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C24FC" w14:textId="4E8691DD" w:rsidR="00253259" w:rsidRPr="00B46F84" w:rsidRDefault="00A6449B" w:rsidP="00B46F84">
      <w:pPr>
        <w:jc w:val="center"/>
        <w:rPr>
          <w:u w:val="single"/>
        </w:rPr>
      </w:pPr>
      <w:bookmarkStart w:id="0" w:name="_GoBack"/>
      <w:bookmarkEnd w:id="0"/>
      <w:r>
        <w:rPr>
          <w:u w:val="single"/>
        </w:rPr>
        <w:t xml:space="preserve">Jewelers Mutual </w:t>
      </w:r>
      <w:r w:rsidR="00253259" w:rsidRPr="00B46F84">
        <w:rPr>
          <w:u w:val="single"/>
        </w:rPr>
        <w:t>Response to State</w:t>
      </w:r>
      <w:r>
        <w:rPr>
          <w:u w:val="single"/>
        </w:rPr>
        <w:t xml:space="preserve"> Order</w:t>
      </w:r>
      <w:r w:rsidR="00253259" w:rsidRPr="00B46F84">
        <w:rPr>
          <w:u w:val="single"/>
        </w:rPr>
        <w:t>s Regarding Refunds</w:t>
      </w:r>
    </w:p>
    <w:p w14:paraId="3F70D78E" w14:textId="0B5C5F3D" w:rsidR="00253259" w:rsidRPr="00DB3CBD" w:rsidRDefault="00253259">
      <w:pPr>
        <w:rPr>
          <w:b/>
          <w:bCs/>
        </w:rPr>
      </w:pPr>
      <w:r>
        <w:t xml:space="preserve">In response to the order from the State of </w:t>
      </w:r>
      <w:r w:rsidR="0020762A">
        <w:t>California</w:t>
      </w:r>
      <w:r w:rsidR="002415CE">
        <w:t xml:space="preserve"> insurance regulator (the “Department”)</w:t>
      </w:r>
      <w:r>
        <w:t xml:space="preserve">, Jewelers Mutual </w:t>
      </w:r>
      <w:r w:rsidR="002415CE">
        <w:t xml:space="preserve">Insurance Company, SI (“JM”) </w:t>
      </w:r>
      <w:r>
        <w:t>has reviewed potential changes to its exposure to loss during the</w:t>
      </w:r>
      <w:r w:rsidR="002415CE">
        <w:t xml:space="preserve"> </w:t>
      </w:r>
      <w:r>
        <w:t xml:space="preserve">mandated </w:t>
      </w:r>
      <w:r w:rsidR="002415CE">
        <w:t xml:space="preserve">“safer at home” </w:t>
      </w:r>
      <w:r>
        <w:t xml:space="preserve">shutdown in </w:t>
      </w:r>
      <w:r w:rsidR="002415CE">
        <w:t xml:space="preserve">your state in </w:t>
      </w:r>
      <w:r>
        <w:t xml:space="preserve">response to the COVID-19 pandemic.  We have focused our review on the Commercial Multiple Peril line of business </w:t>
      </w:r>
      <w:r w:rsidR="002415CE">
        <w:t xml:space="preserve">(“CMP”) </w:t>
      </w:r>
      <w:r>
        <w:t xml:space="preserve">as requested by </w:t>
      </w:r>
      <w:r w:rsidR="002415CE">
        <w:t>the D</w:t>
      </w:r>
      <w:r>
        <w:t>epartment.  JM does not write any of the other lines that were listed.</w:t>
      </w:r>
      <w:r w:rsidR="002415CE">
        <w:t xml:space="preserve">  </w:t>
      </w:r>
    </w:p>
    <w:p w14:paraId="7E3F03E0" w14:textId="184C2972" w:rsidR="00253259" w:rsidRDefault="00253259">
      <w:r>
        <w:t>After our review of the exposures, we have determined that a refund is not appropriate at this time.  We believe this to be the case for the following reasons.</w:t>
      </w:r>
    </w:p>
    <w:p w14:paraId="3CDEACEB" w14:textId="1CBC0AA7" w:rsidR="00253259" w:rsidRDefault="0022440F" w:rsidP="00253259">
      <w:pPr>
        <w:pStyle w:val="ListParagraph"/>
        <w:numPr>
          <w:ilvl w:val="0"/>
          <w:numId w:val="1"/>
        </w:numPr>
      </w:pPr>
      <w:r>
        <w:t>The reported frequency of claims for the CMP product has increased dramatically due to Business Interruption claims resulting from the shutdown.  While these claims are not covered under the JM policy, we do expect that JM will incur significant litigation expenses related to these claims for years to come.</w:t>
      </w:r>
    </w:p>
    <w:p w14:paraId="74F1655B" w14:textId="007CA91B" w:rsidR="0022440F" w:rsidRDefault="000B7F1B" w:rsidP="00253259">
      <w:pPr>
        <w:pStyle w:val="ListParagraph"/>
        <w:numPr>
          <w:ilvl w:val="0"/>
          <w:numId w:val="1"/>
        </w:numPr>
      </w:pPr>
      <w:r>
        <w:t>JM’s CMP policies only cover stores with jewelry exposure.  While jewelry stores are closed to customers, they are still a target to crime.  Theft crimes often result in damages covered by CMP both directly (damage to safes and doors) and indirectly (water damage resulting from the roof being breached</w:t>
      </w:r>
      <w:r w:rsidR="002415CE">
        <w:t xml:space="preserve"> by robbers attacking a store’s safe or other protections</w:t>
      </w:r>
      <w:r>
        <w:t>).</w:t>
      </w:r>
    </w:p>
    <w:p w14:paraId="682E614D" w14:textId="51C6F8FA" w:rsidR="000B7F1B" w:rsidRDefault="002415CE" w:rsidP="00253259">
      <w:pPr>
        <w:pStyle w:val="ListParagraph"/>
        <w:numPr>
          <w:ilvl w:val="0"/>
          <w:numId w:val="1"/>
        </w:numPr>
      </w:pPr>
      <w:r>
        <w:t>Because</w:t>
      </w:r>
      <w:r w:rsidR="000B7F1B">
        <w:t xml:space="preserve"> business owners </w:t>
      </w:r>
      <w:r w:rsidR="00B46F84">
        <w:t>are away from their places of business</w:t>
      </w:r>
      <w:r>
        <w:t xml:space="preserve"> more than usual when shutdown orders are in effect,</w:t>
      </w:r>
      <w:r w:rsidR="00B46F84">
        <w:t xml:space="preserve"> the risk that undiscovered property losses exist </w:t>
      </w:r>
      <w:r>
        <w:t>is</w:t>
      </w:r>
      <w:r w:rsidR="00B46F84">
        <w:t xml:space="preserve"> higher than normal.  Losses due to damage during theft, vandalism and water damage are of </w:t>
      </w:r>
      <w:proofErr w:type="gramStart"/>
      <w:r w:rsidR="00B46F84">
        <w:t>particular concern</w:t>
      </w:r>
      <w:proofErr w:type="gramEnd"/>
      <w:r w:rsidR="00B232CC">
        <w:t xml:space="preserve"> as well as exposure to civil unrest events</w:t>
      </w:r>
      <w:r w:rsidR="00A33A91">
        <w:t>,</w:t>
      </w:r>
      <w:r w:rsidR="00B232CC">
        <w:t xml:space="preserve"> which </w:t>
      </w:r>
      <w:r w:rsidR="00A33A91">
        <w:t xml:space="preserve">can </w:t>
      </w:r>
      <w:r w:rsidR="00B232CC">
        <w:t>increase during times of economic uncertainty</w:t>
      </w:r>
      <w:r w:rsidR="00B46F84">
        <w:t>.</w:t>
      </w:r>
    </w:p>
    <w:p w14:paraId="145DDCFD" w14:textId="129702CA" w:rsidR="00B46F84" w:rsidRDefault="00B46F84" w:rsidP="00253259">
      <w:pPr>
        <w:pStyle w:val="ListParagraph"/>
        <w:numPr>
          <w:ilvl w:val="0"/>
          <w:numId w:val="1"/>
        </w:numPr>
      </w:pPr>
      <w:r>
        <w:t>JM policies are written for an annual term</w:t>
      </w:r>
      <w:r w:rsidR="002415CE">
        <w:t>,</w:t>
      </w:r>
      <w:r>
        <w:t xml:space="preserve"> and </w:t>
      </w:r>
      <w:r w:rsidR="002415CE">
        <w:t xml:space="preserve">experience shows that </w:t>
      </w:r>
      <w:r>
        <w:t xml:space="preserve">seasonality </w:t>
      </w:r>
      <w:r w:rsidR="00A6449B">
        <w:t xml:space="preserve">and/or other variability </w:t>
      </w:r>
      <w:r>
        <w:t>in losses is normal</w:t>
      </w:r>
      <w:r w:rsidR="00A6449B">
        <w:t>—an absence of losses during one portion of a year says nothing about the potential for losses during another part of the year</w:t>
      </w:r>
      <w:r>
        <w:t xml:space="preserve">. </w:t>
      </w:r>
      <w:r w:rsidR="00A6449B">
        <w:t>Unexpected weather events, fires, or burst pipes can occur anywhere and anytime.</w:t>
      </w:r>
      <w:r>
        <w:t xml:space="preserve"> </w:t>
      </w:r>
      <w:r w:rsidR="00A6449B">
        <w:t>And a</w:t>
      </w:r>
      <w:r>
        <w:t xml:space="preserve">s </w:t>
      </w:r>
      <w:r w:rsidR="002415CE">
        <w:t>state</w:t>
      </w:r>
      <w:r>
        <w:t xml:space="preserve"> econom</w:t>
      </w:r>
      <w:r w:rsidR="002415CE">
        <w:t>ies begin</w:t>
      </w:r>
      <w:r>
        <w:t xml:space="preserve"> </w:t>
      </w:r>
      <w:r w:rsidR="002415CE">
        <w:t xml:space="preserve">to </w:t>
      </w:r>
      <w:r>
        <w:t xml:space="preserve">reopen, </w:t>
      </w:r>
      <w:r w:rsidR="002415CE">
        <w:t>we have seen</w:t>
      </w:r>
      <w:r>
        <w:t xml:space="preserve"> several violent robberies</w:t>
      </w:r>
      <w:r w:rsidR="002415CE">
        <w:t>, including</w:t>
      </w:r>
      <w:r>
        <w:t xml:space="preserve"> against JM insureds.  These appear to be a consequence of the severe economic downturn and may become more prevalent as stores </w:t>
      </w:r>
      <w:r w:rsidR="00A6449B">
        <w:t xml:space="preserve">continue to </w:t>
      </w:r>
      <w:r>
        <w:t>reopen.  Violence during a robbery creates additional loss costs for CMP due to greater than normal property damage and additional liability for bystanders who may be impacted.</w:t>
      </w:r>
    </w:p>
    <w:p w14:paraId="53DA23F8" w14:textId="18E6C8E5" w:rsidR="00B46F84" w:rsidRDefault="00B46F84" w:rsidP="00B46F84">
      <w:r>
        <w:t>JM will continue to review the exposure and its experience in 2020 to see if some type of refund</w:t>
      </w:r>
      <w:r w:rsidR="002415CE">
        <w:t>, dividend, or other appropriate premium relief</w:t>
      </w:r>
      <w:r>
        <w:t xml:space="preserve"> is warranted. </w:t>
      </w:r>
      <w:r w:rsidR="002415CE">
        <w:t>As part of a mutual holding company system</w:t>
      </w:r>
      <w:r w:rsidR="00A6449B">
        <w:t xml:space="preserve"> whose policyholders have membership rights</w:t>
      </w:r>
      <w:r w:rsidR="002415CE">
        <w:t>,</w:t>
      </w:r>
      <w:r>
        <w:t xml:space="preserve"> JM </w:t>
      </w:r>
      <w:r w:rsidR="00A6449B">
        <w:t xml:space="preserve">does pay dividends when its Board determines such action </w:t>
      </w:r>
      <w:r>
        <w:t>is appropriate</w:t>
      </w:r>
      <w:r w:rsidR="00A6449B">
        <w:t xml:space="preserve"> based on the circumstances and product performance</w:t>
      </w:r>
      <w:r>
        <w:t>.</w:t>
      </w:r>
    </w:p>
    <w:sectPr w:rsidR="00B46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B1E94"/>
    <w:multiLevelType w:val="hybridMultilevel"/>
    <w:tmpl w:val="ACD84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59"/>
    <w:rsid w:val="000B7F1B"/>
    <w:rsid w:val="0020762A"/>
    <w:rsid w:val="0022440F"/>
    <w:rsid w:val="002415CE"/>
    <w:rsid w:val="00253259"/>
    <w:rsid w:val="004D7F87"/>
    <w:rsid w:val="007E4526"/>
    <w:rsid w:val="00A33A91"/>
    <w:rsid w:val="00A6449B"/>
    <w:rsid w:val="00B232CC"/>
    <w:rsid w:val="00B46F84"/>
    <w:rsid w:val="00D04D3E"/>
    <w:rsid w:val="00DB3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3A4DF"/>
  <w15:chartTrackingRefBased/>
  <w15:docId w15:val="{30B55E4C-2349-40AD-B0D5-516559FA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259"/>
    <w:pPr>
      <w:ind w:left="720"/>
      <w:contextualSpacing/>
    </w:pPr>
  </w:style>
  <w:style w:type="paragraph" w:styleId="BalloonText">
    <w:name w:val="Balloon Text"/>
    <w:basedOn w:val="Normal"/>
    <w:link w:val="BalloonTextChar"/>
    <w:uiPriority w:val="99"/>
    <w:semiHidden/>
    <w:unhideWhenUsed/>
    <w:rsid w:val="0024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5CE"/>
    <w:rPr>
      <w:rFonts w:ascii="Segoe UI" w:hAnsi="Segoe UI" w:cs="Segoe UI"/>
      <w:sz w:val="18"/>
      <w:szCs w:val="18"/>
    </w:rPr>
  </w:style>
  <w:style w:type="paragraph" w:styleId="Revision">
    <w:name w:val="Revision"/>
    <w:hidden/>
    <w:uiPriority w:val="99"/>
    <w:semiHidden/>
    <w:rsid w:val="00DB3C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Place</dc:creator>
  <cp:keywords/>
  <dc:description/>
  <cp:lastModifiedBy>Joyce Neubauer</cp:lastModifiedBy>
  <cp:revision>2</cp:revision>
  <dcterms:created xsi:type="dcterms:W3CDTF">2020-05-28T21:38:00Z</dcterms:created>
  <dcterms:modified xsi:type="dcterms:W3CDTF">2020-05-28T21:38:00Z</dcterms:modified>
</cp:coreProperties>
</file>