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0642" w:rsidRPr="00725C1B" w:rsidRDefault="003F0642" w:rsidP="003F0642">
      <w:pPr>
        <w:rPr>
          <w:b/>
          <w:u w:val="single"/>
        </w:rPr>
      </w:pPr>
      <w:r w:rsidRPr="00725C1B">
        <w:rPr>
          <w:b/>
          <w:u w:val="single"/>
        </w:rPr>
        <w:t>Arch Insurance Company -- Explanatory Memorandum – CADOI Report</w:t>
      </w:r>
    </w:p>
    <w:p w:rsidR="003F0642" w:rsidRPr="006E41C9" w:rsidRDefault="003F0642" w:rsidP="003F0642">
      <w:r w:rsidRPr="006E41C9">
        <w:t xml:space="preserve">[I] </w:t>
      </w:r>
    </w:p>
    <w:p w:rsidR="003F0642" w:rsidRDefault="003F0642" w:rsidP="003F0642">
      <w:r>
        <w:t xml:space="preserve">Arch continued its review of lines of business that the CA Department of Insurance identified for potential risk reductions due to COVID-19.  It is noteworthy that Arch Insurance Company </w:t>
      </w:r>
      <w:r w:rsidRPr="00E5736A">
        <w:t xml:space="preserve">does not write private passenger automobile insurance or heterogeneous small commercial and </w:t>
      </w:r>
      <w:proofErr w:type="gramStart"/>
      <w:r w:rsidRPr="00E5736A">
        <w:t>middle market retail business</w:t>
      </w:r>
      <w:proofErr w:type="gramEnd"/>
      <w:r w:rsidRPr="00E5736A">
        <w:t>.  Rather, its focus is on target markets in established employer or exposure groups in unique, niche areas</w:t>
      </w:r>
      <w:r>
        <w:t xml:space="preserve"> including workers compensation.  This Company</w:t>
      </w:r>
      <w:r w:rsidRPr="00E5736A">
        <w:t xml:space="preserve"> writes its products principally through independent producers (Broker Business) and Program Administrators (Program Business).  Program Business </w:t>
      </w:r>
      <w:proofErr w:type="gramStart"/>
      <w:r w:rsidRPr="00E5736A">
        <w:t>is further defined</w:t>
      </w:r>
      <w:proofErr w:type="gramEnd"/>
      <w:r w:rsidRPr="00E5736A">
        <w:t xml:space="preserve"> as groupings of policyholders with common operations written through a Program Administrator.  </w:t>
      </w:r>
    </w:p>
    <w:p w:rsidR="003F0642" w:rsidRDefault="003F0642" w:rsidP="003F0642">
      <w:r w:rsidRPr="00524DFC">
        <w:t>Pursuant to Bulletin 2021-3, Arch Insurance Company performed a thorough analysis using traditional and accepted actuarial practices and methodologies.  This analysis indicated ongoing rate need and therefore did not support further premium refunds or credits at this time.  However, consistent with the Department’s Bulletin, Arch will continue to monitor the development of these lines of business.</w:t>
      </w:r>
    </w:p>
    <w:p w:rsidR="003F0642" w:rsidRDefault="003F0642" w:rsidP="003F0642">
      <w:r w:rsidRPr="006E41C9">
        <w:t>[</w:t>
      </w:r>
      <w:r>
        <w:t>I</w:t>
      </w:r>
      <w:r w:rsidRPr="006E41C9">
        <w:t xml:space="preserve">I] </w:t>
      </w:r>
    </w:p>
    <w:p w:rsidR="003F0642" w:rsidRDefault="003F0642" w:rsidP="003F0642">
      <w:r w:rsidRPr="006E41C9">
        <w:t>In response to questions 2b</w:t>
      </w:r>
      <w:r>
        <w:t xml:space="preserve">, </w:t>
      </w:r>
      <w:proofErr w:type="gramStart"/>
      <w:r>
        <w:t>4</w:t>
      </w:r>
      <w:proofErr w:type="gramEnd"/>
      <w:r>
        <w:t xml:space="preserve"> and 5, in addition to any previously provided credits, Arch Insurance Company </w:t>
      </w:r>
      <w:r w:rsidRPr="006E41C9">
        <w:t>will</w:t>
      </w:r>
      <w:r>
        <w:t xml:space="preserve"> continue to</w:t>
      </w:r>
      <w:r w:rsidRPr="006E41C9">
        <w:t xml:space="preserve"> </w:t>
      </w:r>
      <w:r>
        <w:t xml:space="preserve">analyze its insureds on a case-by-case basis and </w:t>
      </w:r>
      <w:r w:rsidRPr="006E41C9">
        <w:t>provide</w:t>
      </w:r>
      <w:r>
        <w:t xml:space="preserve"> </w:t>
      </w:r>
      <w:r w:rsidRPr="006E41C9">
        <w:t>partial refund</w:t>
      </w:r>
      <w:r>
        <w:t>/credits</w:t>
      </w:r>
      <w:r w:rsidRPr="006E41C9">
        <w:t xml:space="preserve"> to its policyholders </w:t>
      </w:r>
      <w:r>
        <w:t xml:space="preserve">where warranted and appropriate.  If a refund/credit </w:t>
      </w:r>
      <w:proofErr w:type="gramStart"/>
      <w:r>
        <w:t>is warranted</w:t>
      </w:r>
      <w:proofErr w:type="gramEnd"/>
      <w:r>
        <w:t>, a</w:t>
      </w:r>
      <w:r w:rsidRPr="0088706D">
        <w:t>s the Company does not direct bill its policyholders, the Company will endorse each policy and provide the endorsement(s) to the policyholder’s broker or agent for processing</w:t>
      </w:r>
      <w:r>
        <w:t>.  Those</w:t>
      </w:r>
      <w:r w:rsidRPr="0088706D">
        <w:t xml:space="preserve"> endorsements will provide an explanation of the basis of the premium refund and the amount of refund </w:t>
      </w:r>
      <w:proofErr w:type="gramStart"/>
      <w:r w:rsidRPr="0088706D">
        <w:t>being applied</w:t>
      </w:r>
      <w:proofErr w:type="gramEnd"/>
      <w:r w:rsidRPr="0088706D">
        <w:t xml:space="preserve"> to each policy.  It </w:t>
      </w:r>
      <w:proofErr w:type="gramStart"/>
      <w:r w:rsidRPr="0088706D">
        <w:t>will be accompanied</w:t>
      </w:r>
      <w:proofErr w:type="gramEnd"/>
      <w:r w:rsidRPr="0088706D">
        <w:t xml:space="preserve"> with a Policyholder Notice explaining the reason for the refunds and how such refund will be returned to the policyholder.</w:t>
      </w:r>
    </w:p>
    <w:p w:rsidR="00CB6C4B" w:rsidRDefault="00CB6C4B">
      <w:bookmarkStart w:id="0" w:name="_GoBack"/>
      <w:bookmarkEnd w:id="0"/>
    </w:p>
    <w:sectPr w:rsidR="00CB6C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642"/>
    <w:rsid w:val="003F0642"/>
    <w:rsid w:val="00CB6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E18C5A-961A-49E2-9228-8DC04A5D2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06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291</Words>
  <Characters>1664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Viscusi, David</dc:creator>
  <cp:keywords/>
  <dc:description/>
  <cp:lastModifiedBy>Viscusi, David</cp:lastModifiedBy>
  <cp:revision>1</cp:revision>
  <dcterms:created xsi:type="dcterms:W3CDTF">2021-04-30T12:34:00Z</dcterms:created>
  <dcterms:modified xsi:type="dcterms:W3CDTF">2021-04-30T12:46:00Z</dcterms:modified>
</cp:coreProperties>
</file>