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AED" w:rsidRPr="00BD1AED" w:rsidRDefault="00860E34">
      <w:pPr>
        <w:rPr>
          <w:b/>
        </w:rPr>
      </w:pPr>
      <w:bookmarkStart w:id="0" w:name="_GoBack"/>
      <w:bookmarkEnd w:id="0"/>
      <w:r>
        <w:rPr>
          <w:b/>
        </w:rPr>
        <w:t>21</w:t>
      </w:r>
      <w:r w:rsidRPr="00860E34">
        <w:rPr>
          <w:b/>
          <w:vertAlign w:val="superscript"/>
        </w:rPr>
        <w:t>st</w:t>
      </w:r>
      <w:r>
        <w:rPr>
          <w:b/>
        </w:rPr>
        <w:t xml:space="preserve"> Century Premier Insurance Company Explanatory Memo.</w:t>
      </w:r>
    </w:p>
    <w:p w:rsidR="00BD1AED" w:rsidRDefault="00BD1AED" w:rsidP="00BD1AED">
      <w:r w:rsidRPr="00BD1AED">
        <w:t xml:space="preserve">In response to the California Bulletin 2020-3 dated April 13, 2020, 21st Century Premier Insurance Company reviewed its commercial auto rates in California and determined that the rates are not excessive and do not warrant a premium adjustment.  </w:t>
      </w:r>
    </w:p>
    <w:p w:rsidR="00BD1AED" w:rsidRDefault="00BD1AED" w:rsidP="00BD1AED">
      <w:r>
        <w:t>21st Century Premier Insurance Company writes commercial auto business in California for cannabis related businesses.  C</w:t>
      </w:r>
      <w:r w:rsidRPr="008F4140">
        <w:t xml:space="preserve">annabis </w:t>
      </w:r>
      <w:r>
        <w:t xml:space="preserve">workers are </w:t>
      </w:r>
      <w:r w:rsidRPr="008F4140">
        <w:t>considered “essential</w:t>
      </w:r>
      <w:r>
        <w:t xml:space="preserve"> workers</w:t>
      </w:r>
      <w:r w:rsidRPr="008F4140">
        <w:t xml:space="preserve">” in CA and </w:t>
      </w:r>
      <w:r>
        <w:t xml:space="preserve">the cannabis related businesses have remained open.  The </w:t>
      </w:r>
      <w:r w:rsidRPr="008F4140">
        <w:t xml:space="preserve">State Public Health Officer </w:t>
      </w:r>
      <w:r>
        <w:t xml:space="preserve">published a list of </w:t>
      </w:r>
      <w:r w:rsidRPr="008F4140">
        <w:t>“Essential Critical Infrastructure Workers”</w:t>
      </w:r>
      <w:r>
        <w:t xml:space="preserve"> which includes cannabis retail business.  </w:t>
      </w:r>
    </w:p>
    <w:p w:rsidR="00BD1AED" w:rsidRDefault="00BD1AED">
      <w:r w:rsidRPr="00BD1AED">
        <w:t>Based on our analysis and determination that our current California commercial auto rates are not excessive and the steps we are already taking to support our customers faced with these new business realities, we do not find it necessary to take additional actions at this time.</w:t>
      </w:r>
    </w:p>
    <w:p w:rsidR="00BD1AED" w:rsidRDefault="00BD1AED"/>
    <w:sectPr w:rsidR="00BD1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40"/>
    <w:rsid w:val="00446443"/>
    <w:rsid w:val="00720648"/>
    <w:rsid w:val="00860E34"/>
    <w:rsid w:val="008F4140"/>
    <w:rsid w:val="00BD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E5839-F7A0-4CCB-AED7-DDF39443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Gerlack</dc:creator>
  <cp:keywords/>
  <dc:description/>
  <cp:lastModifiedBy>Ho, Ming-Wai</cp:lastModifiedBy>
  <cp:revision>2</cp:revision>
  <dcterms:created xsi:type="dcterms:W3CDTF">2020-06-13T05:07:00Z</dcterms:created>
  <dcterms:modified xsi:type="dcterms:W3CDTF">2020-06-13T05:07:00Z</dcterms:modified>
</cp:coreProperties>
</file>