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1ACD9" w14:textId="77777777" w:rsidR="00261C48" w:rsidRPr="00D970D5" w:rsidRDefault="00261C48" w:rsidP="00261C48">
      <w:pPr>
        <w:pStyle w:val="NoSpacing"/>
        <w:jc w:val="center"/>
        <w:rPr>
          <w:rFonts w:ascii="Arial" w:hAnsi="Arial" w:cs="Arial"/>
          <w:b/>
          <w:sz w:val="24"/>
          <w:szCs w:val="24"/>
        </w:rPr>
      </w:pPr>
      <w:bookmarkStart w:id="0" w:name="_GoBack"/>
      <w:bookmarkEnd w:id="0"/>
      <w:r w:rsidRPr="00D970D5">
        <w:rPr>
          <w:rFonts w:ascii="Arial" w:hAnsi="Arial" w:cs="Arial"/>
          <w:b/>
          <w:sz w:val="24"/>
          <w:szCs w:val="24"/>
        </w:rPr>
        <w:t>CALIFORNIA DEPARTMENT OF INSURANCE</w:t>
      </w:r>
    </w:p>
    <w:p w14:paraId="1340E1CB" w14:textId="77777777" w:rsidR="00261C48" w:rsidRPr="00D970D5" w:rsidRDefault="00261C48" w:rsidP="00261C48">
      <w:pPr>
        <w:pStyle w:val="NoSpacing"/>
        <w:jc w:val="center"/>
        <w:rPr>
          <w:rFonts w:ascii="Arial" w:hAnsi="Arial" w:cs="Arial"/>
          <w:b/>
          <w:sz w:val="24"/>
          <w:szCs w:val="24"/>
        </w:rPr>
      </w:pPr>
      <w:r w:rsidRPr="00D970D5">
        <w:rPr>
          <w:rFonts w:ascii="Arial" w:hAnsi="Arial" w:cs="Arial"/>
          <w:b/>
          <w:sz w:val="24"/>
          <w:szCs w:val="24"/>
        </w:rPr>
        <w:t>CURRICULUM BOARD</w:t>
      </w:r>
    </w:p>
    <w:p w14:paraId="3B22DDDF" w14:textId="77777777" w:rsidR="00261C48" w:rsidRPr="00D970D5" w:rsidRDefault="00261C48" w:rsidP="00261C48">
      <w:pPr>
        <w:pStyle w:val="NoSpacing"/>
        <w:jc w:val="center"/>
        <w:rPr>
          <w:rFonts w:ascii="Arial" w:hAnsi="Arial" w:cs="Arial"/>
          <w:b/>
          <w:sz w:val="24"/>
          <w:szCs w:val="24"/>
        </w:rPr>
      </w:pPr>
    </w:p>
    <w:p w14:paraId="43A68589" w14:textId="77777777" w:rsidR="00261C48" w:rsidRPr="00D970D5" w:rsidRDefault="00261C48" w:rsidP="00261C48">
      <w:pPr>
        <w:pStyle w:val="NoSpacing"/>
        <w:jc w:val="center"/>
        <w:rPr>
          <w:rFonts w:ascii="Arial" w:hAnsi="Arial" w:cs="Arial"/>
          <w:b/>
          <w:sz w:val="24"/>
          <w:szCs w:val="24"/>
        </w:rPr>
      </w:pPr>
      <w:r w:rsidRPr="00D970D5">
        <w:rPr>
          <w:rFonts w:ascii="Arial" w:hAnsi="Arial" w:cs="Arial"/>
          <w:b/>
          <w:sz w:val="24"/>
          <w:szCs w:val="24"/>
        </w:rPr>
        <w:t>Meeting Minutes</w:t>
      </w:r>
    </w:p>
    <w:p w14:paraId="665DA438" w14:textId="77777777" w:rsidR="00261C48" w:rsidRPr="00D970D5" w:rsidRDefault="00261C48" w:rsidP="00261C48">
      <w:pPr>
        <w:pStyle w:val="NoSpacing"/>
        <w:jc w:val="center"/>
        <w:rPr>
          <w:rFonts w:ascii="Arial" w:hAnsi="Arial" w:cs="Arial"/>
          <w:b/>
          <w:sz w:val="24"/>
          <w:szCs w:val="24"/>
        </w:rPr>
      </w:pPr>
      <w:r w:rsidRPr="00D970D5">
        <w:rPr>
          <w:rFonts w:ascii="Arial" w:hAnsi="Arial" w:cs="Arial"/>
          <w:b/>
          <w:bCs/>
          <w:sz w:val="24"/>
          <w:szCs w:val="24"/>
        </w:rPr>
        <w:t>Sacramento, California</w:t>
      </w:r>
    </w:p>
    <w:p w14:paraId="3171F52D" w14:textId="77777777" w:rsidR="00261C48" w:rsidRPr="00D970D5" w:rsidRDefault="000545D6" w:rsidP="00261C48">
      <w:pPr>
        <w:pStyle w:val="NoSpacing"/>
        <w:jc w:val="center"/>
        <w:rPr>
          <w:rFonts w:ascii="Arial" w:hAnsi="Arial" w:cs="Arial"/>
          <w:b/>
          <w:sz w:val="24"/>
          <w:szCs w:val="24"/>
        </w:rPr>
      </w:pPr>
      <w:r>
        <w:rPr>
          <w:rFonts w:ascii="Arial" w:hAnsi="Arial" w:cs="Arial"/>
          <w:b/>
          <w:sz w:val="24"/>
          <w:szCs w:val="24"/>
        </w:rPr>
        <w:t>July 16</w:t>
      </w:r>
      <w:r w:rsidR="00BE3BA1">
        <w:rPr>
          <w:rFonts w:ascii="Arial" w:hAnsi="Arial" w:cs="Arial"/>
          <w:b/>
          <w:sz w:val="24"/>
          <w:szCs w:val="24"/>
        </w:rPr>
        <w:t>, 2020</w:t>
      </w:r>
    </w:p>
    <w:p w14:paraId="7BD78A59" w14:textId="77777777" w:rsidR="00261C48" w:rsidRPr="00D970D5" w:rsidRDefault="00261C48" w:rsidP="00261C48">
      <w:pPr>
        <w:pStyle w:val="NoSpacing"/>
        <w:rPr>
          <w:rFonts w:ascii="Arial" w:hAnsi="Arial" w:cs="Arial"/>
          <w:sz w:val="24"/>
          <w:szCs w:val="24"/>
        </w:rPr>
      </w:pPr>
    </w:p>
    <w:p w14:paraId="16E371B8" w14:textId="77777777" w:rsidR="00261C48" w:rsidRPr="008F326D" w:rsidRDefault="00261C48" w:rsidP="00261C48">
      <w:pPr>
        <w:pStyle w:val="NoSpacing"/>
        <w:rPr>
          <w:rFonts w:ascii="Arial" w:hAnsi="Arial" w:cs="Arial"/>
          <w:b/>
          <w:sz w:val="24"/>
          <w:szCs w:val="24"/>
          <w:u w:val="single"/>
        </w:rPr>
      </w:pPr>
      <w:r w:rsidRPr="008F326D">
        <w:rPr>
          <w:rFonts w:ascii="Arial" w:hAnsi="Arial" w:cs="Arial"/>
          <w:b/>
          <w:sz w:val="24"/>
          <w:szCs w:val="24"/>
          <w:u w:val="single"/>
        </w:rPr>
        <w:t>Board Members in Attendance:</w:t>
      </w:r>
    </w:p>
    <w:p w14:paraId="2E8E5D36" w14:textId="366C4777" w:rsidR="00261C48" w:rsidRPr="00D970D5" w:rsidRDefault="00261C48" w:rsidP="00261C48">
      <w:pPr>
        <w:spacing w:before="60"/>
        <w:rPr>
          <w:rFonts w:ascii="Arial" w:hAnsi="Arial" w:cs="Arial"/>
          <w:sz w:val="24"/>
          <w:szCs w:val="24"/>
        </w:rPr>
      </w:pPr>
      <w:r w:rsidRPr="008F326D">
        <w:rPr>
          <w:rFonts w:ascii="Arial" w:hAnsi="Arial" w:cs="Arial"/>
          <w:sz w:val="24"/>
          <w:szCs w:val="24"/>
        </w:rPr>
        <w:t>Neil Granger, Chairperson</w:t>
      </w:r>
      <w:r w:rsidR="0008685B">
        <w:rPr>
          <w:rFonts w:ascii="Arial" w:hAnsi="Arial" w:cs="Arial"/>
          <w:sz w:val="24"/>
          <w:szCs w:val="24"/>
        </w:rPr>
        <w:t>;</w:t>
      </w:r>
      <w:r w:rsidRPr="008F326D">
        <w:rPr>
          <w:rFonts w:ascii="Arial" w:hAnsi="Arial" w:cs="Arial"/>
          <w:sz w:val="24"/>
          <w:szCs w:val="24"/>
        </w:rPr>
        <w:t xml:space="preserve"> Neil Granger Insurance and Annuity Consulting; </w:t>
      </w:r>
      <w:r w:rsidR="00622CEC" w:rsidRPr="00D970D5">
        <w:rPr>
          <w:rFonts w:ascii="Arial" w:hAnsi="Arial" w:cs="Arial"/>
          <w:sz w:val="24"/>
          <w:szCs w:val="24"/>
        </w:rPr>
        <w:t>Jesse Dogillo, Bay Area Financial &amp; Insurance Services;</w:t>
      </w:r>
      <w:r w:rsidR="00622CEC">
        <w:rPr>
          <w:rFonts w:ascii="Arial" w:hAnsi="Arial" w:cs="Arial"/>
          <w:sz w:val="24"/>
          <w:szCs w:val="24"/>
        </w:rPr>
        <w:t xml:space="preserve"> </w:t>
      </w:r>
      <w:r w:rsidR="00B43559">
        <w:rPr>
          <w:rFonts w:ascii="Arial" w:hAnsi="Arial" w:cs="Arial"/>
          <w:sz w:val="24"/>
          <w:szCs w:val="24"/>
        </w:rPr>
        <w:t>Steve Hinds</w:t>
      </w:r>
      <w:r w:rsidR="00150364">
        <w:rPr>
          <w:rFonts w:ascii="Arial" w:hAnsi="Arial" w:cs="Arial"/>
          <w:sz w:val="24"/>
          <w:szCs w:val="24"/>
        </w:rPr>
        <w:t xml:space="preserve">, Nationwide Insurance; Monique Howard, </w:t>
      </w:r>
      <w:r w:rsidR="00150364" w:rsidRPr="00150364">
        <w:rPr>
          <w:rFonts w:ascii="Arial" w:hAnsi="Arial" w:cs="Arial"/>
          <w:sz w:val="24"/>
          <w:szCs w:val="24"/>
        </w:rPr>
        <w:t>Allied World Insurance Company</w:t>
      </w:r>
      <w:r w:rsidR="00150364">
        <w:rPr>
          <w:rFonts w:ascii="Arial" w:hAnsi="Arial" w:cs="Arial"/>
          <w:sz w:val="24"/>
          <w:szCs w:val="24"/>
        </w:rPr>
        <w:t>;</w:t>
      </w:r>
      <w:r w:rsidR="00461A21">
        <w:rPr>
          <w:rFonts w:ascii="Arial" w:hAnsi="Arial" w:cs="Arial"/>
          <w:sz w:val="24"/>
          <w:szCs w:val="24"/>
        </w:rPr>
        <w:t xml:space="preserve"> </w:t>
      </w:r>
      <w:r w:rsidRPr="008F326D">
        <w:rPr>
          <w:rFonts w:ascii="Arial" w:hAnsi="Arial" w:cs="Arial"/>
          <w:sz w:val="24"/>
          <w:szCs w:val="24"/>
        </w:rPr>
        <w:t xml:space="preserve">Cerrina Jensen, CoreMark Insurance Services, Inc.; Richard Kern, </w:t>
      </w:r>
      <w:r w:rsidR="00025769" w:rsidRPr="008F326D">
        <w:rPr>
          <w:rFonts w:ascii="Arial" w:hAnsi="Arial" w:cs="Arial"/>
          <w:sz w:val="24"/>
          <w:szCs w:val="24"/>
        </w:rPr>
        <w:t>Schifrin, Gagnon &amp; Dickey, Inc</w:t>
      </w:r>
      <w:r w:rsidR="00190B46" w:rsidRPr="008F326D">
        <w:rPr>
          <w:rFonts w:ascii="Arial" w:hAnsi="Arial" w:cs="Arial"/>
          <w:sz w:val="24"/>
          <w:szCs w:val="24"/>
        </w:rPr>
        <w:t>.</w:t>
      </w:r>
      <w:r w:rsidRPr="008F326D">
        <w:rPr>
          <w:rFonts w:ascii="Arial" w:hAnsi="Arial" w:cs="Arial"/>
          <w:sz w:val="24"/>
          <w:szCs w:val="24"/>
        </w:rPr>
        <w:t>;</w:t>
      </w:r>
      <w:r w:rsidR="00622CEC" w:rsidRPr="00622CEC">
        <w:rPr>
          <w:rFonts w:ascii="Arial" w:hAnsi="Arial" w:cs="Arial"/>
          <w:sz w:val="24"/>
          <w:szCs w:val="24"/>
        </w:rPr>
        <w:t xml:space="preserve"> </w:t>
      </w:r>
      <w:r w:rsidR="00622CEC" w:rsidRPr="00D970D5">
        <w:rPr>
          <w:rFonts w:ascii="Arial" w:hAnsi="Arial" w:cs="Arial"/>
          <w:sz w:val="24"/>
          <w:szCs w:val="24"/>
        </w:rPr>
        <w:t>Diane Mitchell, Liberty Mutual Insurance Company</w:t>
      </w:r>
      <w:r w:rsidR="00622CEC">
        <w:rPr>
          <w:rFonts w:ascii="Arial" w:hAnsi="Arial" w:cs="Arial"/>
          <w:sz w:val="24"/>
          <w:szCs w:val="24"/>
        </w:rPr>
        <w:t>;</w:t>
      </w:r>
      <w:r w:rsidR="002C4BC5">
        <w:rPr>
          <w:rFonts w:ascii="Arial" w:hAnsi="Arial" w:cs="Arial"/>
          <w:sz w:val="24"/>
          <w:szCs w:val="24"/>
        </w:rPr>
        <w:t xml:space="preserve"> Shawna Reeves, </w:t>
      </w:r>
      <w:r w:rsidR="002C4BC5" w:rsidRPr="002C4BC5">
        <w:rPr>
          <w:rFonts w:ascii="Arial" w:hAnsi="Arial" w:cs="Arial"/>
          <w:sz w:val="24"/>
          <w:szCs w:val="24"/>
        </w:rPr>
        <w:t>Institute on Aging</w:t>
      </w:r>
      <w:r w:rsidR="002C4BC5">
        <w:rPr>
          <w:rFonts w:ascii="Arial" w:hAnsi="Arial" w:cs="Arial"/>
          <w:sz w:val="24"/>
          <w:szCs w:val="24"/>
        </w:rPr>
        <w:t xml:space="preserve">; </w:t>
      </w:r>
      <w:r w:rsidR="00BE3BA1" w:rsidRPr="00D970D5">
        <w:rPr>
          <w:rFonts w:ascii="Arial" w:hAnsi="Arial" w:cs="Arial"/>
          <w:sz w:val="24"/>
          <w:szCs w:val="24"/>
        </w:rPr>
        <w:t>Casey Roberts, Laurus Insurance Consulting</w:t>
      </w:r>
      <w:r w:rsidR="002C4BC5">
        <w:rPr>
          <w:rFonts w:ascii="Arial" w:hAnsi="Arial" w:cs="Arial"/>
          <w:sz w:val="24"/>
          <w:szCs w:val="24"/>
        </w:rPr>
        <w:t xml:space="preserve">; Sandra Watts, </w:t>
      </w:r>
      <w:r w:rsidR="00F25ACA">
        <w:rPr>
          <w:rFonts w:ascii="Arial" w:hAnsi="Arial" w:cs="Arial"/>
          <w:sz w:val="24"/>
          <w:szCs w:val="24"/>
        </w:rPr>
        <w:t>United Policyholders</w:t>
      </w:r>
      <w:r w:rsidR="002C4BC5">
        <w:rPr>
          <w:rFonts w:ascii="Arial" w:hAnsi="Arial" w:cs="Arial"/>
          <w:sz w:val="24"/>
          <w:szCs w:val="24"/>
        </w:rPr>
        <w:t xml:space="preserve">; and Mimie Yoon-Lee, </w:t>
      </w:r>
      <w:r w:rsidR="00DF05C2" w:rsidRPr="00DF05C2">
        <w:rPr>
          <w:rFonts w:ascii="Arial" w:hAnsi="Arial" w:cs="Arial"/>
          <w:sz w:val="24"/>
          <w:szCs w:val="24"/>
        </w:rPr>
        <w:t>Lincoln Financial Network</w:t>
      </w:r>
      <w:r w:rsidR="00DF05C2">
        <w:rPr>
          <w:rFonts w:ascii="Arial" w:hAnsi="Arial" w:cs="Arial"/>
          <w:sz w:val="24"/>
          <w:szCs w:val="24"/>
        </w:rPr>
        <w:t>.</w:t>
      </w:r>
    </w:p>
    <w:p w14:paraId="269AB164" w14:textId="77777777" w:rsidR="00261C48" w:rsidRPr="00D970D5" w:rsidRDefault="00261C48" w:rsidP="00261C48">
      <w:pPr>
        <w:pStyle w:val="NoSpacing"/>
        <w:rPr>
          <w:rFonts w:ascii="Arial" w:hAnsi="Arial" w:cs="Arial"/>
          <w:b/>
          <w:sz w:val="24"/>
          <w:szCs w:val="24"/>
          <w:u w:val="single"/>
        </w:rPr>
      </w:pPr>
    </w:p>
    <w:p w14:paraId="17941BD4" w14:textId="77777777" w:rsidR="00261C48" w:rsidRPr="00D970D5" w:rsidRDefault="00261C48" w:rsidP="00261C48">
      <w:pPr>
        <w:spacing w:before="60"/>
        <w:rPr>
          <w:rFonts w:ascii="Arial" w:hAnsi="Arial" w:cs="Arial"/>
          <w:sz w:val="24"/>
          <w:szCs w:val="24"/>
        </w:rPr>
      </w:pPr>
      <w:r w:rsidRPr="00D970D5">
        <w:rPr>
          <w:rFonts w:ascii="Arial" w:hAnsi="Arial" w:cs="Arial"/>
          <w:b/>
          <w:sz w:val="24"/>
          <w:szCs w:val="24"/>
          <w:u w:val="single"/>
        </w:rPr>
        <w:t>Board Members Absent:</w:t>
      </w:r>
      <w:r w:rsidRPr="00D970D5">
        <w:rPr>
          <w:rFonts w:ascii="Arial" w:hAnsi="Arial" w:cs="Arial"/>
          <w:sz w:val="24"/>
          <w:szCs w:val="24"/>
        </w:rPr>
        <w:t xml:space="preserve"> </w:t>
      </w:r>
      <w:r w:rsidRPr="00D970D5">
        <w:rPr>
          <w:rFonts w:ascii="Arial" w:hAnsi="Arial" w:cs="Arial"/>
          <w:sz w:val="24"/>
          <w:szCs w:val="24"/>
        </w:rPr>
        <w:br/>
      </w:r>
      <w:r w:rsidR="00B43559" w:rsidRPr="008F326D">
        <w:rPr>
          <w:rFonts w:ascii="Arial" w:hAnsi="Arial" w:cs="Arial"/>
          <w:sz w:val="24"/>
          <w:szCs w:val="24"/>
        </w:rPr>
        <w:t>Neal Bordenave, RiskPro Insurance Services, Inc.</w:t>
      </w:r>
    </w:p>
    <w:p w14:paraId="27FC46F8" w14:textId="77777777" w:rsidR="00261C48" w:rsidRPr="00D970D5" w:rsidRDefault="00261C48" w:rsidP="00261C48">
      <w:pPr>
        <w:pStyle w:val="NoSpacing"/>
        <w:rPr>
          <w:rFonts w:ascii="Arial" w:hAnsi="Arial" w:cs="Arial"/>
          <w:sz w:val="24"/>
          <w:szCs w:val="24"/>
        </w:rPr>
      </w:pPr>
    </w:p>
    <w:p w14:paraId="143B5F5B" w14:textId="77777777" w:rsidR="00261C48" w:rsidRPr="00D970D5" w:rsidRDefault="00261C48" w:rsidP="00261C48">
      <w:pPr>
        <w:pStyle w:val="NoSpacing"/>
        <w:rPr>
          <w:rFonts w:ascii="Arial" w:hAnsi="Arial" w:cs="Arial"/>
          <w:b/>
          <w:sz w:val="24"/>
          <w:szCs w:val="24"/>
          <w:u w:val="single"/>
        </w:rPr>
      </w:pPr>
      <w:r w:rsidRPr="00D970D5">
        <w:rPr>
          <w:rFonts w:ascii="Arial" w:hAnsi="Arial" w:cs="Arial"/>
          <w:b/>
          <w:sz w:val="24"/>
          <w:szCs w:val="24"/>
          <w:u w:val="single"/>
        </w:rPr>
        <w:t>California Department of Insurance (CDI) Staff:</w:t>
      </w:r>
    </w:p>
    <w:p w14:paraId="44C5CF92" w14:textId="72FE6D1B" w:rsidR="00261C48" w:rsidRPr="00D970D5" w:rsidRDefault="00261C48" w:rsidP="00261C48">
      <w:pPr>
        <w:pStyle w:val="NoSpacing"/>
        <w:rPr>
          <w:rFonts w:ascii="Arial" w:hAnsi="Arial" w:cs="Arial"/>
          <w:sz w:val="24"/>
          <w:szCs w:val="24"/>
        </w:rPr>
      </w:pPr>
      <w:r w:rsidRPr="00D970D5">
        <w:rPr>
          <w:rFonts w:ascii="Arial" w:hAnsi="Arial" w:cs="Arial"/>
          <w:sz w:val="24"/>
          <w:szCs w:val="24"/>
        </w:rPr>
        <w:t xml:space="preserve">Charlene Ferguson, Chief, Licensing Services Division; </w:t>
      </w:r>
      <w:r w:rsidR="00562C25" w:rsidRPr="00562C25">
        <w:rPr>
          <w:rFonts w:ascii="Arial" w:hAnsi="Arial" w:cs="Arial"/>
          <w:sz w:val="24"/>
          <w:szCs w:val="24"/>
        </w:rPr>
        <w:t xml:space="preserve">Holly Kinney, Chief, Curriculum and Officer Review Bureau; </w:t>
      </w:r>
      <w:r w:rsidRPr="00D970D5">
        <w:rPr>
          <w:rFonts w:ascii="Arial" w:hAnsi="Arial" w:cs="Arial"/>
          <w:sz w:val="24"/>
          <w:szCs w:val="24"/>
        </w:rPr>
        <w:t>Dawn Ward, Mana</w:t>
      </w:r>
      <w:r w:rsidR="00F446C3">
        <w:rPr>
          <w:rFonts w:ascii="Arial" w:hAnsi="Arial" w:cs="Arial"/>
          <w:sz w:val="24"/>
          <w:szCs w:val="24"/>
        </w:rPr>
        <w:t xml:space="preserve">ger, Curriculum Review Section; </w:t>
      </w:r>
      <w:r w:rsidR="003721C9">
        <w:rPr>
          <w:rFonts w:ascii="Arial" w:hAnsi="Arial" w:cs="Arial"/>
          <w:sz w:val="24"/>
          <w:szCs w:val="24"/>
        </w:rPr>
        <w:t xml:space="preserve">Stephanie Bellotti and Ammy Dang, </w:t>
      </w:r>
      <w:r w:rsidRPr="00D970D5">
        <w:rPr>
          <w:rFonts w:ascii="Arial" w:hAnsi="Arial" w:cs="Arial"/>
          <w:sz w:val="24"/>
          <w:szCs w:val="24"/>
        </w:rPr>
        <w:t>Education Analysts;</w:t>
      </w:r>
      <w:r w:rsidR="002A375F" w:rsidRPr="00D970D5">
        <w:rPr>
          <w:rFonts w:ascii="Arial" w:hAnsi="Arial" w:cs="Arial"/>
          <w:sz w:val="24"/>
          <w:szCs w:val="24"/>
        </w:rPr>
        <w:t xml:space="preserve"> </w:t>
      </w:r>
      <w:r w:rsidR="0057495D">
        <w:rPr>
          <w:rFonts w:ascii="Arial" w:hAnsi="Arial" w:cs="Arial"/>
          <w:sz w:val="24"/>
          <w:szCs w:val="24"/>
        </w:rPr>
        <w:t xml:space="preserve">and </w:t>
      </w:r>
      <w:r w:rsidRPr="00D970D5">
        <w:rPr>
          <w:rFonts w:ascii="Arial" w:hAnsi="Arial" w:cs="Arial"/>
          <w:sz w:val="24"/>
          <w:szCs w:val="24"/>
        </w:rPr>
        <w:t xml:space="preserve">Katey Piciucco, </w:t>
      </w:r>
      <w:r w:rsidRPr="00C705C7">
        <w:rPr>
          <w:rFonts w:ascii="Arial" w:hAnsi="Arial" w:cs="Arial"/>
          <w:sz w:val="24"/>
          <w:szCs w:val="24"/>
        </w:rPr>
        <w:t>Attorney</w:t>
      </w:r>
      <w:r w:rsidR="00C705C7">
        <w:rPr>
          <w:rFonts w:ascii="Arial" w:hAnsi="Arial" w:cs="Arial"/>
          <w:sz w:val="24"/>
          <w:szCs w:val="24"/>
        </w:rPr>
        <w:t xml:space="preserve"> III</w:t>
      </w:r>
      <w:r w:rsidRPr="00D970D5">
        <w:rPr>
          <w:rFonts w:ascii="Arial" w:hAnsi="Arial" w:cs="Arial"/>
          <w:sz w:val="24"/>
          <w:szCs w:val="24"/>
        </w:rPr>
        <w:t xml:space="preserve">, Legal Enforcement </w:t>
      </w:r>
      <w:r w:rsidRPr="008F326D">
        <w:rPr>
          <w:rFonts w:ascii="Arial" w:hAnsi="Arial" w:cs="Arial"/>
          <w:sz w:val="24"/>
          <w:szCs w:val="24"/>
        </w:rPr>
        <w:t>Bureau</w:t>
      </w:r>
      <w:r w:rsidR="00F446C3">
        <w:rPr>
          <w:rFonts w:ascii="Arial" w:hAnsi="Arial" w:cs="Arial"/>
          <w:sz w:val="24"/>
          <w:szCs w:val="24"/>
        </w:rPr>
        <w:t>.</w:t>
      </w:r>
    </w:p>
    <w:p w14:paraId="73B8DFA4" w14:textId="77777777" w:rsidR="008E5BBC" w:rsidRPr="00D970D5" w:rsidRDefault="008E5BBC" w:rsidP="00261C48">
      <w:pPr>
        <w:pStyle w:val="NoSpacing"/>
        <w:rPr>
          <w:rFonts w:ascii="Arial" w:hAnsi="Arial" w:cs="Arial"/>
          <w:sz w:val="24"/>
          <w:szCs w:val="24"/>
        </w:rPr>
      </w:pPr>
    </w:p>
    <w:p w14:paraId="16687AFC" w14:textId="77777777" w:rsidR="00261C48" w:rsidRPr="008F326D" w:rsidRDefault="00261C48" w:rsidP="00261C48">
      <w:pPr>
        <w:pStyle w:val="NoSpacing"/>
        <w:rPr>
          <w:rFonts w:ascii="Arial" w:hAnsi="Arial" w:cs="Arial"/>
          <w:b/>
          <w:sz w:val="24"/>
          <w:szCs w:val="24"/>
          <w:u w:val="single"/>
        </w:rPr>
      </w:pPr>
      <w:r w:rsidRPr="008F326D">
        <w:rPr>
          <w:rFonts w:ascii="Arial" w:hAnsi="Arial" w:cs="Arial"/>
          <w:b/>
          <w:sz w:val="24"/>
          <w:szCs w:val="24"/>
          <w:u w:val="single"/>
        </w:rPr>
        <w:t xml:space="preserve">PSI Services, LLC: </w:t>
      </w:r>
    </w:p>
    <w:p w14:paraId="4142D84F" w14:textId="77777777" w:rsidR="00261C48" w:rsidRPr="008F326D" w:rsidRDefault="00261C48" w:rsidP="00261C48">
      <w:pPr>
        <w:pStyle w:val="NoSpacing"/>
        <w:rPr>
          <w:rFonts w:ascii="Arial" w:hAnsi="Arial" w:cs="Arial"/>
          <w:sz w:val="24"/>
          <w:szCs w:val="24"/>
        </w:rPr>
      </w:pPr>
      <w:r w:rsidRPr="008F326D">
        <w:rPr>
          <w:rFonts w:ascii="Arial" w:hAnsi="Arial" w:cs="Arial"/>
          <w:sz w:val="24"/>
          <w:szCs w:val="24"/>
        </w:rPr>
        <w:t>Jason McCartn</w:t>
      </w:r>
      <w:r w:rsidR="00AA1053" w:rsidRPr="008F326D">
        <w:rPr>
          <w:rFonts w:ascii="Arial" w:hAnsi="Arial" w:cs="Arial"/>
          <w:sz w:val="24"/>
          <w:szCs w:val="24"/>
        </w:rPr>
        <w:t>ey, Director of Client Services</w:t>
      </w:r>
      <w:r w:rsidR="00096BD3" w:rsidRPr="008F326D">
        <w:rPr>
          <w:rFonts w:ascii="Arial" w:hAnsi="Arial" w:cs="Arial"/>
          <w:sz w:val="24"/>
          <w:szCs w:val="24"/>
        </w:rPr>
        <w:t>.</w:t>
      </w:r>
    </w:p>
    <w:p w14:paraId="3C712278" w14:textId="77777777" w:rsidR="00A74241" w:rsidRDefault="00A74241" w:rsidP="00A74241">
      <w:pPr>
        <w:pStyle w:val="NoSpacing"/>
        <w:rPr>
          <w:rFonts w:ascii="Arial" w:hAnsi="Arial" w:cs="Arial"/>
          <w:b/>
          <w:sz w:val="24"/>
          <w:szCs w:val="24"/>
          <w:u w:val="single"/>
        </w:rPr>
      </w:pPr>
    </w:p>
    <w:p w14:paraId="2D61C87A" w14:textId="77777777" w:rsidR="00261C48" w:rsidRPr="00D970D5" w:rsidRDefault="00261C48" w:rsidP="00261C48">
      <w:pPr>
        <w:pStyle w:val="NoSpacing"/>
        <w:rPr>
          <w:rFonts w:ascii="Arial" w:hAnsi="Arial" w:cs="Arial"/>
          <w:b/>
          <w:sz w:val="24"/>
          <w:szCs w:val="24"/>
        </w:rPr>
      </w:pPr>
      <w:r w:rsidRPr="00D970D5">
        <w:rPr>
          <w:rFonts w:ascii="Arial" w:hAnsi="Arial" w:cs="Arial"/>
          <w:b/>
          <w:bCs/>
          <w:sz w:val="24"/>
          <w:szCs w:val="24"/>
        </w:rPr>
        <w:t xml:space="preserve">Opening Remarks </w:t>
      </w:r>
    </w:p>
    <w:p w14:paraId="1B54A958" w14:textId="7D2C90CB" w:rsidR="00261C48" w:rsidRDefault="00261C48" w:rsidP="002D3F30">
      <w:pPr>
        <w:pStyle w:val="NoSpacing"/>
        <w:rPr>
          <w:rFonts w:ascii="Arial" w:hAnsi="Arial" w:cs="Arial"/>
          <w:sz w:val="24"/>
          <w:szCs w:val="24"/>
        </w:rPr>
      </w:pPr>
      <w:r w:rsidRPr="00D970D5">
        <w:rPr>
          <w:rFonts w:ascii="Arial" w:hAnsi="Arial" w:cs="Arial"/>
          <w:sz w:val="24"/>
          <w:szCs w:val="24"/>
        </w:rPr>
        <w:t xml:space="preserve">Chairman Neil Granger called the Curriculum Board (Board) </w:t>
      </w:r>
      <w:r w:rsidR="00AA1053">
        <w:rPr>
          <w:rFonts w:ascii="Arial" w:hAnsi="Arial" w:cs="Arial"/>
          <w:sz w:val="24"/>
          <w:szCs w:val="24"/>
        </w:rPr>
        <w:t xml:space="preserve">meeting to order at </w:t>
      </w:r>
      <w:r w:rsidR="00AA1053" w:rsidRPr="00DA75C7">
        <w:rPr>
          <w:rFonts w:ascii="Arial" w:hAnsi="Arial" w:cs="Arial"/>
          <w:sz w:val="24"/>
          <w:szCs w:val="24"/>
        </w:rPr>
        <w:t>12:</w:t>
      </w:r>
      <w:r w:rsidR="00DA75C7">
        <w:rPr>
          <w:rFonts w:ascii="Arial" w:hAnsi="Arial" w:cs="Arial"/>
          <w:sz w:val="24"/>
          <w:szCs w:val="24"/>
        </w:rPr>
        <w:t>30</w:t>
      </w:r>
      <w:r w:rsidR="00DF71EF">
        <w:rPr>
          <w:rFonts w:ascii="Arial" w:hAnsi="Arial" w:cs="Arial"/>
          <w:sz w:val="24"/>
          <w:szCs w:val="24"/>
        </w:rPr>
        <w:t> </w:t>
      </w:r>
      <w:r w:rsidR="00AA1053">
        <w:rPr>
          <w:rFonts w:ascii="Arial" w:hAnsi="Arial" w:cs="Arial"/>
          <w:sz w:val="24"/>
          <w:szCs w:val="24"/>
        </w:rPr>
        <w:t xml:space="preserve">p.m. </w:t>
      </w:r>
      <w:r w:rsidRPr="00D970D5">
        <w:rPr>
          <w:rFonts w:ascii="Arial" w:hAnsi="Arial" w:cs="Arial"/>
          <w:sz w:val="24"/>
          <w:szCs w:val="24"/>
        </w:rPr>
        <w:t xml:space="preserve">Chairman Granger reviewed the </w:t>
      </w:r>
      <w:r w:rsidR="00057945" w:rsidRPr="00D970D5">
        <w:rPr>
          <w:rFonts w:ascii="Arial" w:hAnsi="Arial" w:cs="Arial"/>
          <w:sz w:val="24"/>
          <w:szCs w:val="24"/>
        </w:rPr>
        <w:t xml:space="preserve">general housekeeping information </w:t>
      </w:r>
      <w:r w:rsidR="00057945">
        <w:rPr>
          <w:rFonts w:ascii="Arial" w:hAnsi="Arial" w:cs="Arial"/>
          <w:sz w:val="24"/>
          <w:szCs w:val="24"/>
        </w:rPr>
        <w:t xml:space="preserve">and the </w:t>
      </w:r>
      <w:r w:rsidRPr="00D970D5">
        <w:rPr>
          <w:rFonts w:ascii="Arial" w:hAnsi="Arial" w:cs="Arial"/>
          <w:sz w:val="24"/>
          <w:szCs w:val="24"/>
        </w:rPr>
        <w:t>meeting</w:t>
      </w:r>
      <w:r w:rsidR="00057945">
        <w:rPr>
          <w:rFonts w:ascii="Arial" w:hAnsi="Arial" w:cs="Arial"/>
          <w:sz w:val="24"/>
          <w:szCs w:val="24"/>
        </w:rPr>
        <w:t>’s teleconference</w:t>
      </w:r>
      <w:r w:rsidRPr="00D970D5">
        <w:rPr>
          <w:rFonts w:ascii="Arial" w:hAnsi="Arial" w:cs="Arial"/>
          <w:sz w:val="24"/>
          <w:szCs w:val="24"/>
        </w:rPr>
        <w:t xml:space="preserve"> protocols for the Board members, and guests pa</w:t>
      </w:r>
      <w:r w:rsidR="00AA1053">
        <w:rPr>
          <w:rFonts w:ascii="Arial" w:hAnsi="Arial" w:cs="Arial"/>
          <w:sz w:val="24"/>
          <w:szCs w:val="24"/>
        </w:rPr>
        <w:t xml:space="preserve">rticipating by teleconference. </w:t>
      </w:r>
      <w:r w:rsidRPr="00D970D5">
        <w:rPr>
          <w:rFonts w:ascii="Arial" w:hAnsi="Arial" w:cs="Arial"/>
          <w:sz w:val="24"/>
          <w:szCs w:val="24"/>
        </w:rPr>
        <w:t xml:space="preserve">Chairman Granger then invited the Board members, CDI staff, and teleconference </w:t>
      </w:r>
      <w:r w:rsidR="00CA6D62">
        <w:rPr>
          <w:rFonts w:ascii="Arial" w:hAnsi="Arial" w:cs="Arial"/>
          <w:sz w:val="24"/>
          <w:szCs w:val="24"/>
        </w:rPr>
        <w:t>guests</w:t>
      </w:r>
      <w:r w:rsidRPr="00D970D5">
        <w:rPr>
          <w:rFonts w:ascii="Arial" w:hAnsi="Arial" w:cs="Arial"/>
          <w:sz w:val="24"/>
          <w:szCs w:val="24"/>
        </w:rPr>
        <w:t xml:space="preserve"> to introduce themselves.</w:t>
      </w:r>
    </w:p>
    <w:p w14:paraId="19F15137" w14:textId="77777777" w:rsidR="00653346" w:rsidRDefault="00653346" w:rsidP="002D3F30">
      <w:pPr>
        <w:pStyle w:val="NoSpacing"/>
        <w:rPr>
          <w:rFonts w:ascii="Arial" w:hAnsi="Arial" w:cs="Arial"/>
          <w:sz w:val="24"/>
          <w:szCs w:val="24"/>
        </w:rPr>
      </w:pPr>
    </w:p>
    <w:p w14:paraId="59C55FF4" w14:textId="48198AC9" w:rsidR="00CC7D60" w:rsidRDefault="00653346" w:rsidP="002D3F30">
      <w:pPr>
        <w:pStyle w:val="NoSpacing"/>
        <w:rPr>
          <w:rFonts w:ascii="Arial" w:hAnsi="Arial" w:cs="Arial"/>
          <w:sz w:val="24"/>
          <w:szCs w:val="24"/>
        </w:rPr>
      </w:pPr>
      <w:r w:rsidRPr="007B4016">
        <w:rPr>
          <w:rFonts w:ascii="Arial" w:hAnsi="Arial" w:cs="Arial"/>
          <w:sz w:val="24"/>
          <w:szCs w:val="24"/>
        </w:rPr>
        <w:t xml:space="preserve">Chairperson Granger then </w:t>
      </w:r>
      <w:r w:rsidR="00367697" w:rsidRPr="007B4016">
        <w:rPr>
          <w:rFonts w:ascii="Arial" w:hAnsi="Arial" w:cs="Arial"/>
          <w:sz w:val="24"/>
          <w:szCs w:val="24"/>
        </w:rPr>
        <w:t>introduce</w:t>
      </w:r>
      <w:r w:rsidR="003309DF" w:rsidRPr="007B4016">
        <w:rPr>
          <w:rFonts w:ascii="Arial" w:hAnsi="Arial" w:cs="Arial"/>
          <w:sz w:val="24"/>
          <w:szCs w:val="24"/>
        </w:rPr>
        <w:t>d</w:t>
      </w:r>
      <w:r w:rsidR="00367697" w:rsidRPr="007B4016">
        <w:rPr>
          <w:rFonts w:ascii="Arial" w:hAnsi="Arial" w:cs="Arial"/>
          <w:sz w:val="24"/>
          <w:szCs w:val="24"/>
        </w:rPr>
        <w:t xml:space="preserve"> </w:t>
      </w:r>
      <w:r w:rsidR="00CC7D60" w:rsidRPr="007B4016">
        <w:rPr>
          <w:rFonts w:ascii="Arial" w:hAnsi="Arial" w:cs="Arial"/>
          <w:sz w:val="24"/>
          <w:szCs w:val="24"/>
        </w:rPr>
        <w:t xml:space="preserve">the </w:t>
      </w:r>
      <w:r w:rsidRPr="007B4016">
        <w:rPr>
          <w:rFonts w:ascii="Arial" w:hAnsi="Arial" w:cs="Arial"/>
          <w:sz w:val="24"/>
          <w:szCs w:val="24"/>
        </w:rPr>
        <w:t>new Board member</w:t>
      </w:r>
      <w:r w:rsidR="00CC7D60" w:rsidRPr="007B4016">
        <w:rPr>
          <w:rFonts w:ascii="Arial" w:hAnsi="Arial" w:cs="Arial"/>
          <w:sz w:val="24"/>
          <w:szCs w:val="24"/>
        </w:rPr>
        <w:t xml:space="preserve">s </w:t>
      </w:r>
      <w:r w:rsidR="007B4016" w:rsidRPr="007B4016">
        <w:rPr>
          <w:rFonts w:ascii="Arial" w:hAnsi="Arial" w:cs="Arial"/>
          <w:sz w:val="24"/>
          <w:szCs w:val="24"/>
        </w:rPr>
        <w:t>Steve Hinds, Monique Howard, and Sandra Watts</w:t>
      </w:r>
      <w:r w:rsidR="00057945">
        <w:rPr>
          <w:rFonts w:ascii="Arial" w:hAnsi="Arial" w:cs="Arial"/>
          <w:sz w:val="24"/>
          <w:szCs w:val="24"/>
        </w:rPr>
        <w:t xml:space="preserve"> with the following:</w:t>
      </w:r>
    </w:p>
    <w:p w14:paraId="16EE1F82" w14:textId="77777777" w:rsidR="00CA6D62" w:rsidRPr="007B4016" w:rsidRDefault="00CA6D62" w:rsidP="002D3F30">
      <w:pPr>
        <w:pStyle w:val="NoSpacing"/>
        <w:rPr>
          <w:rFonts w:ascii="Arial" w:hAnsi="Arial" w:cs="Arial"/>
          <w:sz w:val="24"/>
          <w:szCs w:val="24"/>
        </w:rPr>
      </w:pPr>
    </w:p>
    <w:p w14:paraId="68535D8C" w14:textId="4FFC57E3" w:rsidR="007B4016" w:rsidRPr="007B4016" w:rsidRDefault="007B4016" w:rsidP="007B4016">
      <w:pPr>
        <w:autoSpaceDE w:val="0"/>
        <w:autoSpaceDN w:val="0"/>
        <w:adjustRightInd w:val="0"/>
        <w:rPr>
          <w:rFonts w:ascii="Arial" w:eastAsiaTheme="minorHAnsi" w:hAnsi="Arial" w:cs="Arial"/>
          <w:sz w:val="24"/>
          <w:szCs w:val="24"/>
        </w:rPr>
      </w:pPr>
      <w:r w:rsidRPr="007B4016">
        <w:rPr>
          <w:rFonts w:ascii="Arial" w:eastAsiaTheme="minorHAnsi" w:hAnsi="Arial" w:cs="Arial"/>
          <w:sz w:val="24"/>
          <w:szCs w:val="24"/>
        </w:rPr>
        <w:t xml:space="preserve">Steve Hinds owns a property and casualty insurance agency affiliated with Nationwide Insurance Company. Steve has more than 30 years of experience in the insurance industry, including underwriting, sales, and training. Prior to his current position, he worked in sales and management for Allstate Insurance Company. Steve joins the Curriculum Board as an agent-broker representative with a term ending in June 2023. </w:t>
      </w:r>
    </w:p>
    <w:p w14:paraId="6138BFF0" w14:textId="77777777" w:rsidR="007B4016" w:rsidRDefault="007B4016" w:rsidP="007B4016">
      <w:pPr>
        <w:autoSpaceDE w:val="0"/>
        <w:autoSpaceDN w:val="0"/>
        <w:adjustRightInd w:val="0"/>
        <w:rPr>
          <w:rFonts w:ascii="Arial" w:eastAsiaTheme="minorHAnsi" w:hAnsi="Arial" w:cs="Arial"/>
          <w:sz w:val="24"/>
          <w:szCs w:val="24"/>
        </w:rPr>
      </w:pPr>
    </w:p>
    <w:p w14:paraId="59285299" w14:textId="77777777" w:rsidR="007B4016" w:rsidRPr="007B4016" w:rsidRDefault="007B4016" w:rsidP="007B4016">
      <w:pPr>
        <w:autoSpaceDE w:val="0"/>
        <w:autoSpaceDN w:val="0"/>
        <w:adjustRightInd w:val="0"/>
        <w:rPr>
          <w:rFonts w:ascii="Arial" w:eastAsiaTheme="minorHAnsi" w:hAnsi="Arial" w:cs="Arial"/>
          <w:sz w:val="24"/>
          <w:szCs w:val="24"/>
        </w:rPr>
      </w:pPr>
      <w:r w:rsidRPr="007B4016">
        <w:rPr>
          <w:rFonts w:ascii="Arial" w:eastAsiaTheme="minorHAnsi" w:hAnsi="Arial" w:cs="Arial"/>
          <w:sz w:val="24"/>
          <w:szCs w:val="24"/>
        </w:rPr>
        <w:t xml:space="preserve">Monique Howard is Assistant Vice President of Allied World Insurance Company. Monique has 12 years of experience in underwriting and marketing property and </w:t>
      </w:r>
      <w:r w:rsidRPr="007B4016">
        <w:rPr>
          <w:rFonts w:ascii="Arial" w:eastAsiaTheme="minorHAnsi" w:hAnsi="Arial" w:cs="Arial"/>
          <w:sz w:val="24"/>
          <w:szCs w:val="24"/>
        </w:rPr>
        <w:lastRenderedPageBreak/>
        <w:t xml:space="preserve">casualty commercial liability and inland marine/ocean marine risks and exposures. She is a board member and Treasurer of the Pacific Coast Regional Advisory Committee of Inland Marine Underwriters Association and is also a member of the San Francisco Chapter of the National African American Insurance Association. Monique joins the Curriculum Board as an insurance company representative with a term ending in June 2023. </w:t>
      </w:r>
    </w:p>
    <w:p w14:paraId="7AF58D72" w14:textId="77777777" w:rsidR="007B4016" w:rsidRDefault="007B4016" w:rsidP="007B4016">
      <w:pPr>
        <w:autoSpaceDE w:val="0"/>
        <w:autoSpaceDN w:val="0"/>
        <w:adjustRightInd w:val="0"/>
        <w:rPr>
          <w:rFonts w:ascii="Arial" w:eastAsiaTheme="minorHAnsi" w:hAnsi="Arial" w:cs="Arial"/>
          <w:sz w:val="24"/>
          <w:szCs w:val="24"/>
        </w:rPr>
      </w:pPr>
    </w:p>
    <w:p w14:paraId="394054C3" w14:textId="77777777" w:rsidR="007B4016" w:rsidRPr="007B4016" w:rsidRDefault="007B4016" w:rsidP="007B4016">
      <w:pPr>
        <w:autoSpaceDE w:val="0"/>
        <w:autoSpaceDN w:val="0"/>
        <w:adjustRightInd w:val="0"/>
        <w:rPr>
          <w:rFonts w:ascii="Arial" w:eastAsiaTheme="minorHAnsi" w:hAnsi="Arial" w:cs="Arial"/>
          <w:sz w:val="24"/>
          <w:szCs w:val="24"/>
        </w:rPr>
      </w:pPr>
      <w:r w:rsidRPr="007B4016">
        <w:rPr>
          <w:rFonts w:ascii="Arial" w:eastAsiaTheme="minorHAnsi" w:hAnsi="Arial" w:cs="Arial"/>
          <w:sz w:val="24"/>
          <w:szCs w:val="24"/>
        </w:rPr>
        <w:t>Sandra Watts is the Roadmap to Recovery Project Coordinator at United Policyholders (UP). Sandra is an insurance claims educator</w:t>
      </w:r>
      <w:r>
        <w:rPr>
          <w:rFonts w:ascii="Arial" w:eastAsiaTheme="minorHAnsi" w:hAnsi="Arial" w:cs="Arial"/>
          <w:sz w:val="24"/>
          <w:szCs w:val="24"/>
        </w:rPr>
        <w:t xml:space="preserve">, </w:t>
      </w:r>
      <w:r w:rsidRPr="007B4016">
        <w:rPr>
          <w:rFonts w:ascii="Arial" w:eastAsiaTheme="minorHAnsi" w:hAnsi="Arial" w:cs="Arial"/>
          <w:sz w:val="24"/>
          <w:szCs w:val="24"/>
        </w:rPr>
        <w:t>coordinating workshops and events as part of UP’s Roadmap to Recovery Program to help disaster survivors and legal professionals negotiate the insurance claims process. She is also a licensed public adjuster and presently conducts continuing education classes for public adjusters on various subjects. Sandra joins the Curriculum Board as a consumer group representative with a term ending in June 2023.</w:t>
      </w:r>
    </w:p>
    <w:p w14:paraId="74008A8A" w14:textId="77777777" w:rsidR="007B4016" w:rsidRPr="007B4016" w:rsidRDefault="007B4016" w:rsidP="007B4016">
      <w:pPr>
        <w:pStyle w:val="NoSpacing"/>
        <w:rPr>
          <w:rFonts w:ascii="Arial" w:hAnsi="Arial" w:cs="Arial"/>
          <w:sz w:val="24"/>
          <w:szCs w:val="24"/>
        </w:rPr>
      </w:pPr>
    </w:p>
    <w:p w14:paraId="53CFB7D5" w14:textId="77777777" w:rsidR="007B4016" w:rsidRPr="007B4016" w:rsidRDefault="007B4016" w:rsidP="007B4016">
      <w:pPr>
        <w:pStyle w:val="NoSpacing"/>
        <w:rPr>
          <w:rFonts w:ascii="Arial" w:hAnsi="Arial" w:cs="Arial"/>
          <w:sz w:val="24"/>
          <w:szCs w:val="24"/>
        </w:rPr>
      </w:pPr>
      <w:r>
        <w:rPr>
          <w:rFonts w:ascii="Arial" w:hAnsi="Arial" w:cs="Arial"/>
          <w:sz w:val="24"/>
          <w:szCs w:val="24"/>
        </w:rPr>
        <w:t xml:space="preserve">Neil Granger is </w:t>
      </w:r>
      <w:r w:rsidRPr="007B4016">
        <w:rPr>
          <w:rFonts w:ascii="Arial" w:hAnsi="Arial" w:cs="Arial"/>
          <w:sz w:val="24"/>
          <w:szCs w:val="24"/>
        </w:rPr>
        <w:t>reappointed to the Curriculum Board as a l</w:t>
      </w:r>
      <w:r>
        <w:rPr>
          <w:rFonts w:ascii="Arial" w:hAnsi="Arial" w:cs="Arial"/>
          <w:sz w:val="24"/>
          <w:szCs w:val="24"/>
        </w:rPr>
        <w:t>ife agent representative with his</w:t>
      </w:r>
      <w:r w:rsidRPr="007B4016">
        <w:rPr>
          <w:rFonts w:ascii="Arial" w:hAnsi="Arial" w:cs="Arial"/>
          <w:sz w:val="24"/>
          <w:szCs w:val="24"/>
        </w:rPr>
        <w:t xml:space="preserve"> new term ending in May 2025. </w:t>
      </w:r>
      <w:r>
        <w:rPr>
          <w:rFonts w:ascii="Arial" w:hAnsi="Arial" w:cs="Arial"/>
          <w:sz w:val="24"/>
          <w:szCs w:val="24"/>
        </w:rPr>
        <w:t>He is</w:t>
      </w:r>
      <w:r w:rsidRPr="007B4016">
        <w:rPr>
          <w:rFonts w:ascii="Arial" w:hAnsi="Arial" w:cs="Arial"/>
          <w:sz w:val="24"/>
          <w:szCs w:val="24"/>
        </w:rPr>
        <w:t xml:space="preserve"> the owner of Neil Granger Insurance and Annuity Consulting. </w:t>
      </w:r>
      <w:r>
        <w:rPr>
          <w:rFonts w:ascii="Arial" w:hAnsi="Arial" w:cs="Arial"/>
          <w:sz w:val="24"/>
          <w:szCs w:val="24"/>
        </w:rPr>
        <w:t>He is</w:t>
      </w:r>
      <w:r w:rsidRPr="007B4016">
        <w:rPr>
          <w:rFonts w:ascii="Arial" w:hAnsi="Arial" w:cs="Arial"/>
          <w:sz w:val="24"/>
          <w:szCs w:val="24"/>
        </w:rPr>
        <w:t xml:space="preserve"> an educational training specialist in the area of elder financial abuse, consulting with attorneys, adult protective service workers, elder advocates, financial professionals, and seniors. </w:t>
      </w:r>
      <w:r>
        <w:rPr>
          <w:rFonts w:ascii="Arial" w:hAnsi="Arial" w:cs="Arial"/>
          <w:sz w:val="24"/>
          <w:szCs w:val="24"/>
        </w:rPr>
        <w:t xml:space="preserve">Additionally, he is </w:t>
      </w:r>
      <w:r w:rsidRPr="007B4016">
        <w:rPr>
          <w:rFonts w:ascii="Arial" w:hAnsi="Arial" w:cs="Arial"/>
          <w:sz w:val="24"/>
          <w:szCs w:val="24"/>
        </w:rPr>
        <w:t>also one of only 32 licensed Life &amp; Disability Analysts statewide, serving as an unbiased, expert advisor to consumers and help to protect vulnerable populations against financial fraud.</w:t>
      </w:r>
    </w:p>
    <w:p w14:paraId="53075C26" w14:textId="77777777" w:rsidR="00F25ACA" w:rsidRPr="00D970D5" w:rsidRDefault="00F25ACA" w:rsidP="00261C48">
      <w:pPr>
        <w:pStyle w:val="NoSpacing"/>
        <w:rPr>
          <w:rFonts w:ascii="Arial" w:hAnsi="Arial" w:cs="Arial"/>
          <w:sz w:val="24"/>
          <w:szCs w:val="24"/>
        </w:rPr>
      </w:pPr>
    </w:p>
    <w:p w14:paraId="5C670AF9" w14:textId="77777777" w:rsidR="00261C48" w:rsidRPr="00D970D5" w:rsidRDefault="00261C48" w:rsidP="00261C48">
      <w:pPr>
        <w:pStyle w:val="NoSpacing"/>
        <w:rPr>
          <w:rFonts w:ascii="Arial" w:hAnsi="Arial" w:cs="Arial"/>
          <w:b/>
          <w:sz w:val="24"/>
          <w:szCs w:val="24"/>
        </w:rPr>
      </w:pPr>
      <w:r w:rsidRPr="00D970D5">
        <w:rPr>
          <w:rFonts w:ascii="Arial" w:hAnsi="Arial" w:cs="Arial"/>
          <w:b/>
          <w:bCs/>
          <w:sz w:val="24"/>
          <w:szCs w:val="24"/>
        </w:rPr>
        <w:t xml:space="preserve">Motion </w:t>
      </w:r>
    </w:p>
    <w:p w14:paraId="07938638" w14:textId="369249A5" w:rsidR="00261C48" w:rsidRPr="00D970D5" w:rsidRDefault="00261C48" w:rsidP="00261C48">
      <w:pPr>
        <w:pStyle w:val="NoSpacing"/>
        <w:rPr>
          <w:rFonts w:ascii="Arial" w:hAnsi="Arial" w:cs="Arial"/>
          <w:sz w:val="24"/>
          <w:szCs w:val="24"/>
        </w:rPr>
      </w:pPr>
      <w:r w:rsidRPr="00D970D5">
        <w:rPr>
          <w:rFonts w:ascii="Arial" w:hAnsi="Arial" w:cs="Arial"/>
          <w:sz w:val="24"/>
          <w:szCs w:val="24"/>
        </w:rPr>
        <w:t>Chairman Granger asked for a motion to approve th</w:t>
      </w:r>
      <w:r w:rsidR="00524AAC">
        <w:rPr>
          <w:rFonts w:ascii="Arial" w:hAnsi="Arial" w:cs="Arial"/>
          <w:sz w:val="24"/>
          <w:szCs w:val="24"/>
        </w:rPr>
        <w:t>e</w:t>
      </w:r>
      <w:r w:rsidRPr="00D970D5">
        <w:rPr>
          <w:rFonts w:ascii="Arial" w:hAnsi="Arial" w:cs="Arial"/>
          <w:sz w:val="24"/>
          <w:szCs w:val="24"/>
        </w:rPr>
        <w:t xml:space="preserve"> minutes from the</w:t>
      </w:r>
      <w:r w:rsidR="000D48E1" w:rsidRPr="00D970D5">
        <w:rPr>
          <w:rFonts w:ascii="Arial" w:hAnsi="Arial" w:cs="Arial"/>
          <w:sz w:val="24"/>
          <w:szCs w:val="24"/>
        </w:rPr>
        <w:t xml:space="preserve"> </w:t>
      </w:r>
      <w:r w:rsidR="00CE0F40">
        <w:rPr>
          <w:rFonts w:ascii="Arial" w:hAnsi="Arial" w:cs="Arial"/>
          <w:sz w:val="24"/>
          <w:szCs w:val="24"/>
        </w:rPr>
        <w:t>February</w:t>
      </w:r>
      <w:r w:rsidR="00D51BC3">
        <w:rPr>
          <w:rFonts w:ascii="Arial" w:hAnsi="Arial" w:cs="Arial"/>
          <w:sz w:val="24"/>
          <w:szCs w:val="24"/>
        </w:rPr>
        <w:t> </w:t>
      </w:r>
      <w:r w:rsidR="00CE0F40">
        <w:rPr>
          <w:rFonts w:ascii="Arial" w:hAnsi="Arial" w:cs="Arial"/>
          <w:sz w:val="24"/>
          <w:szCs w:val="24"/>
        </w:rPr>
        <w:t>20</w:t>
      </w:r>
      <w:r w:rsidR="008775ED">
        <w:rPr>
          <w:rFonts w:ascii="Arial" w:hAnsi="Arial" w:cs="Arial"/>
          <w:sz w:val="24"/>
          <w:szCs w:val="24"/>
        </w:rPr>
        <w:t>,</w:t>
      </w:r>
      <w:r w:rsidR="00D51BC3">
        <w:rPr>
          <w:rFonts w:ascii="Arial" w:hAnsi="Arial" w:cs="Arial"/>
          <w:sz w:val="24"/>
          <w:szCs w:val="24"/>
        </w:rPr>
        <w:t> </w:t>
      </w:r>
      <w:r w:rsidR="00CE0F40">
        <w:rPr>
          <w:rFonts w:ascii="Arial" w:hAnsi="Arial" w:cs="Arial"/>
          <w:sz w:val="24"/>
          <w:szCs w:val="24"/>
        </w:rPr>
        <w:t>2020</w:t>
      </w:r>
      <w:r w:rsidR="00622CEC">
        <w:rPr>
          <w:rFonts w:ascii="Arial" w:hAnsi="Arial" w:cs="Arial"/>
          <w:sz w:val="24"/>
          <w:szCs w:val="24"/>
        </w:rPr>
        <w:t>,</w:t>
      </w:r>
      <w:r w:rsidRPr="00D970D5">
        <w:rPr>
          <w:rFonts w:ascii="Arial" w:hAnsi="Arial" w:cs="Arial"/>
          <w:sz w:val="24"/>
          <w:szCs w:val="24"/>
        </w:rPr>
        <w:t xml:space="preserve"> meeting.</w:t>
      </w:r>
      <w:r w:rsidR="00EA77F4">
        <w:rPr>
          <w:rFonts w:ascii="Arial" w:hAnsi="Arial" w:cs="Arial"/>
          <w:sz w:val="24"/>
          <w:szCs w:val="24"/>
        </w:rPr>
        <w:t xml:space="preserve"> </w:t>
      </w:r>
      <w:r w:rsidRPr="00D970D5">
        <w:rPr>
          <w:rFonts w:ascii="Arial" w:hAnsi="Arial" w:cs="Arial"/>
          <w:sz w:val="24"/>
          <w:szCs w:val="24"/>
        </w:rPr>
        <w:t xml:space="preserve">Board member </w:t>
      </w:r>
      <w:r w:rsidR="00CE0F40">
        <w:rPr>
          <w:rFonts w:ascii="Arial" w:hAnsi="Arial" w:cs="Arial"/>
          <w:sz w:val="24"/>
          <w:szCs w:val="24"/>
        </w:rPr>
        <w:t>Roberts</w:t>
      </w:r>
      <w:r w:rsidRPr="00D970D5">
        <w:rPr>
          <w:rFonts w:ascii="Arial" w:hAnsi="Arial" w:cs="Arial"/>
          <w:sz w:val="24"/>
          <w:szCs w:val="24"/>
        </w:rPr>
        <w:t xml:space="preserve"> </w:t>
      </w:r>
      <w:r w:rsidR="00EA77F4">
        <w:rPr>
          <w:rFonts w:ascii="Arial" w:hAnsi="Arial" w:cs="Arial"/>
          <w:sz w:val="24"/>
          <w:szCs w:val="24"/>
        </w:rPr>
        <w:t>made a motion</w:t>
      </w:r>
      <w:r w:rsidR="00CD4AD8">
        <w:rPr>
          <w:rFonts w:ascii="Arial" w:hAnsi="Arial" w:cs="Arial"/>
          <w:sz w:val="24"/>
          <w:szCs w:val="24"/>
        </w:rPr>
        <w:t xml:space="preserve"> </w:t>
      </w:r>
      <w:r w:rsidRPr="00D970D5">
        <w:rPr>
          <w:rFonts w:ascii="Arial" w:hAnsi="Arial" w:cs="Arial"/>
          <w:sz w:val="24"/>
          <w:szCs w:val="24"/>
        </w:rPr>
        <w:t xml:space="preserve">to approve the meeting minutes. Board member </w:t>
      </w:r>
      <w:r w:rsidR="00CE0F40">
        <w:rPr>
          <w:rFonts w:ascii="Arial" w:hAnsi="Arial" w:cs="Arial"/>
          <w:sz w:val="24"/>
          <w:szCs w:val="24"/>
        </w:rPr>
        <w:t>Kern</w:t>
      </w:r>
      <w:r w:rsidRPr="00D970D5">
        <w:rPr>
          <w:rFonts w:ascii="Arial" w:hAnsi="Arial" w:cs="Arial"/>
          <w:sz w:val="24"/>
          <w:szCs w:val="24"/>
        </w:rPr>
        <w:t xml:space="preserve"> seconded the motion.</w:t>
      </w:r>
      <w:r w:rsidR="00524BA5">
        <w:rPr>
          <w:rFonts w:ascii="Arial" w:hAnsi="Arial" w:cs="Arial"/>
          <w:sz w:val="24"/>
          <w:szCs w:val="24"/>
        </w:rPr>
        <w:br/>
      </w:r>
      <w:r w:rsidR="00524BA5" w:rsidRPr="00D970D5">
        <w:rPr>
          <w:rFonts w:ascii="Arial" w:hAnsi="Arial" w:cs="Arial"/>
          <w:sz w:val="24"/>
          <w:szCs w:val="24"/>
        </w:rPr>
        <w:t xml:space="preserve"> </w:t>
      </w:r>
    </w:p>
    <w:p w14:paraId="4190CE36" w14:textId="77777777" w:rsidR="00261C48" w:rsidRPr="00D970D5" w:rsidRDefault="00261C48" w:rsidP="00261C48">
      <w:pPr>
        <w:pStyle w:val="NoSpacing"/>
        <w:rPr>
          <w:rFonts w:ascii="Arial" w:hAnsi="Arial" w:cs="Arial"/>
          <w:b/>
          <w:sz w:val="24"/>
          <w:szCs w:val="24"/>
        </w:rPr>
      </w:pPr>
      <w:r w:rsidRPr="00D970D5">
        <w:rPr>
          <w:rFonts w:ascii="Arial" w:hAnsi="Arial" w:cs="Arial"/>
          <w:b/>
          <w:bCs/>
          <w:sz w:val="24"/>
          <w:szCs w:val="24"/>
        </w:rPr>
        <w:t xml:space="preserve">Action </w:t>
      </w:r>
    </w:p>
    <w:p w14:paraId="6B43CC79" w14:textId="483B7393" w:rsidR="00261C48" w:rsidRPr="00D970D5" w:rsidRDefault="00261C48" w:rsidP="00261C48">
      <w:pPr>
        <w:pStyle w:val="NoSpacing"/>
        <w:rPr>
          <w:rFonts w:ascii="Arial" w:hAnsi="Arial" w:cs="Arial"/>
          <w:sz w:val="24"/>
          <w:szCs w:val="24"/>
        </w:rPr>
      </w:pPr>
      <w:r w:rsidRPr="00D970D5">
        <w:rPr>
          <w:rFonts w:ascii="Arial" w:hAnsi="Arial" w:cs="Arial"/>
          <w:sz w:val="24"/>
          <w:szCs w:val="24"/>
        </w:rPr>
        <w:t>Chairman Granger asked for a vote</w:t>
      </w:r>
      <w:r w:rsidR="00EA77F4">
        <w:rPr>
          <w:rFonts w:ascii="Arial" w:hAnsi="Arial" w:cs="Arial"/>
          <w:sz w:val="24"/>
          <w:szCs w:val="24"/>
        </w:rPr>
        <w:t xml:space="preserve"> to approve</w:t>
      </w:r>
      <w:r w:rsidRPr="00D970D5">
        <w:rPr>
          <w:rFonts w:ascii="Arial" w:hAnsi="Arial" w:cs="Arial"/>
          <w:sz w:val="24"/>
          <w:szCs w:val="24"/>
        </w:rPr>
        <w:t xml:space="preserve"> </w:t>
      </w:r>
      <w:r w:rsidR="00057945">
        <w:rPr>
          <w:rFonts w:ascii="Arial" w:hAnsi="Arial" w:cs="Arial"/>
          <w:sz w:val="24"/>
          <w:szCs w:val="24"/>
        </w:rPr>
        <w:t>the February 20, 2020</w:t>
      </w:r>
      <w:r w:rsidR="00CA6D62">
        <w:rPr>
          <w:rFonts w:ascii="Arial" w:hAnsi="Arial" w:cs="Arial"/>
          <w:sz w:val="24"/>
          <w:szCs w:val="24"/>
        </w:rPr>
        <w:t>,</w:t>
      </w:r>
      <w:r w:rsidR="00057945">
        <w:rPr>
          <w:rFonts w:ascii="Arial" w:hAnsi="Arial" w:cs="Arial"/>
          <w:sz w:val="24"/>
          <w:szCs w:val="24"/>
        </w:rPr>
        <w:t xml:space="preserve"> meeting minutes </w:t>
      </w:r>
      <w:r w:rsidRPr="00D970D5">
        <w:rPr>
          <w:rFonts w:ascii="Arial" w:hAnsi="Arial" w:cs="Arial"/>
          <w:sz w:val="24"/>
          <w:szCs w:val="24"/>
        </w:rPr>
        <w:t>and with all members v</w:t>
      </w:r>
      <w:r w:rsidR="00D51BC3">
        <w:rPr>
          <w:rFonts w:ascii="Arial" w:hAnsi="Arial" w:cs="Arial"/>
          <w:sz w:val="24"/>
          <w:szCs w:val="24"/>
        </w:rPr>
        <w:t xml:space="preserve">oting in favor, he declared the meeting </w:t>
      </w:r>
      <w:r w:rsidRPr="00D970D5">
        <w:rPr>
          <w:rFonts w:ascii="Arial" w:hAnsi="Arial" w:cs="Arial"/>
          <w:sz w:val="24"/>
          <w:szCs w:val="24"/>
        </w:rPr>
        <w:t xml:space="preserve">minutes </w:t>
      </w:r>
      <w:r w:rsidR="00D51BC3">
        <w:rPr>
          <w:rFonts w:ascii="Arial" w:hAnsi="Arial" w:cs="Arial"/>
          <w:sz w:val="24"/>
          <w:szCs w:val="24"/>
        </w:rPr>
        <w:t xml:space="preserve">as </w:t>
      </w:r>
      <w:r w:rsidRPr="00D970D5">
        <w:rPr>
          <w:rFonts w:ascii="Arial" w:hAnsi="Arial" w:cs="Arial"/>
          <w:sz w:val="24"/>
          <w:szCs w:val="24"/>
        </w:rPr>
        <w:t xml:space="preserve">approved. </w:t>
      </w:r>
    </w:p>
    <w:p w14:paraId="23083C83" w14:textId="77777777" w:rsidR="00653346" w:rsidRDefault="00653346" w:rsidP="00261C48">
      <w:pPr>
        <w:pStyle w:val="Title"/>
        <w:ind w:right="342"/>
        <w:jc w:val="left"/>
        <w:rPr>
          <w:rFonts w:ascii="Arial" w:hAnsi="Arial" w:cs="Arial"/>
          <w:sz w:val="24"/>
          <w:szCs w:val="24"/>
        </w:rPr>
      </w:pPr>
    </w:p>
    <w:p w14:paraId="0E063F7D" w14:textId="77777777" w:rsidR="00AE484D" w:rsidRPr="00E200CD" w:rsidRDefault="00261C48" w:rsidP="00AE484D">
      <w:pPr>
        <w:pStyle w:val="Title"/>
        <w:ind w:right="342"/>
        <w:jc w:val="left"/>
        <w:rPr>
          <w:rFonts w:ascii="Arial" w:hAnsi="Arial" w:cs="Arial"/>
          <w:color w:val="000000" w:themeColor="text1"/>
          <w:sz w:val="24"/>
          <w:szCs w:val="24"/>
        </w:rPr>
      </w:pPr>
      <w:r w:rsidRPr="00E200CD">
        <w:rPr>
          <w:rFonts w:ascii="Arial" w:hAnsi="Arial" w:cs="Arial"/>
          <w:color w:val="000000" w:themeColor="text1"/>
          <w:sz w:val="24"/>
          <w:szCs w:val="24"/>
        </w:rPr>
        <w:t>L</w:t>
      </w:r>
      <w:r w:rsidR="0066621A" w:rsidRPr="00E200CD">
        <w:rPr>
          <w:rFonts w:ascii="Arial" w:hAnsi="Arial" w:cs="Arial"/>
          <w:color w:val="000000" w:themeColor="text1"/>
          <w:sz w:val="24"/>
          <w:szCs w:val="24"/>
        </w:rPr>
        <w:t xml:space="preserve">icensing </w:t>
      </w:r>
      <w:r w:rsidRPr="00E200CD">
        <w:rPr>
          <w:rFonts w:ascii="Arial" w:hAnsi="Arial" w:cs="Arial"/>
          <w:color w:val="000000" w:themeColor="text1"/>
          <w:sz w:val="24"/>
          <w:szCs w:val="24"/>
        </w:rPr>
        <w:t>Update</w:t>
      </w:r>
    </w:p>
    <w:p w14:paraId="20BE6658" w14:textId="1048E836" w:rsidR="00B7040C" w:rsidRPr="00497DDD" w:rsidRDefault="00B7040C" w:rsidP="00AE484D">
      <w:pPr>
        <w:pStyle w:val="Title"/>
        <w:ind w:right="342"/>
        <w:jc w:val="left"/>
        <w:rPr>
          <w:rFonts w:ascii="Arial" w:hAnsi="Arial" w:cs="Arial"/>
          <w:b w:val="0"/>
          <w:color w:val="000000" w:themeColor="text1"/>
          <w:sz w:val="24"/>
          <w:szCs w:val="24"/>
        </w:rPr>
      </w:pPr>
      <w:r w:rsidRPr="00E200CD">
        <w:rPr>
          <w:rFonts w:ascii="Arial" w:hAnsi="Arial" w:cs="Arial"/>
          <w:b w:val="0"/>
          <w:color w:val="000000" w:themeColor="text1"/>
          <w:sz w:val="24"/>
          <w:szCs w:val="24"/>
        </w:rPr>
        <w:t xml:space="preserve">Charlene </w:t>
      </w:r>
      <w:r w:rsidR="004246B3" w:rsidRPr="00E200CD">
        <w:rPr>
          <w:rFonts w:ascii="Arial" w:hAnsi="Arial" w:cs="Arial"/>
          <w:b w:val="0"/>
          <w:color w:val="000000" w:themeColor="text1"/>
          <w:sz w:val="24"/>
          <w:szCs w:val="24"/>
        </w:rPr>
        <w:t>discussed three</w:t>
      </w:r>
      <w:r w:rsidR="004246B3" w:rsidRPr="00497DDD">
        <w:rPr>
          <w:rFonts w:ascii="Arial" w:hAnsi="Arial" w:cs="Arial"/>
          <w:b w:val="0"/>
          <w:color w:val="000000" w:themeColor="text1"/>
          <w:sz w:val="24"/>
          <w:szCs w:val="24"/>
        </w:rPr>
        <w:t xml:space="preserve"> topics: Curriculum Board Handbook, Licensing Hotline, and </w:t>
      </w:r>
      <w:r w:rsidR="00F25ACA">
        <w:rPr>
          <w:rFonts w:ascii="Arial" w:hAnsi="Arial" w:cs="Arial"/>
          <w:b w:val="0"/>
          <w:color w:val="000000" w:themeColor="text1"/>
          <w:sz w:val="24"/>
          <w:szCs w:val="24"/>
        </w:rPr>
        <w:t xml:space="preserve">the </w:t>
      </w:r>
      <w:r w:rsidR="004246B3" w:rsidRPr="00497DDD">
        <w:rPr>
          <w:rFonts w:ascii="Arial" w:hAnsi="Arial" w:cs="Arial"/>
          <w:b w:val="0"/>
          <w:color w:val="000000" w:themeColor="text1"/>
          <w:sz w:val="24"/>
          <w:szCs w:val="24"/>
        </w:rPr>
        <w:t>Legislative Update.</w:t>
      </w:r>
    </w:p>
    <w:p w14:paraId="4368FFD5" w14:textId="77777777" w:rsidR="004246B3" w:rsidRPr="00497DDD" w:rsidRDefault="004246B3" w:rsidP="00AE484D">
      <w:pPr>
        <w:pStyle w:val="Title"/>
        <w:ind w:right="342"/>
        <w:jc w:val="left"/>
        <w:rPr>
          <w:rFonts w:ascii="Arial" w:hAnsi="Arial" w:cs="Arial"/>
          <w:b w:val="0"/>
          <w:color w:val="000000" w:themeColor="text1"/>
          <w:sz w:val="24"/>
          <w:szCs w:val="24"/>
        </w:rPr>
      </w:pPr>
    </w:p>
    <w:p w14:paraId="2E2B5B42" w14:textId="7EABF4B7" w:rsidR="008F00E2" w:rsidRDefault="004246B3" w:rsidP="00AE484D">
      <w:pPr>
        <w:pStyle w:val="Title"/>
        <w:ind w:right="342"/>
        <w:jc w:val="left"/>
        <w:rPr>
          <w:rFonts w:ascii="Arial" w:hAnsi="Arial" w:cs="Arial"/>
          <w:b w:val="0"/>
          <w:color w:val="000000" w:themeColor="text1"/>
          <w:sz w:val="24"/>
          <w:szCs w:val="24"/>
        </w:rPr>
      </w:pPr>
      <w:r w:rsidRPr="00497DDD">
        <w:rPr>
          <w:rFonts w:ascii="Arial" w:hAnsi="Arial" w:cs="Arial"/>
          <w:b w:val="0"/>
          <w:color w:val="000000" w:themeColor="text1"/>
          <w:sz w:val="24"/>
          <w:szCs w:val="24"/>
        </w:rPr>
        <w:t xml:space="preserve">The Curriculum Board </w:t>
      </w:r>
      <w:r w:rsidR="00ED5EE1">
        <w:rPr>
          <w:rFonts w:ascii="Arial" w:hAnsi="Arial" w:cs="Arial"/>
          <w:b w:val="0"/>
          <w:color w:val="000000" w:themeColor="text1"/>
          <w:sz w:val="24"/>
          <w:szCs w:val="24"/>
        </w:rPr>
        <w:t>H</w:t>
      </w:r>
      <w:r w:rsidRPr="00497DDD">
        <w:rPr>
          <w:rFonts w:ascii="Arial" w:hAnsi="Arial" w:cs="Arial"/>
          <w:b w:val="0"/>
          <w:color w:val="000000" w:themeColor="text1"/>
          <w:sz w:val="24"/>
          <w:szCs w:val="24"/>
        </w:rPr>
        <w:t>andbook was distributed to all Board memb</w:t>
      </w:r>
      <w:r w:rsidR="00497DDD" w:rsidRPr="00497DDD">
        <w:rPr>
          <w:rFonts w:ascii="Arial" w:hAnsi="Arial" w:cs="Arial"/>
          <w:b w:val="0"/>
          <w:color w:val="000000" w:themeColor="text1"/>
          <w:sz w:val="24"/>
          <w:szCs w:val="24"/>
        </w:rPr>
        <w:t>ers</w:t>
      </w:r>
      <w:r w:rsidR="00A12E4C">
        <w:rPr>
          <w:rFonts w:ascii="Arial" w:hAnsi="Arial" w:cs="Arial"/>
          <w:b w:val="0"/>
          <w:color w:val="000000" w:themeColor="text1"/>
          <w:sz w:val="24"/>
          <w:szCs w:val="24"/>
        </w:rPr>
        <w:t>,</w:t>
      </w:r>
      <w:r w:rsidR="00497DDD" w:rsidRPr="00497DDD">
        <w:rPr>
          <w:rFonts w:ascii="Arial" w:hAnsi="Arial" w:cs="Arial"/>
          <w:b w:val="0"/>
          <w:color w:val="000000" w:themeColor="text1"/>
          <w:sz w:val="24"/>
          <w:szCs w:val="24"/>
        </w:rPr>
        <w:t xml:space="preserve"> which included</w:t>
      </w:r>
      <w:r w:rsidR="00751D3F">
        <w:rPr>
          <w:rFonts w:ascii="Arial" w:hAnsi="Arial" w:cs="Arial"/>
          <w:b w:val="0"/>
          <w:color w:val="000000" w:themeColor="text1"/>
          <w:sz w:val="24"/>
          <w:szCs w:val="24"/>
        </w:rPr>
        <w:t xml:space="preserve"> </w:t>
      </w:r>
      <w:r w:rsidR="00670467">
        <w:rPr>
          <w:rFonts w:ascii="Arial" w:hAnsi="Arial" w:cs="Arial"/>
          <w:b w:val="0"/>
          <w:color w:val="000000" w:themeColor="text1"/>
          <w:sz w:val="24"/>
          <w:szCs w:val="24"/>
        </w:rPr>
        <w:t xml:space="preserve">Curriculum Board </w:t>
      </w:r>
      <w:r w:rsidR="00CA6D62">
        <w:rPr>
          <w:rFonts w:ascii="Arial" w:hAnsi="Arial" w:cs="Arial"/>
          <w:b w:val="0"/>
          <w:color w:val="000000" w:themeColor="text1"/>
          <w:sz w:val="24"/>
          <w:szCs w:val="24"/>
        </w:rPr>
        <w:t>information such as the current</w:t>
      </w:r>
      <w:r w:rsidR="008F00E2">
        <w:rPr>
          <w:rFonts w:ascii="Arial" w:hAnsi="Arial" w:cs="Arial"/>
          <w:b w:val="0"/>
          <w:color w:val="000000" w:themeColor="text1"/>
          <w:sz w:val="24"/>
          <w:szCs w:val="24"/>
        </w:rPr>
        <w:t xml:space="preserve"> roster, meeting protocols, and the </w:t>
      </w:r>
      <w:r w:rsidR="00751D3F">
        <w:rPr>
          <w:rFonts w:ascii="Arial" w:hAnsi="Arial" w:cs="Arial"/>
          <w:b w:val="0"/>
          <w:color w:val="000000" w:themeColor="text1"/>
          <w:sz w:val="24"/>
          <w:szCs w:val="24"/>
        </w:rPr>
        <w:t>Bagley-Keene Open Meeting Act</w:t>
      </w:r>
      <w:r w:rsidR="008F00E2">
        <w:rPr>
          <w:rFonts w:ascii="Arial" w:hAnsi="Arial" w:cs="Arial"/>
          <w:b w:val="0"/>
          <w:color w:val="000000" w:themeColor="text1"/>
          <w:sz w:val="24"/>
          <w:szCs w:val="24"/>
        </w:rPr>
        <w:t>.</w:t>
      </w:r>
    </w:p>
    <w:p w14:paraId="1787040D" w14:textId="77777777" w:rsidR="00ED5EE1" w:rsidRDefault="00ED5EE1" w:rsidP="00AE484D">
      <w:pPr>
        <w:pStyle w:val="Title"/>
        <w:ind w:right="342"/>
        <w:jc w:val="left"/>
        <w:rPr>
          <w:rFonts w:ascii="Arial" w:hAnsi="Arial" w:cs="Arial"/>
          <w:b w:val="0"/>
          <w:color w:val="000000" w:themeColor="text1"/>
          <w:sz w:val="24"/>
          <w:szCs w:val="24"/>
        </w:rPr>
      </w:pPr>
    </w:p>
    <w:p w14:paraId="5058B463" w14:textId="2D6997D0" w:rsidR="00670467" w:rsidRDefault="00ED5EE1" w:rsidP="00AE484D">
      <w:pPr>
        <w:pStyle w:val="Title"/>
        <w:ind w:right="342"/>
        <w:jc w:val="left"/>
        <w:rPr>
          <w:rFonts w:ascii="Arial" w:hAnsi="Arial" w:cs="Arial"/>
          <w:b w:val="0"/>
          <w:color w:val="000000" w:themeColor="text1"/>
          <w:sz w:val="24"/>
          <w:szCs w:val="24"/>
        </w:rPr>
      </w:pPr>
      <w:r>
        <w:rPr>
          <w:rFonts w:ascii="Arial" w:hAnsi="Arial" w:cs="Arial"/>
          <w:b w:val="0"/>
          <w:color w:val="000000" w:themeColor="text1"/>
          <w:sz w:val="24"/>
          <w:szCs w:val="24"/>
        </w:rPr>
        <w:t xml:space="preserve">Charlene </w:t>
      </w:r>
      <w:r w:rsidR="00CA6D62">
        <w:rPr>
          <w:rFonts w:ascii="Arial" w:hAnsi="Arial" w:cs="Arial"/>
          <w:b w:val="0"/>
          <w:color w:val="000000" w:themeColor="text1"/>
          <w:sz w:val="24"/>
          <w:szCs w:val="24"/>
        </w:rPr>
        <w:t>explained</w:t>
      </w:r>
      <w:r w:rsidR="00134588">
        <w:rPr>
          <w:rFonts w:ascii="Arial" w:hAnsi="Arial" w:cs="Arial"/>
          <w:b w:val="0"/>
          <w:color w:val="000000" w:themeColor="text1"/>
          <w:sz w:val="24"/>
          <w:szCs w:val="24"/>
        </w:rPr>
        <w:t xml:space="preserve"> </w:t>
      </w:r>
      <w:r>
        <w:rPr>
          <w:rFonts w:ascii="Arial" w:hAnsi="Arial" w:cs="Arial"/>
          <w:b w:val="0"/>
          <w:color w:val="000000" w:themeColor="text1"/>
          <w:sz w:val="24"/>
          <w:szCs w:val="24"/>
        </w:rPr>
        <w:t>CDI’s Licensing Hotline, 800-967-9331</w:t>
      </w:r>
      <w:r w:rsidR="00CA6D62">
        <w:rPr>
          <w:rFonts w:ascii="Arial" w:hAnsi="Arial" w:cs="Arial"/>
          <w:b w:val="0"/>
          <w:color w:val="000000" w:themeColor="text1"/>
          <w:sz w:val="24"/>
          <w:szCs w:val="24"/>
        </w:rPr>
        <w:t>,</w:t>
      </w:r>
      <w:r w:rsidR="00E03102">
        <w:rPr>
          <w:rFonts w:ascii="Arial" w:hAnsi="Arial" w:cs="Arial"/>
          <w:b w:val="0"/>
          <w:color w:val="000000" w:themeColor="text1"/>
          <w:sz w:val="24"/>
          <w:szCs w:val="24"/>
        </w:rPr>
        <w:t xml:space="preserve"> has been closed since March 19, 2020</w:t>
      </w:r>
      <w:r w:rsidR="00A12E4C">
        <w:rPr>
          <w:rFonts w:ascii="Arial" w:hAnsi="Arial" w:cs="Arial"/>
          <w:b w:val="0"/>
          <w:color w:val="000000" w:themeColor="text1"/>
          <w:sz w:val="24"/>
          <w:szCs w:val="24"/>
        </w:rPr>
        <w:t>,</w:t>
      </w:r>
      <w:r w:rsidR="00E03102">
        <w:rPr>
          <w:rFonts w:ascii="Arial" w:hAnsi="Arial" w:cs="Arial"/>
          <w:b w:val="0"/>
          <w:color w:val="000000" w:themeColor="text1"/>
          <w:sz w:val="24"/>
          <w:szCs w:val="24"/>
        </w:rPr>
        <w:t xml:space="preserve"> and will be continued to be closed until further notice. </w:t>
      </w:r>
      <w:r>
        <w:rPr>
          <w:rFonts w:ascii="Arial" w:hAnsi="Arial" w:cs="Arial"/>
          <w:b w:val="0"/>
          <w:color w:val="000000" w:themeColor="text1"/>
          <w:sz w:val="24"/>
          <w:szCs w:val="24"/>
        </w:rPr>
        <w:t xml:space="preserve">She stated CDI </w:t>
      </w:r>
      <w:r w:rsidR="00134588">
        <w:rPr>
          <w:rFonts w:ascii="Arial" w:hAnsi="Arial" w:cs="Arial"/>
          <w:b w:val="0"/>
          <w:color w:val="000000" w:themeColor="text1"/>
          <w:sz w:val="24"/>
          <w:szCs w:val="24"/>
        </w:rPr>
        <w:t>is</w:t>
      </w:r>
      <w:r w:rsidR="009563F4">
        <w:rPr>
          <w:rFonts w:ascii="Arial" w:hAnsi="Arial" w:cs="Arial"/>
          <w:b w:val="0"/>
          <w:color w:val="000000" w:themeColor="text1"/>
          <w:sz w:val="24"/>
          <w:szCs w:val="24"/>
        </w:rPr>
        <w:t xml:space="preserve"> looking</w:t>
      </w:r>
      <w:r>
        <w:rPr>
          <w:rFonts w:ascii="Arial" w:hAnsi="Arial" w:cs="Arial"/>
          <w:b w:val="0"/>
          <w:color w:val="000000" w:themeColor="text1"/>
          <w:sz w:val="24"/>
          <w:szCs w:val="24"/>
        </w:rPr>
        <w:t xml:space="preserve"> for how Licensing </w:t>
      </w:r>
      <w:r w:rsidR="00A12E4C">
        <w:rPr>
          <w:rFonts w:ascii="Arial" w:hAnsi="Arial" w:cs="Arial"/>
          <w:b w:val="0"/>
          <w:color w:val="000000" w:themeColor="text1"/>
          <w:sz w:val="24"/>
          <w:szCs w:val="24"/>
        </w:rPr>
        <w:t xml:space="preserve">staff </w:t>
      </w:r>
      <w:r>
        <w:rPr>
          <w:rFonts w:ascii="Arial" w:hAnsi="Arial" w:cs="Arial"/>
          <w:b w:val="0"/>
          <w:color w:val="000000" w:themeColor="text1"/>
          <w:sz w:val="24"/>
          <w:szCs w:val="24"/>
        </w:rPr>
        <w:t xml:space="preserve">could </w:t>
      </w:r>
      <w:r w:rsidR="00E03102">
        <w:rPr>
          <w:rFonts w:ascii="Arial" w:hAnsi="Arial" w:cs="Arial"/>
          <w:b w:val="0"/>
          <w:color w:val="000000" w:themeColor="text1"/>
          <w:sz w:val="24"/>
          <w:szCs w:val="24"/>
        </w:rPr>
        <w:t xml:space="preserve">respond to calls while teleworking. </w:t>
      </w:r>
      <w:r>
        <w:rPr>
          <w:rFonts w:ascii="Arial" w:hAnsi="Arial" w:cs="Arial"/>
          <w:b w:val="0"/>
          <w:color w:val="000000" w:themeColor="text1"/>
          <w:sz w:val="24"/>
          <w:szCs w:val="24"/>
        </w:rPr>
        <w:t>Although the</w:t>
      </w:r>
      <w:r w:rsidR="004F33B3">
        <w:rPr>
          <w:rFonts w:ascii="Arial" w:hAnsi="Arial" w:cs="Arial"/>
          <w:b w:val="0"/>
          <w:color w:val="000000" w:themeColor="text1"/>
          <w:sz w:val="24"/>
          <w:szCs w:val="24"/>
        </w:rPr>
        <w:t xml:space="preserve"> Licensing Hotline</w:t>
      </w:r>
      <w:r w:rsidR="00E03102">
        <w:rPr>
          <w:rFonts w:ascii="Arial" w:hAnsi="Arial" w:cs="Arial"/>
          <w:b w:val="0"/>
          <w:color w:val="000000" w:themeColor="text1"/>
          <w:sz w:val="24"/>
          <w:szCs w:val="24"/>
        </w:rPr>
        <w:t xml:space="preserve"> </w:t>
      </w:r>
      <w:r>
        <w:rPr>
          <w:rFonts w:ascii="Arial" w:hAnsi="Arial" w:cs="Arial"/>
          <w:b w:val="0"/>
          <w:color w:val="000000" w:themeColor="text1"/>
          <w:sz w:val="24"/>
          <w:szCs w:val="24"/>
        </w:rPr>
        <w:t xml:space="preserve">calls </w:t>
      </w:r>
      <w:r w:rsidR="006050CA">
        <w:rPr>
          <w:rFonts w:ascii="Arial" w:hAnsi="Arial" w:cs="Arial"/>
          <w:b w:val="0"/>
          <w:color w:val="000000" w:themeColor="text1"/>
          <w:sz w:val="24"/>
          <w:szCs w:val="24"/>
        </w:rPr>
        <w:t xml:space="preserve">could not </w:t>
      </w:r>
      <w:r>
        <w:rPr>
          <w:rFonts w:ascii="Arial" w:hAnsi="Arial" w:cs="Arial"/>
          <w:b w:val="0"/>
          <w:color w:val="000000" w:themeColor="text1"/>
          <w:sz w:val="24"/>
          <w:szCs w:val="24"/>
        </w:rPr>
        <w:t xml:space="preserve">be answered, the Hotline </w:t>
      </w:r>
      <w:r w:rsidR="00134588">
        <w:rPr>
          <w:rFonts w:ascii="Arial" w:hAnsi="Arial" w:cs="Arial"/>
          <w:b w:val="0"/>
          <w:color w:val="000000" w:themeColor="text1"/>
          <w:sz w:val="24"/>
          <w:szCs w:val="24"/>
        </w:rPr>
        <w:t xml:space="preserve">recording </w:t>
      </w:r>
      <w:r w:rsidR="00E03102">
        <w:rPr>
          <w:rFonts w:ascii="Arial" w:hAnsi="Arial" w:cs="Arial"/>
          <w:b w:val="0"/>
          <w:color w:val="000000" w:themeColor="text1"/>
          <w:sz w:val="24"/>
          <w:szCs w:val="24"/>
        </w:rPr>
        <w:t>provide</w:t>
      </w:r>
      <w:r w:rsidR="004F33B3">
        <w:rPr>
          <w:rFonts w:ascii="Arial" w:hAnsi="Arial" w:cs="Arial"/>
          <w:b w:val="0"/>
          <w:color w:val="000000" w:themeColor="text1"/>
          <w:sz w:val="24"/>
          <w:szCs w:val="24"/>
        </w:rPr>
        <w:t xml:space="preserve">s </w:t>
      </w:r>
      <w:r>
        <w:rPr>
          <w:rFonts w:ascii="Arial" w:hAnsi="Arial" w:cs="Arial"/>
          <w:b w:val="0"/>
          <w:color w:val="000000" w:themeColor="text1"/>
          <w:sz w:val="24"/>
          <w:szCs w:val="24"/>
        </w:rPr>
        <w:t xml:space="preserve">instructions on how to access </w:t>
      </w:r>
      <w:r w:rsidR="00D01B54">
        <w:rPr>
          <w:rFonts w:ascii="Arial" w:hAnsi="Arial" w:cs="Arial"/>
          <w:b w:val="0"/>
          <w:color w:val="000000" w:themeColor="text1"/>
          <w:sz w:val="24"/>
          <w:szCs w:val="24"/>
        </w:rPr>
        <w:t>CDI</w:t>
      </w:r>
      <w:r>
        <w:rPr>
          <w:rFonts w:ascii="Arial" w:hAnsi="Arial" w:cs="Arial"/>
          <w:b w:val="0"/>
          <w:color w:val="000000" w:themeColor="text1"/>
          <w:sz w:val="24"/>
          <w:szCs w:val="24"/>
        </w:rPr>
        <w:t>’s</w:t>
      </w:r>
      <w:r w:rsidR="00C02121">
        <w:rPr>
          <w:rFonts w:ascii="Arial" w:hAnsi="Arial" w:cs="Arial"/>
          <w:b w:val="0"/>
          <w:color w:val="000000" w:themeColor="text1"/>
          <w:sz w:val="24"/>
          <w:szCs w:val="24"/>
        </w:rPr>
        <w:t xml:space="preserve"> Check License Application Status Service</w:t>
      </w:r>
      <w:r w:rsidR="004F33B3">
        <w:rPr>
          <w:rFonts w:ascii="Arial" w:hAnsi="Arial" w:cs="Arial"/>
          <w:b w:val="0"/>
          <w:color w:val="000000" w:themeColor="text1"/>
          <w:sz w:val="24"/>
          <w:szCs w:val="24"/>
        </w:rPr>
        <w:t xml:space="preserve"> </w:t>
      </w:r>
      <w:hyperlink r:id="rId8" w:history="1">
        <w:r w:rsidR="004D4506">
          <w:rPr>
            <w:rStyle w:val="Hyperlink"/>
            <w:rFonts w:ascii="Arial" w:hAnsi="Arial" w:cs="Arial"/>
            <w:b w:val="0"/>
            <w:sz w:val="24"/>
            <w:szCs w:val="24"/>
          </w:rPr>
          <w:t>(CLASS)</w:t>
        </w:r>
      </w:hyperlink>
      <w:r w:rsidR="00CA6D62">
        <w:rPr>
          <w:rStyle w:val="Hyperlink"/>
          <w:rFonts w:ascii="Arial" w:hAnsi="Arial" w:cs="Arial"/>
          <w:b w:val="0"/>
          <w:sz w:val="24"/>
          <w:szCs w:val="24"/>
        </w:rPr>
        <w:t xml:space="preserve">, </w:t>
      </w:r>
      <w:r w:rsidR="00CF702C">
        <w:rPr>
          <w:rFonts w:ascii="Arial" w:hAnsi="Arial" w:cs="Arial"/>
          <w:b w:val="0"/>
          <w:color w:val="000000" w:themeColor="text1"/>
          <w:sz w:val="24"/>
          <w:szCs w:val="24"/>
        </w:rPr>
        <w:t xml:space="preserve">which was launched </w:t>
      </w:r>
      <w:r w:rsidR="00134588">
        <w:rPr>
          <w:rFonts w:ascii="Arial" w:hAnsi="Arial" w:cs="Arial"/>
          <w:b w:val="0"/>
          <w:color w:val="000000" w:themeColor="text1"/>
          <w:sz w:val="24"/>
          <w:szCs w:val="24"/>
        </w:rPr>
        <w:t xml:space="preserve">on the day </w:t>
      </w:r>
      <w:r w:rsidR="00A12E4C">
        <w:rPr>
          <w:rFonts w:ascii="Arial" w:hAnsi="Arial" w:cs="Arial"/>
          <w:b w:val="0"/>
          <w:color w:val="000000" w:themeColor="text1"/>
          <w:sz w:val="24"/>
          <w:szCs w:val="24"/>
        </w:rPr>
        <w:t xml:space="preserve">CDI </w:t>
      </w:r>
      <w:r w:rsidR="009B5BE6">
        <w:rPr>
          <w:rFonts w:ascii="Arial" w:hAnsi="Arial" w:cs="Arial"/>
          <w:b w:val="0"/>
          <w:color w:val="000000" w:themeColor="text1"/>
          <w:sz w:val="24"/>
          <w:szCs w:val="24"/>
        </w:rPr>
        <w:t xml:space="preserve">converted </w:t>
      </w:r>
      <w:r w:rsidR="00134588">
        <w:rPr>
          <w:rFonts w:ascii="Arial" w:hAnsi="Arial" w:cs="Arial"/>
          <w:b w:val="0"/>
          <w:color w:val="000000" w:themeColor="text1"/>
          <w:sz w:val="24"/>
          <w:szCs w:val="24"/>
        </w:rPr>
        <w:t xml:space="preserve">its licensing system </w:t>
      </w:r>
      <w:r w:rsidR="009B5BE6">
        <w:rPr>
          <w:rFonts w:ascii="Arial" w:hAnsi="Arial" w:cs="Arial"/>
          <w:b w:val="0"/>
          <w:color w:val="000000" w:themeColor="text1"/>
          <w:sz w:val="24"/>
          <w:szCs w:val="24"/>
        </w:rPr>
        <w:lastRenderedPageBreak/>
        <w:t xml:space="preserve">to </w:t>
      </w:r>
      <w:r w:rsidR="00CF702C">
        <w:rPr>
          <w:rFonts w:ascii="Arial" w:hAnsi="Arial" w:cs="Arial"/>
          <w:b w:val="0"/>
          <w:color w:val="000000" w:themeColor="text1"/>
          <w:sz w:val="24"/>
          <w:szCs w:val="24"/>
        </w:rPr>
        <w:t>Sircon</w:t>
      </w:r>
      <w:r w:rsidR="00A12E4C">
        <w:rPr>
          <w:rFonts w:ascii="Arial" w:hAnsi="Arial" w:cs="Arial"/>
          <w:b w:val="0"/>
          <w:color w:val="000000" w:themeColor="text1"/>
          <w:sz w:val="24"/>
          <w:szCs w:val="24"/>
        </w:rPr>
        <w:t>, powered by Vertafore</w:t>
      </w:r>
      <w:r w:rsidR="009B5BE6">
        <w:rPr>
          <w:rFonts w:ascii="Arial" w:hAnsi="Arial" w:cs="Arial"/>
          <w:b w:val="0"/>
          <w:color w:val="000000" w:themeColor="text1"/>
          <w:sz w:val="24"/>
          <w:szCs w:val="24"/>
        </w:rPr>
        <w:t>.</w:t>
      </w:r>
      <w:r w:rsidR="00A12E4C">
        <w:rPr>
          <w:rFonts w:ascii="Arial" w:hAnsi="Arial" w:cs="Arial"/>
          <w:b w:val="0"/>
          <w:color w:val="000000" w:themeColor="text1"/>
          <w:sz w:val="24"/>
          <w:szCs w:val="24"/>
        </w:rPr>
        <w:t xml:space="preserve"> </w:t>
      </w:r>
      <w:r w:rsidR="00134588">
        <w:rPr>
          <w:rFonts w:ascii="Arial" w:hAnsi="Arial" w:cs="Arial"/>
          <w:b w:val="0"/>
          <w:color w:val="000000" w:themeColor="text1"/>
          <w:sz w:val="24"/>
          <w:szCs w:val="24"/>
        </w:rPr>
        <w:t xml:space="preserve">Using CLASS, new license applicants can review their license status online </w:t>
      </w:r>
      <w:r w:rsidR="00B157F1">
        <w:rPr>
          <w:rFonts w:ascii="Arial" w:hAnsi="Arial" w:cs="Arial"/>
          <w:b w:val="0"/>
          <w:color w:val="000000" w:themeColor="text1"/>
          <w:sz w:val="24"/>
          <w:szCs w:val="24"/>
        </w:rPr>
        <w:t xml:space="preserve">and expedite the processing of their license application </w:t>
      </w:r>
      <w:r w:rsidR="00134588">
        <w:rPr>
          <w:rFonts w:ascii="Arial" w:hAnsi="Arial" w:cs="Arial"/>
          <w:b w:val="0"/>
          <w:color w:val="000000" w:themeColor="text1"/>
          <w:sz w:val="24"/>
          <w:szCs w:val="24"/>
        </w:rPr>
        <w:t>by attaching and submitting any deficient items to their license application</w:t>
      </w:r>
      <w:r w:rsidR="00B157F1">
        <w:rPr>
          <w:rFonts w:ascii="Arial" w:hAnsi="Arial" w:cs="Arial"/>
          <w:b w:val="0"/>
          <w:color w:val="000000" w:themeColor="text1"/>
          <w:sz w:val="24"/>
          <w:szCs w:val="24"/>
        </w:rPr>
        <w:t>,</w:t>
      </w:r>
      <w:r w:rsidR="00134588">
        <w:rPr>
          <w:rFonts w:ascii="Arial" w:hAnsi="Arial" w:cs="Arial"/>
          <w:b w:val="0"/>
          <w:color w:val="000000" w:themeColor="text1"/>
          <w:sz w:val="24"/>
          <w:szCs w:val="24"/>
        </w:rPr>
        <w:t xml:space="preserve"> which is a link provided in CLASS or instructions on how to submit fingerprints, or where to access a prelicensing education provider to complete the prelicensing requirements. </w:t>
      </w:r>
      <w:r w:rsidR="00B157F1">
        <w:rPr>
          <w:rFonts w:ascii="Arial" w:hAnsi="Arial" w:cs="Arial"/>
          <w:b w:val="0"/>
          <w:color w:val="000000" w:themeColor="text1"/>
          <w:sz w:val="24"/>
          <w:szCs w:val="24"/>
        </w:rPr>
        <w:t>Charlene noted e</w:t>
      </w:r>
      <w:r w:rsidR="00E146BC">
        <w:rPr>
          <w:rFonts w:ascii="Arial" w:hAnsi="Arial" w:cs="Arial"/>
          <w:b w:val="0"/>
          <w:color w:val="000000" w:themeColor="text1"/>
          <w:sz w:val="24"/>
          <w:szCs w:val="24"/>
        </w:rPr>
        <w:t>ducation providers, especially</w:t>
      </w:r>
      <w:r w:rsidR="00B06EE7">
        <w:rPr>
          <w:rFonts w:ascii="Arial" w:hAnsi="Arial" w:cs="Arial"/>
          <w:b w:val="0"/>
          <w:color w:val="000000" w:themeColor="text1"/>
          <w:sz w:val="24"/>
          <w:szCs w:val="24"/>
        </w:rPr>
        <w:t xml:space="preserve"> </w:t>
      </w:r>
      <w:r w:rsidR="00E146BC">
        <w:rPr>
          <w:rFonts w:ascii="Arial" w:hAnsi="Arial" w:cs="Arial"/>
          <w:b w:val="0"/>
          <w:color w:val="000000" w:themeColor="text1"/>
          <w:sz w:val="24"/>
          <w:szCs w:val="24"/>
        </w:rPr>
        <w:t>p</w:t>
      </w:r>
      <w:r w:rsidR="00B06EE7">
        <w:rPr>
          <w:rFonts w:ascii="Arial" w:hAnsi="Arial" w:cs="Arial"/>
          <w:b w:val="0"/>
          <w:color w:val="000000" w:themeColor="text1"/>
          <w:sz w:val="24"/>
          <w:szCs w:val="24"/>
        </w:rPr>
        <w:t>relicensing</w:t>
      </w:r>
      <w:r w:rsidR="00E146BC">
        <w:rPr>
          <w:rFonts w:ascii="Arial" w:hAnsi="Arial" w:cs="Arial"/>
          <w:b w:val="0"/>
          <w:color w:val="000000" w:themeColor="text1"/>
          <w:sz w:val="24"/>
          <w:szCs w:val="24"/>
        </w:rPr>
        <w:t xml:space="preserve"> education providers,</w:t>
      </w:r>
      <w:r w:rsidR="00CB1E61">
        <w:rPr>
          <w:rFonts w:ascii="Arial" w:hAnsi="Arial" w:cs="Arial"/>
          <w:b w:val="0"/>
          <w:color w:val="000000" w:themeColor="text1"/>
          <w:sz w:val="24"/>
          <w:szCs w:val="24"/>
        </w:rPr>
        <w:t xml:space="preserve"> should inform the student</w:t>
      </w:r>
      <w:r w:rsidR="00CD79C7">
        <w:rPr>
          <w:rFonts w:ascii="Arial" w:hAnsi="Arial" w:cs="Arial"/>
          <w:b w:val="0"/>
          <w:color w:val="000000" w:themeColor="text1"/>
          <w:sz w:val="24"/>
          <w:szCs w:val="24"/>
        </w:rPr>
        <w:t xml:space="preserve"> </w:t>
      </w:r>
      <w:r w:rsidR="00B157F1">
        <w:rPr>
          <w:rFonts w:ascii="Arial" w:hAnsi="Arial" w:cs="Arial"/>
          <w:b w:val="0"/>
          <w:color w:val="000000" w:themeColor="text1"/>
          <w:sz w:val="24"/>
          <w:szCs w:val="24"/>
        </w:rPr>
        <w:t xml:space="preserve">to first review their license application status using CDI’s </w:t>
      </w:r>
      <w:r w:rsidR="00CD79C7">
        <w:rPr>
          <w:rFonts w:ascii="Arial" w:hAnsi="Arial" w:cs="Arial"/>
          <w:b w:val="0"/>
          <w:color w:val="000000" w:themeColor="text1"/>
          <w:sz w:val="24"/>
          <w:szCs w:val="24"/>
        </w:rPr>
        <w:t>CLASS</w:t>
      </w:r>
      <w:r w:rsidR="00D370D7">
        <w:rPr>
          <w:rFonts w:ascii="Arial" w:hAnsi="Arial" w:cs="Arial"/>
          <w:b w:val="0"/>
          <w:color w:val="000000" w:themeColor="text1"/>
          <w:sz w:val="24"/>
          <w:szCs w:val="24"/>
        </w:rPr>
        <w:t xml:space="preserve"> </w:t>
      </w:r>
      <w:r w:rsidR="00B157F1">
        <w:rPr>
          <w:rFonts w:ascii="Arial" w:hAnsi="Arial" w:cs="Arial"/>
          <w:b w:val="0"/>
          <w:color w:val="000000" w:themeColor="text1"/>
          <w:sz w:val="24"/>
          <w:szCs w:val="24"/>
        </w:rPr>
        <w:t xml:space="preserve">online service before calling the Licensing Hotline. </w:t>
      </w:r>
      <w:r w:rsidR="006535B5">
        <w:rPr>
          <w:rFonts w:ascii="Arial" w:hAnsi="Arial" w:cs="Arial"/>
          <w:b w:val="0"/>
          <w:color w:val="000000" w:themeColor="text1"/>
          <w:sz w:val="24"/>
          <w:szCs w:val="24"/>
        </w:rPr>
        <w:t xml:space="preserve">Applicants may also contact </w:t>
      </w:r>
      <w:r w:rsidR="006D6537">
        <w:rPr>
          <w:rFonts w:ascii="Arial" w:hAnsi="Arial" w:cs="Arial"/>
          <w:b w:val="0"/>
          <w:color w:val="000000" w:themeColor="text1"/>
          <w:sz w:val="24"/>
          <w:szCs w:val="24"/>
        </w:rPr>
        <w:t>Licensing</w:t>
      </w:r>
      <w:r w:rsidR="006535B5">
        <w:rPr>
          <w:rFonts w:ascii="Arial" w:hAnsi="Arial" w:cs="Arial"/>
          <w:b w:val="0"/>
          <w:color w:val="000000" w:themeColor="text1"/>
          <w:sz w:val="24"/>
          <w:szCs w:val="24"/>
        </w:rPr>
        <w:t xml:space="preserve"> through the </w:t>
      </w:r>
      <w:r w:rsidR="00B157F1">
        <w:rPr>
          <w:rFonts w:ascii="Arial" w:hAnsi="Arial" w:cs="Arial"/>
          <w:b w:val="0"/>
          <w:color w:val="000000" w:themeColor="text1"/>
          <w:sz w:val="24"/>
          <w:szCs w:val="24"/>
        </w:rPr>
        <w:t xml:space="preserve">“Would You Like to </w:t>
      </w:r>
      <w:r w:rsidR="00A12E4C">
        <w:rPr>
          <w:rFonts w:ascii="Arial" w:hAnsi="Arial" w:cs="Arial"/>
          <w:b w:val="0"/>
          <w:color w:val="000000" w:themeColor="text1"/>
          <w:sz w:val="24"/>
          <w:szCs w:val="24"/>
        </w:rPr>
        <w:t>C</w:t>
      </w:r>
      <w:r w:rsidR="006535B5">
        <w:rPr>
          <w:rFonts w:ascii="Arial" w:hAnsi="Arial" w:cs="Arial"/>
          <w:b w:val="0"/>
          <w:color w:val="000000" w:themeColor="text1"/>
          <w:sz w:val="24"/>
          <w:szCs w:val="24"/>
        </w:rPr>
        <w:t>hat</w:t>
      </w:r>
      <w:r w:rsidR="00B157F1">
        <w:rPr>
          <w:rFonts w:ascii="Arial" w:hAnsi="Arial" w:cs="Arial"/>
          <w:b w:val="0"/>
          <w:color w:val="000000" w:themeColor="text1"/>
          <w:sz w:val="24"/>
          <w:szCs w:val="24"/>
        </w:rPr>
        <w:t>”</w:t>
      </w:r>
      <w:r w:rsidR="006535B5">
        <w:rPr>
          <w:rFonts w:ascii="Arial" w:hAnsi="Arial" w:cs="Arial"/>
          <w:b w:val="0"/>
          <w:color w:val="000000" w:themeColor="text1"/>
          <w:sz w:val="24"/>
          <w:szCs w:val="24"/>
        </w:rPr>
        <w:t xml:space="preserve"> function on </w:t>
      </w:r>
      <w:r w:rsidR="00A12E4C">
        <w:rPr>
          <w:rFonts w:ascii="Arial" w:hAnsi="Arial" w:cs="Arial"/>
          <w:b w:val="0"/>
          <w:color w:val="000000" w:themeColor="text1"/>
          <w:sz w:val="24"/>
          <w:szCs w:val="24"/>
        </w:rPr>
        <w:t xml:space="preserve">CDI’s </w:t>
      </w:r>
      <w:r w:rsidR="00B157F1">
        <w:rPr>
          <w:rFonts w:ascii="Arial" w:hAnsi="Arial" w:cs="Arial"/>
          <w:b w:val="0"/>
          <w:color w:val="000000" w:themeColor="text1"/>
          <w:sz w:val="24"/>
          <w:szCs w:val="24"/>
        </w:rPr>
        <w:t>Agents &amp; Brokers web pages</w:t>
      </w:r>
      <w:r w:rsidR="006535B5">
        <w:rPr>
          <w:rFonts w:ascii="Arial" w:hAnsi="Arial" w:cs="Arial"/>
          <w:b w:val="0"/>
          <w:color w:val="000000" w:themeColor="text1"/>
          <w:sz w:val="24"/>
          <w:szCs w:val="24"/>
        </w:rPr>
        <w:t>.</w:t>
      </w:r>
    </w:p>
    <w:p w14:paraId="760D29C1" w14:textId="77777777" w:rsidR="00670467" w:rsidRPr="00497DDD" w:rsidRDefault="00670467" w:rsidP="00AE484D">
      <w:pPr>
        <w:pStyle w:val="Title"/>
        <w:ind w:right="342"/>
        <w:jc w:val="left"/>
        <w:rPr>
          <w:rFonts w:ascii="Arial" w:hAnsi="Arial" w:cs="Arial"/>
          <w:b w:val="0"/>
          <w:color w:val="000000" w:themeColor="text1"/>
          <w:sz w:val="24"/>
          <w:szCs w:val="24"/>
        </w:rPr>
      </w:pPr>
    </w:p>
    <w:p w14:paraId="7207D19D" w14:textId="4CDAC6B0" w:rsidR="001466E4" w:rsidRPr="00281F2F" w:rsidRDefault="00135D21" w:rsidP="009B0B1D">
      <w:pPr>
        <w:pStyle w:val="Title"/>
        <w:ind w:right="342"/>
        <w:jc w:val="left"/>
        <w:rPr>
          <w:rFonts w:ascii="Arial" w:hAnsi="Arial" w:cs="Arial"/>
          <w:b w:val="0"/>
          <w:sz w:val="24"/>
          <w:szCs w:val="24"/>
        </w:rPr>
      </w:pPr>
      <w:r>
        <w:rPr>
          <w:rFonts w:ascii="Arial" w:hAnsi="Arial" w:cs="Arial"/>
          <w:b w:val="0"/>
          <w:sz w:val="24"/>
          <w:szCs w:val="24"/>
        </w:rPr>
        <w:t xml:space="preserve">Charlene </w:t>
      </w:r>
      <w:r w:rsidR="00B157F1">
        <w:rPr>
          <w:rFonts w:ascii="Arial" w:hAnsi="Arial" w:cs="Arial"/>
          <w:b w:val="0"/>
          <w:sz w:val="24"/>
          <w:szCs w:val="24"/>
        </w:rPr>
        <w:t xml:space="preserve">also </w:t>
      </w:r>
      <w:r>
        <w:rPr>
          <w:rFonts w:ascii="Arial" w:hAnsi="Arial" w:cs="Arial"/>
          <w:b w:val="0"/>
          <w:sz w:val="24"/>
          <w:szCs w:val="24"/>
        </w:rPr>
        <w:t>reported</w:t>
      </w:r>
      <w:r w:rsidR="00B157F1">
        <w:rPr>
          <w:rFonts w:ascii="Arial" w:hAnsi="Arial" w:cs="Arial"/>
          <w:b w:val="0"/>
          <w:sz w:val="24"/>
          <w:szCs w:val="24"/>
        </w:rPr>
        <w:t>,</w:t>
      </w:r>
      <w:r>
        <w:rPr>
          <w:rFonts w:ascii="Arial" w:hAnsi="Arial" w:cs="Arial"/>
          <w:b w:val="0"/>
          <w:sz w:val="24"/>
          <w:szCs w:val="24"/>
        </w:rPr>
        <w:t xml:space="preserve"> </w:t>
      </w:r>
      <w:r w:rsidR="00B157F1">
        <w:rPr>
          <w:rFonts w:ascii="Arial" w:hAnsi="Arial" w:cs="Arial"/>
          <w:b w:val="0"/>
          <w:sz w:val="24"/>
          <w:szCs w:val="24"/>
        </w:rPr>
        <w:t xml:space="preserve">due to COVID-19, legislative sessions will either </w:t>
      </w:r>
      <w:r w:rsidR="00D01B54">
        <w:rPr>
          <w:rFonts w:ascii="Arial" w:hAnsi="Arial" w:cs="Arial"/>
          <w:b w:val="0"/>
          <w:sz w:val="24"/>
          <w:szCs w:val="24"/>
        </w:rPr>
        <w:t xml:space="preserve">be </w:t>
      </w:r>
      <w:r w:rsidR="00B157F1">
        <w:rPr>
          <w:rFonts w:ascii="Arial" w:hAnsi="Arial" w:cs="Arial"/>
          <w:b w:val="0"/>
          <w:sz w:val="24"/>
          <w:szCs w:val="24"/>
        </w:rPr>
        <w:t>closed or limited this year.</w:t>
      </w:r>
      <w:r w:rsidR="00D01B54">
        <w:rPr>
          <w:rFonts w:ascii="Arial" w:hAnsi="Arial" w:cs="Arial"/>
          <w:b w:val="0"/>
          <w:sz w:val="24"/>
          <w:szCs w:val="24"/>
        </w:rPr>
        <w:t xml:space="preserve"> </w:t>
      </w:r>
      <w:r w:rsidR="00172C89" w:rsidRPr="00172C89">
        <w:rPr>
          <w:rFonts w:ascii="Arial" w:hAnsi="Arial" w:cs="Arial"/>
          <w:b w:val="0"/>
          <w:sz w:val="24"/>
          <w:szCs w:val="24"/>
        </w:rPr>
        <w:t xml:space="preserve">Charlene </w:t>
      </w:r>
      <w:r w:rsidR="00B157F1">
        <w:rPr>
          <w:rFonts w:ascii="Arial" w:hAnsi="Arial" w:cs="Arial"/>
          <w:b w:val="0"/>
          <w:sz w:val="24"/>
          <w:szCs w:val="24"/>
        </w:rPr>
        <w:t>noted</w:t>
      </w:r>
      <w:r w:rsidR="00D01B54">
        <w:rPr>
          <w:rFonts w:ascii="Arial" w:hAnsi="Arial" w:cs="Arial"/>
          <w:b w:val="0"/>
          <w:sz w:val="24"/>
          <w:szCs w:val="24"/>
        </w:rPr>
        <w:t xml:space="preserve"> </w:t>
      </w:r>
      <w:r w:rsidR="00B157F1" w:rsidRPr="00172C89">
        <w:rPr>
          <w:rFonts w:ascii="Arial" w:hAnsi="Arial" w:cs="Arial"/>
          <w:b w:val="0"/>
          <w:sz w:val="24"/>
          <w:szCs w:val="24"/>
        </w:rPr>
        <w:t>f</w:t>
      </w:r>
      <w:r w:rsidR="00B157F1">
        <w:rPr>
          <w:rFonts w:ascii="Arial" w:hAnsi="Arial" w:cs="Arial"/>
          <w:b w:val="0"/>
          <w:sz w:val="24"/>
          <w:szCs w:val="24"/>
        </w:rPr>
        <w:t>or</w:t>
      </w:r>
      <w:r w:rsidR="00B157F1" w:rsidRPr="00172C89">
        <w:rPr>
          <w:rFonts w:ascii="Arial" w:hAnsi="Arial" w:cs="Arial"/>
          <w:b w:val="0"/>
          <w:sz w:val="24"/>
          <w:szCs w:val="24"/>
        </w:rPr>
        <w:t xml:space="preserve"> the 2020 California Legislative Session</w:t>
      </w:r>
      <w:r w:rsidR="00B157F1">
        <w:rPr>
          <w:rFonts w:ascii="Arial" w:hAnsi="Arial" w:cs="Arial"/>
          <w:b w:val="0"/>
          <w:sz w:val="24"/>
          <w:szCs w:val="24"/>
        </w:rPr>
        <w:t>,</w:t>
      </w:r>
      <w:r w:rsidR="00B157F1" w:rsidRPr="00172C89">
        <w:rPr>
          <w:rFonts w:ascii="Arial" w:hAnsi="Arial" w:cs="Arial"/>
          <w:b w:val="0"/>
          <w:sz w:val="24"/>
          <w:szCs w:val="24"/>
        </w:rPr>
        <w:t xml:space="preserve"> </w:t>
      </w:r>
      <w:r w:rsidR="00B157F1">
        <w:rPr>
          <w:rFonts w:ascii="Arial" w:hAnsi="Arial" w:cs="Arial"/>
          <w:b w:val="0"/>
          <w:sz w:val="24"/>
          <w:szCs w:val="24"/>
        </w:rPr>
        <w:t>there are</w:t>
      </w:r>
      <w:r w:rsidR="00172C89" w:rsidRPr="00172C89">
        <w:rPr>
          <w:rFonts w:ascii="Arial" w:hAnsi="Arial" w:cs="Arial"/>
          <w:b w:val="0"/>
          <w:sz w:val="24"/>
          <w:szCs w:val="24"/>
        </w:rPr>
        <w:t xml:space="preserve"> </w:t>
      </w:r>
      <w:r w:rsidR="001466E4" w:rsidRPr="00172C89">
        <w:rPr>
          <w:rFonts w:ascii="Arial" w:hAnsi="Arial" w:cs="Arial"/>
          <w:b w:val="0"/>
          <w:sz w:val="24"/>
          <w:szCs w:val="24"/>
        </w:rPr>
        <w:t xml:space="preserve">five </w:t>
      </w:r>
      <w:r w:rsidR="007C7E91">
        <w:rPr>
          <w:rFonts w:ascii="Arial" w:hAnsi="Arial" w:cs="Arial"/>
          <w:b w:val="0"/>
          <w:sz w:val="24"/>
          <w:szCs w:val="24"/>
        </w:rPr>
        <w:t xml:space="preserve">bills </w:t>
      </w:r>
      <w:r w:rsidR="001466E4" w:rsidRPr="00172C89">
        <w:rPr>
          <w:rFonts w:ascii="Arial" w:hAnsi="Arial" w:cs="Arial"/>
          <w:b w:val="0"/>
          <w:sz w:val="24"/>
          <w:szCs w:val="24"/>
        </w:rPr>
        <w:t>that are of int</w:t>
      </w:r>
      <w:r w:rsidR="00A12E4C">
        <w:rPr>
          <w:rFonts w:ascii="Arial" w:hAnsi="Arial" w:cs="Arial"/>
          <w:b w:val="0"/>
          <w:sz w:val="24"/>
          <w:szCs w:val="24"/>
        </w:rPr>
        <w:t xml:space="preserve">erest to the Curriculum Board: </w:t>
      </w:r>
      <w:r w:rsidR="001466E4" w:rsidRPr="00172C89">
        <w:rPr>
          <w:rFonts w:ascii="Arial" w:hAnsi="Arial" w:cs="Arial"/>
          <w:b w:val="0"/>
          <w:sz w:val="24"/>
          <w:szCs w:val="24"/>
        </w:rPr>
        <w:t>Assembly Bill (AB) AB 2367 (Gonzalez)</w:t>
      </w:r>
      <w:r w:rsidR="00A12E4C">
        <w:rPr>
          <w:rFonts w:ascii="Arial" w:hAnsi="Arial" w:cs="Arial"/>
          <w:b w:val="0"/>
          <w:sz w:val="24"/>
          <w:szCs w:val="24"/>
        </w:rPr>
        <w:t>,</w:t>
      </w:r>
      <w:r w:rsidR="001466E4" w:rsidRPr="00172C89">
        <w:rPr>
          <w:rFonts w:ascii="Arial" w:hAnsi="Arial" w:cs="Arial"/>
          <w:b w:val="0"/>
          <w:sz w:val="24"/>
          <w:szCs w:val="24"/>
        </w:rPr>
        <w:t xml:space="preserve"> AB 2453 (Nazarian), AB 2756 (Limon)</w:t>
      </w:r>
      <w:r w:rsidR="00A12E4C">
        <w:rPr>
          <w:rFonts w:ascii="Arial" w:hAnsi="Arial" w:cs="Arial"/>
          <w:b w:val="0"/>
          <w:sz w:val="24"/>
          <w:szCs w:val="24"/>
        </w:rPr>
        <w:t>,</w:t>
      </w:r>
      <w:r w:rsidR="001466E4" w:rsidRPr="00172C89">
        <w:rPr>
          <w:rFonts w:ascii="Arial" w:hAnsi="Arial" w:cs="Arial"/>
          <w:b w:val="0"/>
          <w:sz w:val="24"/>
          <w:szCs w:val="24"/>
        </w:rPr>
        <w:t xml:space="preserve"> AB 3012 (Wood)</w:t>
      </w:r>
      <w:r w:rsidR="00A12E4C">
        <w:rPr>
          <w:rFonts w:ascii="Arial" w:hAnsi="Arial" w:cs="Arial"/>
          <w:b w:val="0"/>
          <w:sz w:val="24"/>
          <w:szCs w:val="24"/>
        </w:rPr>
        <w:t>,</w:t>
      </w:r>
      <w:r w:rsidR="001466E4" w:rsidRPr="00172C89">
        <w:rPr>
          <w:rFonts w:ascii="Arial" w:hAnsi="Arial" w:cs="Arial"/>
          <w:b w:val="0"/>
          <w:sz w:val="24"/>
          <w:szCs w:val="24"/>
        </w:rPr>
        <w:t xml:space="preserve"> and Senate Bill (SB) 1255 (Committee on Insurance).</w:t>
      </w:r>
    </w:p>
    <w:p w14:paraId="310161A8" w14:textId="77777777" w:rsidR="00172C89" w:rsidRPr="00172C89" w:rsidRDefault="00172C89" w:rsidP="001466E4">
      <w:pPr>
        <w:ind w:right="342"/>
        <w:rPr>
          <w:rFonts w:ascii="Arial" w:hAnsi="Arial" w:cs="Arial"/>
          <w:sz w:val="24"/>
          <w:szCs w:val="24"/>
        </w:rPr>
      </w:pPr>
    </w:p>
    <w:p w14:paraId="1D0C39FB" w14:textId="77777777" w:rsidR="001466E4" w:rsidRPr="00172C89" w:rsidRDefault="001466E4" w:rsidP="001466E4">
      <w:pPr>
        <w:ind w:right="726"/>
        <w:rPr>
          <w:rFonts w:ascii="Arial" w:hAnsi="Arial" w:cs="Arial"/>
          <w:b/>
          <w:sz w:val="24"/>
          <w:szCs w:val="24"/>
        </w:rPr>
      </w:pPr>
      <w:r w:rsidRPr="00172C89">
        <w:rPr>
          <w:rFonts w:ascii="Arial" w:hAnsi="Arial" w:cs="Arial"/>
          <w:b/>
          <w:sz w:val="24"/>
          <w:szCs w:val="24"/>
        </w:rPr>
        <w:t>California Wildfires</w:t>
      </w:r>
    </w:p>
    <w:p w14:paraId="791924C0" w14:textId="77777777" w:rsidR="001466E4" w:rsidRPr="00172C89" w:rsidRDefault="001466E4" w:rsidP="001466E4">
      <w:pPr>
        <w:ind w:right="726"/>
        <w:rPr>
          <w:rStyle w:val="Strong"/>
          <w:rFonts w:ascii="Arial" w:hAnsi="Arial" w:cs="Arial"/>
          <w:sz w:val="24"/>
          <w:szCs w:val="24"/>
        </w:rPr>
      </w:pPr>
    </w:p>
    <w:p w14:paraId="54A3E065" w14:textId="77777777" w:rsidR="001466E4" w:rsidRPr="00172C89" w:rsidRDefault="001466E4" w:rsidP="001466E4">
      <w:pPr>
        <w:numPr>
          <w:ilvl w:val="0"/>
          <w:numId w:val="46"/>
        </w:numPr>
        <w:ind w:left="426" w:right="726"/>
        <w:textAlignment w:val="baseline"/>
        <w:rPr>
          <w:rFonts w:ascii="Arial" w:hAnsi="Arial" w:cs="Arial"/>
          <w:color w:val="333333"/>
          <w:sz w:val="24"/>
          <w:szCs w:val="24"/>
        </w:rPr>
      </w:pPr>
      <w:r w:rsidRPr="00172C89">
        <w:rPr>
          <w:rStyle w:val="Strong"/>
          <w:rFonts w:ascii="Arial" w:hAnsi="Arial" w:cs="Arial"/>
          <w:sz w:val="24"/>
          <w:szCs w:val="24"/>
        </w:rPr>
        <w:t>AB 2367 (Gonzalez) R</w:t>
      </w:r>
      <w:r w:rsidR="00A12E4C">
        <w:rPr>
          <w:rStyle w:val="Strong"/>
          <w:rFonts w:ascii="Arial" w:hAnsi="Arial" w:cs="Arial"/>
          <w:sz w:val="24"/>
          <w:szCs w:val="24"/>
        </w:rPr>
        <w:t xml:space="preserve">esidential Property Insurance: </w:t>
      </w:r>
      <w:r w:rsidRPr="00172C89">
        <w:rPr>
          <w:rStyle w:val="Strong"/>
          <w:rFonts w:ascii="Arial" w:hAnsi="Arial" w:cs="Arial"/>
          <w:sz w:val="24"/>
          <w:szCs w:val="24"/>
        </w:rPr>
        <w:t xml:space="preserve">Wildfire Resilience.  </w:t>
      </w:r>
      <w:r w:rsidRPr="00172C89">
        <w:rPr>
          <w:rStyle w:val="Strong"/>
          <w:rFonts w:ascii="Arial" w:hAnsi="Arial" w:cs="Arial"/>
          <w:b w:val="0"/>
          <w:sz w:val="24"/>
          <w:szCs w:val="24"/>
        </w:rPr>
        <w:t>This bill is currently in the Assembly Insurance Committee. As reported at the February 20, 2020</w:t>
      </w:r>
      <w:r w:rsidR="00A12E4C">
        <w:rPr>
          <w:rStyle w:val="Strong"/>
          <w:rFonts w:ascii="Arial" w:hAnsi="Arial" w:cs="Arial"/>
          <w:b w:val="0"/>
          <w:sz w:val="24"/>
          <w:szCs w:val="24"/>
        </w:rPr>
        <w:t>,</w:t>
      </w:r>
      <w:r w:rsidRPr="00172C89">
        <w:rPr>
          <w:rStyle w:val="Strong"/>
          <w:rFonts w:ascii="Arial" w:hAnsi="Arial" w:cs="Arial"/>
          <w:b w:val="0"/>
          <w:sz w:val="24"/>
          <w:szCs w:val="24"/>
        </w:rPr>
        <w:t xml:space="preserve"> Curriculum Board meeting, AB 2367</w:t>
      </w:r>
      <w:r w:rsidRPr="00172C89">
        <w:rPr>
          <w:rFonts w:ascii="Arial" w:hAnsi="Arial" w:cs="Arial"/>
          <w:color w:val="333333"/>
          <w:sz w:val="24"/>
          <w:szCs w:val="24"/>
          <w:bdr w:val="none" w:sz="0" w:space="0" w:color="auto" w:frame="1"/>
        </w:rPr>
        <w:t xml:space="preserve"> would create the Wildfire Resilience Task Force, which would include the Insurance Commissioner, the Director of the Office of Emergency Services, and the State Fire Marshal. The Task Force would establish minimum standards for fire-hardened homes and communities, and would authorize the insurance Commissioner to promulgate regulations to implement specified exceptions to those standards. </w:t>
      </w:r>
      <w:r w:rsidRPr="00172C89">
        <w:rPr>
          <w:rFonts w:ascii="Arial" w:hAnsi="Arial" w:cs="Arial"/>
          <w:sz w:val="24"/>
          <w:szCs w:val="24"/>
        </w:rPr>
        <w:t xml:space="preserve">AB 2367 would require admitted insurers that offer or sell residential property insurance coverage to write or renew policies for existing homes in communities that meet the minimum standards for fire-hardening established by the Task Force, including </w:t>
      </w:r>
      <w:r w:rsidRPr="00172C89">
        <w:rPr>
          <w:rFonts w:ascii="Arial" w:hAnsi="Arial" w:cs="Arial"/>
          <w:iCs/>
          <w:sz w:val="24"/>
          <w:szCs w:val="24"/>
          <w:bdr w:val="none" w:sz="0" w:space="0" w:color="auto" w:frame="1"/>
        </w:rPr>
        <w:t>a residence rebuilt after being destroyed by wildfire.</w:t>
      </w:r>
      <w:r w:rsidRPr="00172C89">
        <w:rPr>
          <w:rFonts w:ascii="Arial" w:hAnsi="Arial" w:cs="Arial"/>
          <w:iCs/>
          <w:color w:val="0000FF"/>
          <w:sz w:val="24"/>
          <w:szCs w:val="24"/>
          <w:bdr w:val="none" w:sz="0" w:space="0" w:color="auto" w:frame="1"/>
        </w:rPr>
        <w:t xml:space="preserve"> </w:t>
      </w:r>
      <w:r w:rsidRPr="00172C89">
        <w:rPr>
          <w:rFonts w:ascii="Arial" w:hAnsi="Arial" w:cs="Arial"/>
          <w:iCs/>
          <w:sz w:val="24"/>
          <w:szCs w:val="24"/>
          <w:bdr w:val="none" w:sz="0" w:space="0" w:color="auto" w:frame="1"/>
        </w:rPr>
        <w:t>The following is the news release that was distributed to the Board at the February 20, 2020</w:t>
      </w:r>
      <w:r w:rsidR="00A12E4C">
        <w:rPr>
          <w:rFonts w:ascii="Arial" w:hAnsi="Arial" w:cs="Arial"/>
          <w:iCs/>
          <w:sz w:val="24"/>
          <w:szCs w:val="24"/>
          <w:bdr w:val="none" w:sz="0" w:space="0" w:color="auto" w:frame="1"/>
        </w:rPr>
        <w:t>,</w:t>
      </w:r>
      <w:r w:rsidRPr="00172C89">
        <w:rPr>
          <w:rFonts w:ascii="Arial" w:hAnsi="Arial" w:cs="Arial"/>
          <w:iCs/>
          <w:sz w:val="24"/>
          <w:szCs w:val="24"/>
          <w:bdr w:val="none" w:sz="0" w:space="0" w:color="auto" w:frame="1"/>
        </w:rPr>
        <w:t xml:space="preserve"> meeting:</w:t>
      </w:r>
      <w:r w:rsidR="00A12E4C">
        <w:rPr>
          <w:rFonts w:ascii="Arial" w:hAnsi="Arial" w:cs="Arial"/>
          <w:iCs/>
          <w:color w:val="0000FF"/>
          <w:sz w:val="24"/>
          <w:szCs w:val="24"/>
          <w:bdr w:val="none" w:sz="0" w:space="0" w:color="auto" w:frame="1"/>
        </w:rPr>
        <w:t xml:space="preserve"> </w:t>
      </w:r>
      <w:hyperlink r:id="rId9" w:history="1">
        <w:r w:rsidRPr="00172C89">
          <w:rPr>
            <w:rStyle w:val="Hyperlink"/>
            <w:rFonts w:ascii="Arial" w:hAnsi="Arial" w:cs="Arial"/>
            <w:iCs/>
            <w:sz w:val="24"/>
            <w:szCs w:val="24"/>
            <w:bdr w:val="none" w:sz="0" w:space="0" w:color="auto" w:frame="1"/>
          </w:rPr>
          <w:t>February 18, 2020 News Release</w:t>
        </w:r>
      </w:hyperlink>
      <w:r w:rsidRPr="00172C89">
        <w:rPr>
          <w:rFonts w:ascii="Arial" w:hAnsi="Arial" w:cs="Arial"/>
          <w:iCs/>
          <w:color w:val="0000FF"/>
          <w:sz w:val="24"/>
          <w:szCs w:val="24"/>
          <w:bdr w:val="none" w:sz="0" w:space="0" w:color="auto" w:frame="1"/>
        </w:rPr>
        <w:t>.</w:t>
      </w:r>
    </w:p>
    <w:p w14:paraId="2DE46C44" w14:textId="77777777" w:rsidR="001466E4" w:rsidRPr="00172C89" w:rsidRDefault="001466E4" w:rsidP="001466E4">
      <w:pPr>
        <w:ind w:left="426" w:right="726"/>
        <w:rPr>
          <w:rStyle w:val="Strong"/>
          <w:rFonts w:ascii="Arial" w:hAnsi="Arial" w:cs="Arial"/>
          <w:sz w:val="24"/>
          <w:szCs w:val="24"/>
        </w:rPr>
      </w:pPr>
    </w:p>
    <w:p w14:paraId="2F1A43EC" w14:textId="000529CE" w:rsidR="001466E4" w:rsidRPr="00172C89" w:rsidRDefault="001466E4" w:rsidP="001466E4">
      <w:pPr>
        <w:numPr>
          <w:ilvl w:val="0"/>
          <w:numId w:val="46"/>
        </w:numPr>
        <w:ind w:left="426" w:right="726"/>
        <w:rPr>
          <w:rFonts w:ascii="Arial" w:hAnsi="Arial" w:cs="Arial"/>
          <w:sz w:val="24"/>
          <w:szCs w:val="24"/>
        </w:rPr>
      </w:pPr>
      <w:r w:rsidRPr="00172C89">
        <w:rPr>
          <w:rStyle w:val="Strong"/>
          <w:rFonts w:ascii="Arial" w:hAnsi="Arial" w:cs="Arial"/>
          <w:sz w:val="24"/>
          <w:szCs w:val="24"/>
        </w:rPr>
        <w:t>AB 2756 (Limon) Resid</w:t>
      </w:r>
      <w:r w:rsidR="00A12E4C">
        <w:rPr>
          <w:rStyle w:val="Strong"/>
          <w:rFonts w:ascii="Arial" w:hAnsi="Arial" w:cs="Arial"/>
          <w:sz w:val="24"/>
          <w:szCs w:val="24"/>
        </w:rPr>
        <w:t xml:space="preserve">ential Property Insurance. </w:t>
      </w:r>
      <w:r w:rsidRPr="00172C89">
        <w:rPr>
          <w:rStyle w:val="Strong"/>
          <w:rFonts w:ascii="Arial" w:hAnsi="Arial" w:cs="Arial"/>
          <w:b w:val="0"/>
          <w:sz w:val="24"/>
          <w:szCs w:val="24"/>
        </w:rPr>
        <w:t>This bill passed the Assembly and is currently in the Senate Insurance Committee. AB 2756</w:t>
      </w:r>
      <w:r w:rsidRPr="00172C89">
        <w:rPr>
          <w:rStyle w:val="Strong"/>
          <w:rFonts w:ascii="Arial" w:hAnsi="Arial" w:cs="Arial"/>
          <w:sz w:val="24"/>
          <w:szCs w:val="24"/>
        </w:rPr>
        <w:t xml:space="preserve"> </w:t>
      </w:r>
      <w:r w:rsidRPr="00172C89">
        <w:rPr>
          <w:rFonts w:ascii="Arial" w:hAnsi="Arial" w:cs="Arial"/>
          <w:sz w:val="24"/>
          <w:szCs w:val="24"/>
        </w:rPr>
        <w:t xml:space="preserve">requires an insurer to obtain a signed acknowledgment from an applicant or insured if the insurer issues or renews a residential property insurance policy that does not provide coverage for the peril of fire. This bill also requires that acknowledgment and the declarations page of such policy to prominently disclose a statement that the policy does not cover the peril of fire and information on the </w:t>
      </w:r>
      <w:hyperlink r:id="rId10" w:history="1">
        <w:r w:rsidRPr="00172C89">
          <w:rPr>
            <w:rStyle w:val="Hyperlink"/>
            <w:rFonts w:ascii="Arial" w:hAnsi="Arial" w:cs="Arial"/>
            <w:sz w:val="24"/>
            <w:szCs w:val="24"/>
          </w:rPr>
          <w:t>California FAIR Plan</w:t>
        </w:r>
      </w:hyperlink>
      <w:r w:rsidRPr="00172C89">
        <w:rPr>
          <w:rFonts w:ascii="Arial" w:hAnsi="Arial" w:cs="Arial"/>
          <w:color w:val="262626"/>
          <w:sz w:val="24"/>
          <w:szCs w:val="24"/>
        </w:rPr>
        <w:t xml:space="preserve"> </w:t>
      </w:r>
      <w:r w:rsidRPr="00172C89">
        <w:rPr>
          <w:rFonts w:ascii="Arial" w:hAnsi="Arial" w:cs="Arial"/>
          <w:sz w:val="24"/>
          <w:szCs w:val="24"/>
        </w:rPr>
        <w:t xml:space="preserve">and the </w:t>
      </w:r>
      <w:hyperlink r:id="rId11" w:history="1">
        <w:r w:rsidRPr="00172C89">
          <w:rPr>
            <w:rStyle w:val="Hyperlink"/>
            <w:rFonts w:ascii="Arial" w:hAnsi="Arial" w:cs="Arial"/>
            <w:sz w:val="24"/>
            <w:szCs w:val="24"/>
          </w:rPr>
          <w:t>California Home Insurance Finder</w:t>
        </w:r>
      </w:hyperlink>
      <w:r w:rsidRPr="00172C89">
        <w:rPr>
          <w:rFonts w:ascii="Arial" w:hAnsi="Arial" w:cs="Arial"/>
          <w:sz w:val="24"/>
          <w:szCs w:val="24"/>
        </w:rPr>
        <w:t>.</w:t>
      </w:r>
    </w:p>
    <w:p w14:paraId="1DAC78B2" w14:textId="77777777" w:rsidR="001466E4" w:rsidRPr="00172C89" w:rsidRDefault="001466E4" w:rsidP="001466E4">
      <w:pPr>
        <w:ind w:left="426" w:right="726"/>
        <w:jc w:val="both"/>
        <w:textAlignment w:val="baseline"/>
        <w:rPr>
          <w:rFonts w:ascii="Arial" w:hAnsi="Arial" w:cs="Arial"/>
          <w:color w:val="333333"/>
          <w:sz w:val="24"/>
          <w:szCs w:val="24"/>
        </w:rPr>
      </w:pPr>
    </w:p>
    <w:p w14:paraId="7C9F14D5" w14:textId="77777777" w:rsidR="001466E4" w:rsidRPr="00172C89" w:rsidRDefault="001466E4" w:rsidP="001466E4">
      <w:pPr>
        <w:numPr>
          <w:ilvl w:val="0"/>
          <w:numId w:val="46"/>
        </w:numPr>
        <w:ind w:left="426" w:right="726"/>
        <w:rPr>
          <w:rStyle w:val="Strong"/>
          <w:rFonts w:ascii="Arial" w:hAnsi="Arial" w:cs="Arial"/>
          <w:sz w:val="24"/>
          <w:szCs w:val="24"/>
        </w:rPr>
      </w:pPr>
      <w:r w:rsidRPr="00172C89">
        <w:rPr>
          <w:rStyle w:val="Strong"/>
          <w:rFonts w:ascii="Arial" w:hAnsi="Arial" w:cs="Arial"/>
          <w:sz w:val="24"/>
          <w:szCs w:val="24"/>
        </w:rPr>
        <w:lastRenderedPageBreak/>
        <w:t>AB 3012 (Wood) R</w:t>
      </w:r>
      <w:r w:rsidR="00A12E4C">
        <w:rPr>
          <w:rStyle w:val="Strong"/>
          <w:rFonts w:ascii="Arial" w:hAnsi="Arial" w:cs="Arial"/>
          <w:sz w:val="24"/>
          <w:szCs w:val="24"/>
        </w:rPr>
        <w:t xml:space="preserve">esidential Property Insurance. </w:t>
      </w:r>
      <w:r w:rsidRPr="00172C89">
        <w:rPr>
          <w:rStyle w:val="Strong"/>
          <w:rFonts w:ascii="Arial" w:hAnsi="Arial" w:cs="Arial"/>
          <w:b w:val="0"/>
          <w:sz w:val="24"/>
          <w:szCs w:val="24"/>
        </w:rPr>
        <w:t>This bill passed the Assembly and is currently in the Senate Insurance Committee. AB 3012</w:t>
      </w:r>
      <w:r w:rsidRPr="00172C89">
        <w:rPr>
          <w:rStyle w:val="Strong"/>
          <w:rFonts w:ascii="Arial" w:hAnsi="Arial" w:cs="Arial"/>
          <w:sz w:val="24"/>
          <w:szCs w:val="24"/>
        </w:rPr>
        <w:t xml:space="preserve"> </w:t>
      </w:r>
      <w:r w:rsidRPr="00172C89">
        <w:rPr>
          <w:rFonts w:ascii="Arial" w:hAnsi="Arial" w:cs="Arial"/>
          <w:sz w:val="24"/>
          <w:szCs w:val="24"/>
        </w:rPr>
        <w:t xml:space="preserve">requires, for a total loss of a furnished residence related to a declared state of emergency, a residential property insurer to provide a payment for contents of no less than a certain percent of the policy limit without requiring an itemized claim. This bill was amended on May 11, 2020, to require a notice of nonrenewal for a policy to be accompanied by certain information, including information about the </w:t>
      </w:r>
      <w:hyperlink r:id="rId12" w:history="1">
        <w:r w:rsidRPr="00172C89">
          <w:rPr>
            <w:rStyle w:val="Hyperlink"/>
            <w:rFonts w:ascii="Arial" w:hAnsi="Arial" w:cs="Arial"/>
            <w:sz w:val="24"/>
            <w:szCs w:val="24"/>
          </w:rPr>
          <w:t>California Home Insurance Finder</w:t>
        </w:r>
      </w:hyperlink>
      <w:r w:rsidRPr="00172C89">
        <w:rPr>
          <w:rFonts w:ascii="Arial" w:hAnsi="Arial" w:cs="Arial"/>
          <w:sz w:val="24"/>
          <w:szCs w:val="24"/>
        </w:rPr>
        <w:t xml:space="preserve"> and </w:t>
      </w:r>
      <w:hyperlink r:id="rId13" w:history="1">
        <w:r w:rsidRPr="00172C89">
          <w:rPr>
            <w:rStyle w:val="Hyperlink"/>
            <w:rFonts w:ascii="Arial" w:hAnsi="Arial" w:cs="Arial"/>
            <w:sz w:val="24"/>
            <w:szCs w:val="24"/>
          </w:rPr>
          <w:t>California FAIR Plan</w:t>
        </w:r>
      </w:hyperlink>
      <w:r w:rsidRPr="00172C89">
        <w:rPr>
          <w:rFonts w:ascii="Arial" w:hAnsi="Arial" w:cs="Arial"/>
          <w:color w:val="262626"/>
          <w:sz w:val="24"/>
          <w:szCs w:val="24"/>
        </w:rPr>
        <w:t xml:space="preserve"> </w:t>
      </w:r>
      <w:r w:rsidRPr="00172C89">
        <w:rPr>
          <w:rFonts w:ascii="Arial" w:hAnsi="Arial" w:cs="Arial"/>
          <w:sz w:val="24"/>
          <w:szCs w:val="24"/>
        </w:rPr>
        <w:t>policies.</w:t>
      </w:r>
    </w:p>
    <w:p w14:paraId="7DEF3D37" w14:textId="77777777" w:rsidR="001466E4" w:rsidRPr="00172C89" w:rsidRDefault="001466E4" w:rsidP="001466E4">
      <w:pPr>
        <w:ind w:right="726"/>
        <w:rPr>
          <w:rStyle w:val="Strong"/>
          <w:rFonts w:ascii="Arial" w:hAnsi="Arial" w:cs="Arial"/>
          <w:sz w:val="24"/>
          <w:szCs w:val="24"/>
        </w:rPr>
      </w:pPr>
    </w:p>
    <w:p w14:paraId="5E0C6156" w14:textId="77777777" w:rsidR="001466E4" w:rsidRPr="00172C89" w:rsidRDefault="001466E4" w:rsidP="001466E4">
      <w:pPr>
        <w:ind w:right="726"/>
        <w:rPr>
          <w:rStyle w:val="Strong"/>
          <w:rFonts w:ascii="Arial" w:hAnsi="Arial" w:cs="Arial"/>
          <w:sz w:val="24"/>
          <w:szCs w:val="24"/>
        </w:rPr>
      </w:pPr>
      <w:r w:rsidRPr="00172C89">
        <w:rPr>
          <w:rStyle w:val="Strong"/>
          <w:rFonts w:ascii="Arial" w:hAnsi="Arial" w:cs="Arial"/>
          <w:sz w:val="24"/>
          <w:szCs w:val="24"/>
        </w:rPr>
        <w:t>Long Term Care</w:t>
      </w:r>
    </w:p>
    <w:p w14:paraId="1BFF11E9" w14:textId="77777777" w:rsidR="001466E4" w:rsidRPr="00172C89" w:rsidRDefault="001466E4" w:rsidP="001466E4">
      <w:pPr>
        <w:numPr>
          <w:ilvl w:val="0"/>
          <w:numId w:val="46"/>
        </w:numPr>
        <w:ind w:left="426" w:right="726"/>
        <w:rPr>
          <w:rFonts w:ascii="Arial" w:hAnsi="Arial" w:cs="Arial"/>
          <w:sz w:val="24"/>
          <w:szCs w:val="24"/>
        </w:rPr>
      </w:pPr>
      <w:r w:rsidRPr="00172C89">
        <w:rPr>
          <w:rStyle w:val="Strong"/>
          <w:rFonts w:ascii="Arial" w:hAnsi="Arial" w:cs="Arial"/>
          <w:sz w:val="24"/>
          <w:szCs w:val="24"/>
        </w:rPr>
        <w:t>AB 2453 (Nazarian) Long Term Care Insurance and Accelerated Death Benefit.</w:t>
      </w:r>
      <w:r w:rsidR="00A12E4C">
        <w:rPr>
          <w:rStyle w:val="Strong"/>
          <w:rFonts w:ascii="Arial" w:hAnsi="Arial" w:cs="Arial"/>
          <w:b w:val="0"/>
          <w:sz w:val="24"/>
          <w:szCs w:val="24"/>
        </w:rPr>
        <w:t xml:space="preserve"> </w:t>
      </w:r>
      <w:r w:rsidRPr="00172C89">
        <w:rPr>
          <w:rStyle w:val="Strong"/>
          <w:rFonts w:ascii="Arial" w:hAnsi="Arial" w:cs="Arial"/>
          <w:b w:val="0"/>
          <w:sz w:val="24"/>
          <w:szCs w:val="24"/>
        </w:rPr>
        <w:t xml:space="preserve">This bill is currently in the Assembly Insurance Committee. AB 2453 </w:t>
      </w:r>
      <w:r w:rsidRPr="00172C89">
        <w:rPr>
          <w:rFonts w:ascii="Arial" w:hAnsi="Arial" w:cs="Arial"/>
          <w:sz w:val="24"/>
          <w:szCs w:val="24"/>
        </w:rPr>
        <w:t xml:space="preserve">removes a specified exclusion for life insurance policies that accelerates benefits for long term care. This bill would, with respect to those policies, require the procedures to take into consideration the applicant's goals or needs with respect to life insurance, and to also take into consideration the advantages and disadvantages of the proposed insurance coverage compared to those of a stand-alone long- term care insurance policy. AB 2453 requires a written summary of the comparison be presented to the applicant at the time of application and made part of the applicant’s file. </w:t>
      </w:r>
    </w:p>
    <w:p w14:paraId="09CAF199" w14:textId="77777777" w:rsidR="001466E4" w:rsidRPr="00172C89" w:rsidRDefault="001466E4" w:rsidP="001466E4">
      <w:pPr>
        <w:pStyle w:val="Default"/>
        <w:widowControl w:val="0"/>
        <w:spacing w:before="20"/>
        <w:ind w:right="726"/>
        <w:textAlignment w:val="baseline"/>
        <w:rPr>
          <w:rFonts w:ascii="Arial" w:hAnsi="Arial" w:cs="Arial"/>
        </w:rPr>
      </w:pPr>
    </w:p>
    <w:p w14:paraId="49A3267D" w14:textId="77777777" w:rsidR="001466E4" w:rsidRPr="00172C89" w:rsidRDefault="001466E4" w:rsidP="001466E4">
      <w:pPr>
        <w:ind w:right="726"/>
        <w:rPr>
          <w:rFonts w:ascii="Arial" w:hAnsi="Arial" w:cs="Arial"/>
          <w:b/>
          <w:sz w:val="24"/>
          <w:szCs w:val="24"/>
        </w:rPr>
      </w:pPr>
      <w:r w:rsidRPr="00172C89">
        <w:rPr>
          <w:rFonts w:ascii="Arial" w:hAnsi="Arial" w:cs="Arial"/>
          <w:b/>
          <w:sz w:val="24"/>
          <w:szCs w:val="24"/>
        </w:rPr>
        <w:t>CDI Omnibus Bill</w:t>
      </w:r>
    </w:p>
    <w:p w14:paraId="13087430" w14:textId="77777777" w:rsidR="001466E4" w:rsidRPr="00172C89" w:rsidRDefault="001466E4" w:rsidP="001466E4">
      <w:pPr>
        <w:numPr>
          <w:ilvl w:val="0"/>
          <w:numId w:val="46"/>
        </w:numPr>
        <w:ind w:left="426" w:right="726"/>
        <w:rPr>
          <w:rFonts w:ascii="Arial" w:hAnsi="Arial" w:cs="Arial"/>
          <w:sz w:val="24"/>
          <w:szCs w:val="24"/>
        </w:rPr>
      </w:pPr>
      <w:r w:rsidRPr="00172C89">
        <w:rPr>
          <w:rFonts w:ascii="Arial" w:hAnsi="Arial" w:cs="Arial"/>
          <w:b/>
          <w:bCs/>
          <w:sz w:val="24"/>
          <w:szCs w:val="24"/>
        </w:rPr>
        <w:t>SB 1255 (Depar</w:t>
      </w:r>
      <w:r w:rsidR="00A12E4C">
        <w:rPr>
          <w:rFonts w:ascii="Arial" w:hAnsi="Arial" w:cs="Arial"/>
          <w:b/>
          <w:bCs/>
          <w:sz w:val="24"/>
          <w:szCs w:val="24"/>
        </w:rPr>
        <w:t xml:space="preserve">tment of Insurance) Insurance – </w:t>
      </w:r>
      <w:r w:rsidRPr="00172C89">
        <w:rPr>
          <w:rFonts w:ascii="Arial" w:hAnsi="Arial" w:cs="Arial"/>
          <w:sz w:val="24"/>
          <w:szCs w:val="24"/>
        </w:rPr>
        <w:t>CDI’s Omnibus Bill passed the Senate and is currently in the Assembly. SB 1255 would:</w:t>
      </w:r>
    </w:p>
    <w:p w14:paraId="465E02B2" w14:textId="77777777" w:rsidR="001466E4" w:rsidRPr="00172C89" w:rsidRDefault="001466E4" w:rsidP="001466E4">
      <w:pPr>
        <w:ind w:right="726"/>
        <w:rPr>
          <w:rFonts w:ascii="Arial" w:hAnsi="Arial" w:cs="Arial"/>
          <w:sz w:val="24"/>
          <w:szCs w:val="24"/>
        </w:rPr>
      </w:pPr>
    </w:p>
    <w:p w14:paraId="1F9A356A" w14:textId="77777777" w:rsidR="001466E4" w:rsidRPr="00172C89" w:rsidRDefault="001466E4" w:rsidP="001466E4">
      <w:pPr>
        <w:ind w:left="1080" w:right="726" w:hanging="540"/>
        <w:rPr>
          <w:rFonts w:ascii="Arial" w:hAnsi="Arial" w:cs="Arial"/>
          <w:sz w:val="24"/>
          <w:szCs w:val="24"/>
        </w:rPr>
      </w:pPr>
      <w:r w:rsidRPr="00172C89">
        <w:rPr>
          <w:rFonts w:ascii="Arial" w:hAnsi="Arial" w:cs="Arial"/>
          <w:sz w:val="24"/>
          <w:szCs w:val="24"/>
        </w:rPr>
        <w:t>a)</w:t>
      </w:r>
      <w:r w:rsidRPr="00172C89">
        <w:rPr>
          <w:rFonts w:ascii="Arial" w:hAnsi="Arial" w:cs="Arial"/>
          <w:sz w:val="24"/>
          <w:szCs w:val="24"/>
        </w:rPr>
        <w:tab/>
        <w:t>Authorize a hearing to suspend or revoke a license, registration, or certificate of authority for alleged misconduct perpetrated against a person age 65 or over to be set on the earliest available date if the Office of Administrative Hearings cannot accommodate the hearing within 90 days.</w:t>
      </w:r>
    </w:p>
    <w:p w14:paraId="79FFF9AC" w14:textId="77777777" w:rsidR="001466E4" w:rsidRPr="00172C89" w:rsidRDefault="001466E4" w:rsidP="001466E4">
      <w:pPr>
        <w:ind w:left="1080" w:right="726" w:hanging="540"/>
        <w:rPr>
          <w:rFonts w:ascii="Arial" w:hAnsi="Arial" w:cs="Arial"/>
          <w:sz w:val="24"/>
          <w:szCs w:val="24"/>
        </w:rPr>
      </w:pPr>
      <w:r w:rsidRPr="00172C89">
        <w:rPr>
          <w:rFonts w:ascii="Arial" w:hAnsi="Arial" w:cs="Arial"/>
          <w:sz w:val="24"/>
          <w:szCs w:val="24"/>
        </w:rPr>
        <w:t>b)</w:t>
      </w:r>
      <w:r w:rsidRPr="00172C89">
        <w:rPr>
          <w:rFonts w:ascii="Arial" w:hAnsi="Arial" w:cs="Arial"/>
          <w:sz w:val="24"/>
          <w:szCs w:val="24"/>
        </w:rPr>
        <w:tab/>
        <w:t>Authorize future access to cash withdrawals to be limited to the remaining cash value of the policy.</w:t>
      </w:r>
    </w:p>
    <w:p w14:paraId="6C1A3757" w14:textId="77777777" w:rsidR="001466E4" w:rsidRPr="00172C89" w:rsidRDefault="001466E4" w:rsidP="001466E4">
      <w:pPr>
        <w:ind w:left="1080" w:right="726" w:hanging="540"/>
        <w:rPr>
          <w:rFonts w:ascii="Arial" w:hAnsi="Arial" w:cs="Arial"/>
          <w:sz w:val="24"/>
          <w:szCs w:val="24"/>
        </w:rPr>
      </w:pPr>
      <w:r w:rsidRPr="00172C89">
        <w:rPr>
          <w:rFonts w:ascii="Arial" w:hAnsi="Arial" w:cs="Arial"/>
          <w:sz w:val="24"/>
          <w:szCs w:val="24"/>
        </w:rPr>
        <w:t>c)</w:t>
      </w:r>
      <w:r w:rsidRPr="00172C89">
        <w:rPr>
          <w:rFonts w:ascii="Arial" w:hAnsi="Arial" w:cs="Arial"/>
          <w:sz w:val="24"/>
          <w:szCs w:val="24"/>
        </w:rPr>
        <w:tab/>
        <w:t xml:space="preserve">Prohibit life and disability income insurers from denying an application based solely on </w:t>
      </w:r>
      <w:r w:rsidRPr="00172C89">
        <w:rPr>
          <w:rFonts w:ascii="Arial" w:hAnsi="Arial" w:cs="Arial"/>
          <w:iCs/>
          <w:sz w:val="24"/>
          <w:szCs w:val="24"/>
          <w:bdr w:val="none" w:sz="0" w:space="0" w:color="auto" w:frame="1"/>
        </w:rPr>
        <w:t>human immunodeficiency virus (HIV)</w:t>
      </w:r>
      <w:r w:rsidRPr="00172C89">
        <w:rPr>
          <w:rFonts w:ascii="Arial" w:hAnsi="Arial" w:cs="Arial"/>
          <w:sz w:val="24"/>
          <w:szCs w:val="24"/>
        </w:rPr>
        <w:t xml:space="preserve"> status, and heightens the civil and criminal penalties for negligent, willful, or malicious disclosure of HIV test results.</w:t>
      </w:r>
    </w:p>
    <w:p w14:paraId="10DD3C5A" w14:textId="58AA3B62" w:rsidR="00C9740F" w:rsidRDefault="00665E98" w:rsidP="00524BA5">
      <w:pPr>
        <w:ind w:left="1080" w:right="54" w:hanging="540"/>
        <w:rPr>
          <w:rFonts w:ascii="Arial" w:hAnsi="Arial" w:cs="Arial"/>
          <w:sz w:val="24"/>
          <w:szCs w:val="24"/>
        </w:rPr>
      </w:pPr>
      <w:r>
        <w:rPr>
          <w:rFonts w:ascii="Arial" w:hAnsi="Arial" w:cs="Arial"/>
          <w:sz w:val="24"/>
          <w:szCs w:val="24"/>
        </w:rPr>
        <w:t>d)</w:t>
      </w:r>
      <w:r w:rsidR="006050CA">
        <w:rPr>
          <w:rFonts w:ascii="Arial" w:hAnsi="Arial" w:cs="Arial"/>
          <w:sz w:val="24"/>
          <w:szCs w:val="24"/>
        </w:rPr>
        <w:tab/>
      </w:r>
      <w:r w:rsidR="001466E4" w:rsidRPr="00172C89">
        <w:rPr>
          <w:rFonts w:ascii="Arial" w:hAnsi="Arial" w:cs="Arial"/>
          <w:sz w:val="24"/>
          <w:szCs w:val="24"/>
        </w:rPr>
        <w:t>Make various technical, non-substantive changes to the California Insurance Code.</w:t>
      </w:r>
      <w:r w:rsidR="00524BA5">
        <w:rPr>
          <w:rFonts w:ascii="Arial" w:hAnsi="Arial" w:cs="Arial"/>
          <w:sz w:val="24"/>
          <w:szCs w:val="24"/>
        </w:rPr>
        <w:br/>
        <w:t xml:space="preserve"> </w:t>
      </w:r>
    </w:p>
    <w:p w14:paraId="366A6BFD" w14:textId="3CC48CF3" w:rsidR="00101D87" w:rsidRDefault="00C9740F" w:rsidP="00101D87">
      <w:pPr>
        <w:rPr>
          <w:rFonts w:ascii="Arial" w:hAnsi="Arial" w:cs="Arial"/>
          <w:sz w:val="24"/>
          <w:szCs w:val="24"/>
        </w:rPr>
      </w:pPr>
      <w:r>
        <w:rPr>
          <w:rFonts w:ascii="Arial" w:hAnsi="Arial" w:cs="Arial"/>
          <w:sz w:val="24"/>
          <w:szCs w:val="24"/>
        </w:rPr>
        <w:t xml:space="preserve">Board member Roberts </w:t>
      </w:r>
      <w:r w:rsidR="00D84C1A">
        <w:rPr>
          <w:rFonts w:ascii="Arial" w:hAnsi="Arial" w:cs="Arial"/>
          <w:sz w:val="24"/>
          <w:szCs w:val="24"/>
        </w:rPr>
        <w:t>noted that AB 3012</w:t>
      </w:r>
      <w:r w:rsidR="00D84C1A">
        <w:rPr>
          <w:rStyle w:val="Strong"/>
          <w:rFonts w:ascii="Arial" w:hAnsi="Arial" w:cs="Arial"/>
          <w:b w:val="0"/>
          <w:sz w:val="24"/>
          <w:szCs w:val="24"/>
        </w:rPr>
        <w:t xml:space="preserve"> </w:t>
      </w:r>
      <w:r w:rsidR="00D84C1A" w:rsidRPr="00172C89">
        <w:rPr>
          <w:rFonts w:ascii="Arial" w:hAnsi="Arial" w:cs="Arial"/>
          <w:sz w:val="24"/>
          <w:szCs w:val="24"/>
        </w:rPr>
        <w:t>requires, for a total loss of a furnished residence related to a declared state of emergency, a residential property insurer to provide a payment for contents of no less than a certain percent of the policy limit without requiring an itemized claim.</w:t>
      </w:r>
      <w:r w:rsidR="00D84C1A">
        <w:rPr>
          <w:rFonts w:ascii="Arial" w:hAnsi="Arial" w:cs="Arial"/>
          <w:sz w:val="24"/>
          <w:szCs w:val="24"/>
        </w:rPr>
        <w:t xml:space="preserve"> </w:t>
      </w:r>
      <w:r w:rsidR="00D84C1A" w:rsidRPr="00D01B54">
        <w:rPr>
          <w:rFonts w:ascii="Arial" w:hAnsi="Arial" w:cs="Arial"/>
          <w:sz w:val="24"/>
          <w:szCs w:val="24"/>
        </w:rPr>
        <w:t>He asked Charlene if we know what percentage is and she responded that she would include the percentage in the next meeting minutes.</w:t>
      </w:r>
      <w:r w:rsidR="00B157F1" w:rsidRPr="00D01B54">
        <w:rPr>
          <w:rFonts w:ascii="Arial" w:hAnsi="Arial" w:cs="Arial"/>
          <w:sz w:val="24"/>
          <w:szCs w:val="24"/>
        </w:rPr>
        <w:t xml:space="preserve">  </w:t>
      </w:r>
      <w:r w:rsidR="00B157F1">
        <w:rPr>
          <w:rFonts w:ascii="Arial" w:hAnsi="Arial" w:cs="Arial"/>
          <w:sz w:val="24"/>
          <w:szCs w:val="24"/>
        </w:rPr>
        <w:lastRenderedPageBreak/>
        <w:t>Subsequent to this meeting, Stephanie Bellotti provided member Roberts with the following information: “</w:t>
      </w:r>
      <w:r w:rsidR="00101D87">
        <w:rPr>
          <w:rFonts w:ascii="Arial" w:hAnsi="Arial" w:cs="Arial"/>
          <w:sz w:val="24"/>
          <w:szCs w:val="24"/>
        </w:rPr>
        <w:t>Based on the current language in the bill, the percentage that the insurer must offer as payment for contents in the event of a covered total loss is 30% of the policy limit applicable to the covered dwelling up to $250,000.</w:t>
      </w:r>
      <w:r w:rsidR="003905E5">
        <w:rPr>
          <w:rFonts w:ascii="Arial" w:hAnsi="Arial" w:cs="Arial"/>
          <w:sz w:val="24"/>
          <w:szCs w:val="24"/>
        </w:rPr>
        <w:t>”</w:t>
      </w:r>
    </w:p>
    <w:p w14:paraId="2EE4C814" w14:textId="370C90E2" w:rsidR="0090058D" w:rsidRPr="00396E9B" w:rsidRDefault="0090058D" w:rsidP="0097178B">
      <w:pPr>
        <w:spacing w:after="200"/>
        <w:ind w:right="342"/>
        <w:contextualSpacing/>
        <w:rPr>
          <w:rFonts w:ascii="Arial" w:hAnsi="Arial" w:cs="Arial"/>
          <w:bCs/>
          <w:color w:val="000000" w:themeColor="text1"/>
          <w:sz w:val="24"/>
          <w:szCs w:val="24"/>
        </w:rPr>
      </w:pPr>
    </w:p>
    <w:p w14:paraId="7D91582F" w14:textId="77777777" w:rsidR="006050CA" w:rsidRDefault="00261C48" w:rsidP="007B3808">
      <w:pPr>
        <w:rPr>
          <w:rFonts w:ascii="Arial" w:hAnsi="Arial" w:cs="Arial"/>
          <w:sz w:val="24"/>
          <w:szCs w:val="24"/>
        </w:rPr>
      </w:pPr>
      <w:r w:rsidRPr="00396E9B">
        <w:rPr>
          <w:rFonts w:ascii="Arial" w:hAnsi="Arial" w:cs="Arial"/>
          <w:b/>
          <w:color w:val="000000" w:themeColor="text1"/>
          <w:sz w:val="24"/>
          <w:szCs w:val="24"/>
        </w:rPr>
        <w:t>Examination Statistics Update</w:t>
      </w:r>
      <w:r w:rsidR="00AE484D">
        <w:rPr>
          <w:rFonts w:ascii="Arial" w:hAnsi="Arial" w:cs="Arial"/>
          <w:b/>
          <w:color w:val="000000" w:themeColor="text1"/>
          <w:sz w:val="24"/>
          <w:szCs w:val="24"/>
        </w:rPr>
        <w:br/>
      </w:r>
      <w:r w:rsidR="00670FC3" w:rsidRPr="00396E9B">
        <w:rPr>
          <w:rFonts w:ascii="Arial" w:hAnsi="Arial" w:cs="Arial"/>
          <w:color w:val="000000" w:themeColor="text1"/>
          <w:sz w:val="24"/>
          <w:szCs w:val="24"/>
        </w:rPr>
        <w:t>Dawn Ward</w:t>
      </w:r>
      <w:r w:rsidRPr="00396E9B">
        <w:rPr>
          <w:rFonts w:ascii="Arial" w:hAnsi="Arial" w:cs="Arial"/>
          <w:color w:val="000000" w:themeColor="text1"/>
          <w:sz w:val="24"/>
          <w:szCs w:val="24"/>
        </w:rPr>
        <w:t xml:space="preserve"> </w:t>
      </w:r>
      <w:r w:rsidRPr="00396E9B">
        <w:rPr>
          <w:rFonts w:ascii="Arial" w:hAnsi="Arial" w:cs="Arial"/>
          <w:bCs/>
          <w:color w:val="000000" w:themeColor="text1"/>
          <w:sz w:val="24"/>
          <w:szCs w:val="24"/>
        </w:rPr>
        <w:t>reported f</w:t>
      </w:r>
      <w:r w:rsidR="00670FC3" w:rsidRPr="00396E9B">
        <w:rPr>
          <w:rFonts w:ascii="Arial" w:hAnsi="Arial" w:cs="Arial"/>
          <w:color w:val="000000" w:themeColor="text1"/>
          <w:sz w:val="24"/>
          <w:szCs w:val="24"/>
        </w:rPr>
        <w:t>rom January 1, 2020</w:t>
      </w:r>
      <w:r w:rsidRPr="00D970D5">
        <w:rPr>
          <w:rFonts w:ascii="Arial" w:hAnsi="Arial" w:cs="Arial"/>
          <w:sz w:val="24"/>
          <w:szCs w:val="24"/>
        </w:rPr>
        <w:t xml:space="preserve"> through </w:t>
      </w:r>
      <w:r w:rsidR="00670FC3">
        <w:rPr>
          <w:rFonts w:ascii="Arial" w:hAnsi="Arial" w:cs="Arial"/>
          <w:sz w:val="24"/>
          <w:szCs w:val="24"/>
        </w:rPr>
        <w:t>June</w:t>
      </w:r>
      <w:r w:rsidR="00EC6BA6">
        <w:rPr>
          <w:rFonts w:ascii="Arial" w:hAnsi="Arial" w:cs="Arial"/>
          <w:sz w:val="24"/>
          <w:szCs w:val="24"/>
        </w:rPr>
        <w:t> </w:t>
      </w:r>
      <w:r w:rsidR="00670FC3">
        <w:rPr>
          <w:rFonts w:ascii="Arial" w:hAnsi="Arial" w:cs="Arial"/>
          <w:sz w:val="24"/>
          <w:szCs w:val="24"/>
        </w:rPr>
        <w:t>30</w:t>
      </w:r>
      <w:r w:rsidR="00AB35A6">
        <w:rPr>
          <w:rFonts w:ascii="Arial" w:hAnsi="Arial" w:cs="Arial"/>
          <w:sz w:val="24"/>
          <w:szCs w:val="24"/>
        </w:rPr>
        <w:t xml:space="preserve">, </w:t>
      </w:r>
      <w:r w:rsidR="00670FC3">
        <w:rPr>
          <w:rFonts w:ascii="Arial" w:hAnsi="Arial" w:cs="Arial"/>
          <w:sz w:val="24"/>
          <w:szCs w:val="24"/>
        </w:rPr>
        <w:t>2020</w:t>
      </w:r>
      <w:r w:rsidRPr="00D970D5">
        <w:rPr>
          <w:rFonts w:ascii="Arial" w:hAnsi="Arial" w:cs="Arial"/>
          <w:sz w:val="24"/>
          <w:szCs w:val="24"/>
        </w:rPr>
        <w:t xml:space="preserve">, there were </w:t>
      </w:r>
      <w:r w:rsidR="00670FC3">
        <w:rPr>
          <w:rFonts w:ascii="Arial" w:hAnsi="Arial" w:cs="Arial"/>
          <w:sz w:val="24"/>
          <w:szCs w:val="24"/>
        </w:rPr>
        <w:t xml:space="preserve">23,262 </w:t>
      </w:r>
      <w:r w:rsidRPr="00D970D5">
        <w:rPr>
          <w:rFonts w:ascii="Arial" w:eastAsiaTheme="minorHAnsi" w:hAnsi="Arial" w:cs="Arial"/>
          <w:sz w:val="24"/>
          <w:szCs w:val="24"/>
        </w:rPr>
        <w:t>examinations administered</w:t>
      </w:r>
      <w:r w:rsidR="00A12E4C">
        <w:rPr>
          <w:rFonts w:ascii="Arial" w:eastAsiaTheme="minorHAnsi" w:hAnsi="Arial" w:cs="Arial"/>
          <w:sz w:val="24"/>
          <w:szCs w:val="24"/>
        </w:rPr>
        <w:t>,</w:t>
      </w:r>
      <w:r w:rsidR="007B3808" w:rsidRPr="00D970D5">
        <w:rPr>
          <w:rFonts w:ascii="Arial" w:eastAsiaTheme="minorHAnsi" w:hAnsi="Arial" w:cs="Arial"/>
          <w:sz w:val="24"/>
          <w:szCs w:val="24"/>
        </w:rPr>
        <w:t xml:space="preserve"> of which</w:t>
      </w:r>
      <w:r w:rsidRPr="00D970D5">
        <w:rPr>
          <w:rFonts w:ascii="Arial" w:eastAsiaTheme="minorHAnsi" w:hAnsi="Arial" w:cs="Arial"/>
          <w:sz w:val="24"/>
          <w:szCs w:val="24"/>
        </w:rPr>
        <w:t xml:space="preserve"> </w:t>
      </w:r>
      <w:r w:rsidR="00670FC3">
        <w:rPr>
          <w:rFonts w:ascii="Arial" w:eastAsiaTheme="minorHAnsi" w:hAnsi="Arial" w:cs="Arial"/>
          <w:sz w:val="24"/>
          <w:szCs w:val="24"/>
        </w:rPr>
        <w:t>17,041</w:t>
      </w:r>
      <w:r w:rsidRPr="00D970D5">
        <w:rPr>
          <w:rFonts w:ascii="Arial" w:eastAsiaTheme="minorHAnsi" w:hAnsi="Arial" w:cs="Arial"/>
          <w:sz w:val="24"/>
          <w:szCs w:val="24"/>
        </w:rPr>
        <w:t xml:space="preserve"> were first-time pass examinations and </w:t>
      </w:r>
      <w:r w:rsidR="00670FC3">
        <w:rPr>
          <w:rFonts w:ascii="Arial" w:eastAsiaTheme="minorHAnsi" w:hAnsi="Arial" w:cs="Arial"/>
          <w:sz w:val="24"/>
          <w:szCs w:val="24"/>
        </w:rPr>
        <w:t>6,221</w:t>
      </w:r>
      <w:r w:rsidR="007B3808" w:rsidRPr="00D970D5">
        <w:rPr>
          <w:rFonts w:ascii="Arial" w:hAnsi="Arial" w:cs="Arial"/>
          <w:sz w:val="24"/>
          <w:szCs w:val="24"/>
        </w:rPr>
        <w:t xml:space="preserve"> </w:t>
      </w:r>
      <w:r w:rsidRPr="00D970D5">
        <w:rPr>
          <w:rFonts w:ascii="Arial" w:eastAsiaTheme="minorHAnsi" w:hAnsi="Arial" w:cs="Arial"/>
          <w:sz w:val="24"/>
          <w:szCs w:val="24"/>
        </w:rPr>
        <w:t>were repeat examinations.</w:t>
      </w:r>
      <w:r w:rsidRPr="00D970D5">
        <w:rPr>
          <w:rFonts w:ascii="Arial" w:hAnsi="Arial" w:cs="Arial"/>
          <w:sz w:val="24"/>
          <w:szCs w:val="24"/>
        </w:rPr>
        <w:t xml:space="preserve"> </w:t>
      </w:r>
    </w:p>
    <w:p w14:paraId="35FE292C" w14:textId="77777777" w:rsidR="006050CA" w:rsidRDefault="006050CA" w:rsidP="007B3808">
      <w:pPr>
        <w:rPr>
          <w:rFonts w:ascii="Arial" w:hAnsi="Arial" w:cs="Arial"/>
          <w:sz w:val="24"/>
          <w:szCs w:val="24"/>
        </w:rPr>
      </w:pPr>
    </w:p>
    <w:p w14:paraId="1A70385E" w14:textId="5436975D" w:rsidR="00261C48" w:rsidRDefault="007431C2" w:rsidP="007B3808">
      <w:pPr>
        <w:rPr>
          <w:rFonts w:ascii="Arial" w:eastAsiaTheme="minorHAnsi" w:hAnsi="Arial" w:cs="Arial"/>
          <w:sz w:val="24"/>
          <w:szCs w:val="24"/>
        </w:rPr>
      </w:pPr>
      <w:r>
        <w:rPr>
          <w:rFonts w:ascii="Arial" w:eastAsiaTheme="minorHAnsi" w:hAnsi="Arial" w:cs="Arial"/>
          <w:sz w:val="24"/>
          <w:szCs w:val="24"/>
        </w:rPr>
        <w:t>Dawn</w:t>
      </w:r>
      <w:r w:rsidR="007B3808" w:rsidRPr="00D970D5">
        <w:rPr>
          <w:rFonts w:ascii="Arial" w:eastAsiaTheme="minorHAnsi" w:hAnsi="Arial" w:cs="Arial"/>
          <w:sz w:val="24"/>
          <w:szCs w:val="24"/>
        </w:rPr>
        <w:t xml:space="preserve"> </w:t>
      </w:r>
      <w:r w:rsidR="00261C48" w:rsidRPr="00D970D5">
        <w:rPr>
          <w:rFonts w:ascii="Arial" w:eastAsiaTheme="minorHAnsi" w:hAnsi="Arial" w:cs="Arial"/>
          <w:sz w:val="24"/>
          <w:szCs w:val="24"/>
        </w:rPr>
        <w:t>al</w:t>
      </w:r>
      <w:r>
        <w:rPr>
          <w:rFonts w:ascii="Arial" w:eastAsiaTheme="minorHAnsi" w:hAnsi="Arial" w:cs="Arial"/>
          <w:sz w:val="24"/>
          <w:szCs w:val="24"/>
        </w:rPr>
        <w:t>so reported from January 1, 2020</w:t>
      </w:r>
      <w:r w:rsidR="00261C48" w:rsidRPr="00D970D5">
        <w:rPr>
          <w:rFonts w:ascii="Arial" w:eastAsiaTheme="minorHAnsi" w:hAnsi="Arial" w:cs="Arial"/>
          <w:sz w:val="24"/>
          <w:szCs w:val="24"/>
        </w:rPr>
        <w:t xml:space="preserve"> through </w:t>
      </w:r>
      <w:r>
        <w:rPr>
          <w:rFonts w:ascii="Arial" w:eastAsiaTheme="minorHAnsi" w:hAnsi="Arial" w:cs="Arial"/>
          <w:sz w:val="24"/>
          <w:szCs w:val="24"/>
        </w:rPr>
        <w:t>June 30</w:t>
      </w:r>
      <w:r>
        <w:rPr>
          <w:rFonts w:ascii="Arial" w:hAnsi="Arial" w:cs="Arial"/>
          <w:sz w:val="24"/>
          <w:szCs w:val="24"/>
        </w:rPr>
        <w:t>, 2020</w:t>
      </w:r>
      <w:r w:rsidR="00261C48" w:rsidRPr="00D970D5">
        <w:rPr>
          <w:rFonts w:ascii="Arial" w:eastAsiaTheme="minorHAnsi" w:hAnsi="Arial" w:cs="Arial"/>
          <w:sz w:val="24"/>
          <w:szCs w:val="24"/>
        </w:rPr>
        <w:t xml:space="preserve">, </w:t>
      </w:r>
      <w:r w:rsidR="007B3808" w:rsidRPr="00D970D5">
        <w:rPr>
          <w:rFonts w:ascii="Arial" w:eastAsiaTheme="minorHAnsi" w:hAnsi="Arial" w:cs="Arial"/>
          <w:sz w:val="24"/>
          <w:szCs w:val="24"/>
        </w:rPr>
        <w:t xml:space="preserve">there were </w:t>
      </w:r>
      <w:r>
        <w:rPr>
          <w:rFonts w:ascii="Arial" w:eastAsiaTheme="minorHAnsi" w:hAnsi="Arial" w:cs="Arial"/>
          <w:sz w:val="24"/>
          <w:szCs w:val="24"/>
        </w:rPr>
        <w:t>738</w:t>
      </w:r>
      <w:r w:rsidR="007B3808" w:rsidRPr="00D970D5">
        <w:rPr>
          <w:rFonts w:ascii="Arial" w:hAnsi="Arial" w:cs="Arial"/>
          <w:sz w:val="24"/>
          <w:szCs w:val="24"/>
        </w:rPr>
        <w:t xml:space="preserve"> </w:t>
      </w:r>
      <w:r w:rsidR="00261C48" w:rsidRPr="00D970D5">
        <w:rPr>
          <w:rFonts w:ascii="Arial" w:eastAsiaTheme="minorHAnsi" w:hAnsi="Arial" w:cs="Arial"/>
          <w:sz w:val="24"/>
          <w:szCs w:val="24"/>
        </w:rPr>
        <w:t>Spanish license examina</w:t>
      </w:r>
      <w:r w:rsidR="006A7932" w:rsidRPr="00D970D5">
        <w:rPr>
          <w:rFonts w:ascii="Arial" w:eastAsiaTheme="minorHAnsi" w:hAnsi="Arial" w:cs="Arial"/>
          <w:sz w:val="24"/>
          <w:szCs w:val="24"/>
        </w:rPr>
        <w:t>tions administered</w:t>
      </w:r>
      <w:r w:rsidR="00A12E4C">
        <w:rPr>
          <w:rFonts w:ascii="Arial" w:eastAsiaTheme="minorHAnsi" w:hAnsi="Arial" w:cs="Arial"/>
          <w:sz w:val="24"/>
          <w:szCs w:val="24"/>
        </w:rPr>
        <w:t>,</w:t>
      </w:r>
      <w:r w:rsidR="006A7932" w:rsidRPr="00D970D5">
        <w:rPr>
          <w:rFonts w:ascii="Arial" w:eastAsiaTheme="minorHAnsi" w:hAnsi="Arial" w:cs="Arial"/>
          <w:sz w:val="24"/>
          <w:szCs w:val="24"/>
        </w:rPr>
        <w:t xml:space="preserve"> of which </w:t>
      </w:r>
      <w:r>
        <w:rPr>
          <w:rFonts w:ascii="Arial" w:eastAsiaTheme="minorHAnsi" w:hAnsi="Arial" w:cs="Arial"/>
          <w:sz w:val="24"/>
          <w:szCs w:val="24"/>
        </w:rPr>
        <w:t>499</w:t>
      </w:r>
      <w:r w:rsidR="00261C48" w:rsidRPr="00D970D5">
        <w:rPr>
          <w:rFonts w:ascii="Arial" w:eastAsiaTheme="minorHAnsi" w:hAnsi="Arial" w:cs="Arial"/>
          <w:sz w:val="24"/>
          <w:szCs w:val="24"/>
        </w:rPr>
        <w:t xml:space="preserve"> were first-time pass examinations</w:t>
      </w:r>
      <w:r>
        <w:rPr>
          <w:rFonts w:ascii="Arial" w:eastAsiaTheme="minorHAnsi" w:hAnsi="Arial" w:cs="Arial"/>
          <w:sz w:val="24"/>
          <w:szCs w:val="24"/>
        </w:rPr>
        <w:t xml:space="preserve"> and 239 were repeat examinations.</w:t>
      </w:r>
    </w:p>
    <w:p w14:paraId="353E7414" w14:textId="77777777" w:rsidR="00CD6CED" w:rsidRDefault="00CD6CED" w:rsidP="00326343">
      <w:pPr>
        <w:rPr>
          <w:rFonts w:ascii="Arial" w:hAnsi="Arial" w:cs="Arial"/>
          <w:sz w:val="24"/>
          <w:szCs w:val="24"/>
        </w:rPr>
      </w:pPr>
    </w:p>
    <w:p w14:paraId="631EA9BD" w14:textId="44F3A7A0" w:rsidR="00A65FF2" w:rsidRDefault="00A65FF2" w:rsidP="00CD6CED">
      <w:pPr>
        <w:rPr>
          <w:rFonts w:ascii="Arial" w:eastAsiaTheme="minorEastAsia" w:hAnsi="Arial" w:cs="Arial"/>
          <w:sz w:val="24"/>
          <w:szCs w:val="24"/>
        </w:rPr>
      </w:pPr>
      <w:r>
        <w:rPr>
          <w:rFonts w:ascii="Arial" w:hAnsi="Arial" w:cs="Arial"/>
          <w:sz w:val="24"/>
          <w:szCs w:val="24"/>
        </w:rPr>
        <w:t>Administrative Bars</w:t>
      </w:r>
      <w:r w:rsidR="00D01B54">
        <w:rPr>
          <w:rFonts w:ascii="Arial" w:hAnsi="Arial" w:cs="Arial"/>
          <w:sz w:val="24"/>
          <w:szCs w:val="24"/>
        </w:rPr>
        <w:t xml:space="preserve"> – </w:t>
      </w:r>
      <w:r w:rsidR="00CD6CED">
        <w:rPr>
          <w:rFonts w:ascii="Arial" w:hAnsi="Arial" w:cs="Arial"/>
          <w:sz w:val="24"/>
          <w:szCs w:val="24"/>
        </w:rPr>
        <w:t xml:space="preserve">During the February 20, 2020, Curriculum Board meeting, the Board was provided a thorough review of </w:t>
      </w:r>
      <w:r w:rsidR="00CD6CED">
        <w:rPr>
          <w:rFonts w:ascii="Arial" w:eastAsiaTheme="minorEastAsia" w:hAnsi="Arial" w:cs="Arial"/>
          <w:sz w:val="24"/>
          <w:szCs w:val="24"/>
        </w:rPr>
        <w:t xml:space="preserve">California Insurance Code </w:t>
      </w:r>
      <w:r w:rsidR="00CD6CED" w:rsidRPr="00FB603D">
        <w:rPr>
          <w:rFonts w:ascii="Arial" w:eastAsiaTheme="minorEastAsia" w:hAnsi="Arial" w:cs="Arial"/>
          <w:sz w:val="24"/>
          <w:szCs w:val="24"/>
        </w:rPr>
        <w:t>Section 1681.5</w:t>
      </w:r>
      <w:r w:rsidR="00CD6CED">
        <w:rPr>
          <w:rFonts w:ascii="Arial" w:eastAsiaTheme="minorEastAsia" w:hAnsi="Arial" w:cs="Arial"/>
          <w:sz w:val="24"/>
          <w:szCs w:val="24"/>
        </w:rPr>
        <w:t>, which</w:t>
      </w:r>
      <w:r w:rsidR="00CD6CED" w:rsidRPr="00FB603D">
        <w:rPr>
          <w:rFonts w:ascii="Arial" w:eastAsiaTheme="minorEastAsia" w:hAnsi="Arial" w:cs="Arial"/>
          <w:sz w:val="24"/>
          <w:szCs w:val="24"/>
        </w:rPr>
        <w:t xml:space="preserve"> defines the offenses that constitute cheating on a license examination.</w:t>
      </w:r>
      <w:r w:rsidR="00CD6CED">
        <w:rPr>
          <w:rFonts w:ascii="Arial" w:eastAsiaTheme="minorEastAsia" w:hAnsi="Arial" w:cs="Arial"/>
          <w:sz w:val="24"/>
          <w:szCs w:val="24"/>
        </w:rPr>
        <w:t xml:space="preserve"> For the new members, if a license examinee is caught cheating on a CDI license examination, an incident report and other items collected during the incident is submitted to CDI management for an initial review before the case is submitted to CDI’s Legal Enforcement Bureau to determine if the examinee will be the issued an </w:t>
      </w:r>
      <w:r w:rsidR="00CD6CED" w:rsidRPr="00FB603D">
        <w:rPr>
          <w:rFonts w:ascii="Arial" w:eastAsiaTheme="minorEastAsia" w:hAnsi="Arial" w:cs="Arial"/>
          <w:sz w:val="24"/>
          <w:szCs w:val="24"/>
        </w:rPr>
        <w:t>Administrative Bar</w:t>
      </w:r>
      <w:r w:rsidR="00CD6CED">
        <w:rPr>
          <w:rFonts w:ascii="Arial" w:eastAsiaTheme="minorEastAsia" w:hAnsi="Arial" w:cs="Arial"/>
          <w:sz w:val="24"/>
          <w:szCs w:val="24"/>
        </w:rPr>
        <w:t xml:space="preserve">. </w:t>
      </w:r>
    </w:p>
    <w:p w14:paraId="251DEE86" w14:textId="77777777" w:rsidR="00A65FF2" w:rsidRDefault="00A65FF2" w:rsidP="00CD6CED">
      <w:pPr>
        <w:rPr>
          <w:rFonts w:ascii="Arial" w:eastAsiaTheme="minorEastAsia" w:hAnsi="Arial" w:cs="Arial"/>
          <w:sz w:val="24"/>
          <w:szCs w:val="24"/>
        </w:rPr>
      </w:pPr>
    </w:p>
    <w:p w14:paraId="37F7FE87" w14:textId="7F40693E" w:rsidR="00CD6CED" w:rsidRDefault="00A65FF2" w:rsidP="00CD6CED">
      <w:pPr>
        <w:rPr>
          <w:rFonts w:ascii="Arial" w:eastAsiaTheme="minorEastAsia" w:hAnsi="Arial" w:cs="Arial"/>
          <w:sz w:val="24"/>
          <w:szCs w:val="24"/>
        </w:rPr>
      </w:pPr>
      <w:r>
        <w:rPr>
          <w:rFonts w:ascii="Arial" w:eastAsiaTheme="minorEastAsia" w:hAnsi="Arial" w:cs="Arial"/>
          <w:sz w:val="24"/>
          <w:szCs w:val="24"/>
        </w:rPr>
        <w:t>Dawn reiterated, i</w:t>
      </w:r>
      <w:r w:rsidR="00CD6CED">
        <w:rPr>
          <w:rFonts w:ascii="Arial" w:eastAsiaTheme="minorEastAsia" w:hAnsi="Arial" w:cs="Arial"/>
          <w:sz w:val="24"/>
          <w:szCs w:val="24"/>
        </w:rPr>
        <w:t>f an Administrative Bar is issued, California Insurance Code Section 1681.5 states, in part, t</w:t>
      </w:r>
      <w:r w:rsidR="00CD6CED" w:rsidRPr="00FB603D">
        <w:rPr>
          <w:rFonts w:ascii="Arial" w:eastAsiaTheme="minorEastAsia" w:hAnsi="Arial" w:cs="Arial"/>
          <w:sz w:val="24"/>
          <w:szCs w:val="24"/>
        </w:rPr>
        <w:t xml:space="preserve">he </w:t>
      </w:r>
      <w:r w:rsidR="00CD6CED">
        <w:rPr>
          <w:rFonts w:ascii="Arial" w:eastAsiaTheme="minorEastAsia" w:hAnsi="Arial" w:cs="Arial"/>
          <w:sz w:val="24"/>
          <w:szCs w:val="24"/>
        </w:rPr>
        <w:t>C</w:t>
      </w:r>
      <w:r w:rsidR="00CD6CED" w:rsidRPr="00FB603D">
        <w:rPr>
          <w:rFonts w:ascii="Arial" w:eastAsiaTheme="minorEastAsia" w:hAnsi="Arial" w:cs="Arial"/>
          <w:sz w:val="24"/>
          <w:szCs w:val="24"/>
        </w:rPr>
        <w:t xml:space="preserve">ommissioner shall bar any candidate caught willfully cheating from taking any license examination and from holding an active license under any provision of </w:t>
      </w:r>
      <w:r w:rsidR="00CD6CED">
        <w:rPr>
          <w:rFonts w:ascii="Arial" w:eastAsiaTheme="minorEastAsia" w:hAnsi="Arial" w:cs="Arial"/>
          <w:sz w:val="24"/>
          <w:szCs w:val="24"/>
        </w:rPr>
        <w:t xml:space="preserve">the California Insurance Code </w:t>
      </w:r>
      <w:r w:rsidR="00CD6CED" w:rsidRPr="00FB603D">
        <w:rPr>
          <w:rFonts w:ascii="Arial" w:hAnsi="Arial" w:cs="Arial"/>
          <w:sz w:val="24"/>
          <w:szCs w:val="24"/>
        </w:rPr>
        <w:t>for a period of five years.</w:t>
      </w:r>
      <w:r w:rsidR="00CD6CED">
        <w:rPr>
          <w:rFonts w:ascii="Arial" w:hAnsi="Arial" w:cs="Arial"/>
          <w:sz w:val="24"/>
          <w:szCs w:val="24"/>
        </w:rPr>
        <w:t xml:space="preserve"> Note, befo</w:t>
      </w:r>
      <w:r w:rsidR="00CD6CED" w:rsidRPr="00FB603D">
        <w:rPr>
          <w:rFonts w:ascii="Arial" w:eastAsiaTheme="minorEastAsia" w:hAnsi="Arial" w:cs="Arial"/>
          <w:sz w:val="24"/>
          <w:szCs w:val="24"/>
        </w:rPr>
        <w:t xml:space="preserve">re beginning their license examination, license </w:t>
      </w:r>
      <w:r w:rsidR="00CD6CED">
        <w:rPr>
          <w:rFonts w:ascii="Arial" w:eastAsiaTheme="minorEastAsia" w:hAnsi="Arial" w:cs="Arial"/>
          <w:sz w:val="24"/>
          <w:szCs w:val="24"/>
        </w:rPr>
        <w:t>examinees</w:t>
      </w:r>
      <w:r w:rsidR="00CD6CED" w:rsidRPr="00FB603D">
        <w:rPr>
          <w:rFonts w:ascii="Arial" w:eastAsiaTheme="minorEastAsia" w:hAnsi="Arial" w:cs="Arial"/>
          <w:sz w:val="24"/>
          <w:szCs w:val="24"/>
        </w:rPr>
        <w:t xml:space="preserve"> review and agree to the </w:t>
      </w:r>
      <w:r w:rsidR="00CD6CED" w:rsidRPr="00FB603D">
        <w:rPr>
          <w:rFonts w:ascii="Arial" w:hAnsi="Arial" w:cs="Arial"/>
          <w:sz w:val="24"/>
          <w:szCs w:val="24"/>
        </w:rPr>
        <w:t>License Applicant Examination Disclosure</w:t>
      </w:r>
      <w:r w:rsidR="00CD6CED">
        <w:rPr>
          <w:rFonts w:ascii="Arial" w:hAnsi="Arial" w:cs="Arial"/>
          <w:sz w:val="24"/>
          <w:szCs w:val="24"/>
        </w:rPr>
        <w:t xml:space="preserve">, which thoroughly details the </w:t>
      </w:r>
      <w:r>
        <w:rPr>
          <w:rFonts w:ascii="Arial" w:hAnsi="Arial" w:cs="Arial"/>
          <w:sz w:val="24"/>
          <w:szCs w:val="24"/>
        </w:rPr>
        <w:t>law on</w:t>
      </w:r>
      <w:r w:rsidR="00CD6CED">
        <w:rPr>
          <w:rFonts w:ascii="Arial" w:hAnsi="Arial" w:cs="Arial"/>
          <w:sz w:val="24"/>
          <w:szCs w:val="24"/>
        </w:rPr>
        <w:t xml:space="preserve"> cheating during a license examination</w:t>
      </w:r>
      <w:r w:rsidR="00CD6CED" w:rsidRPr="00FB603D">
        <w:rPr>
          <w:rFonts w:ascii="Arial" w:eastAsiaTheme="minorEastAsia" w:hAnsi="Arial" w:cs="Arial"/>
          <w:sz w:val="24"/>
          <w:szCs w:val="24"/>
        </w:rPr>
        <w:t>.</w:t>
      </w:r>
      <w:r w:rsidR="00CD6CED">
        <w:rPr>
          <w:rFonts w:ascii="Arial" w:eastAsiaTheme="minorEastAsia" w:hAnsi="Arial" w:cs="Arial"/>
          <w:sz w:val="24"/>
          <w:szCs w:val="24"/>
        </w:rPr>
        <w:t xml:space="preserve"> </w:t>
      </w:r>
    </w:p>
    <w:p w14:paraId="3FEC6406" w14:textId="77777777" w:rsidR="00CD6CED" w:rsidRDefault="00CD6CED" w:rsidP="00CD6CED">
      <w:pPr>
        <w:rPr>
          <w:rFonts w:ascii="Arial" w:eastAsiaTheme="minorEastAsia" w:hAnsi="Arial" w:cs="Arial"/>
          <w:sz w:val="24"/>
          <w:szCs w:val="24"/>
        </w:rPr>
      </w:pPr>
    </w:p>
    <w:p w14:paraId="6AC611FE" w14:textId="635A27A2" w:rsidR="00CD6CED" w:rsidRDefault="00CD6CED" w:rsidP="00CD6CED">
      <w:pPr>
        <w:rPr>
          <w:rFonts w:ascii="Arial" w:hAnsi="Arial" w:cs="Arial"/>
          <w:sz w:val="24"/>
          <w:szCs w:val="24"/>
        </w:rPr>
      </w:pPr>
      <w:r w:rsidRPr="005B7D93">
        <w:rPr>
          <w:rFonts w:ascii="Arial" w:hAnsi="Arial" w:cs="Arial"/>
          <w:sz w:val="24"/>
          <w:szCs w:val="24"/>
        </w:rPr>
        <w:t xml:space="preserve">From January 1, 2020 to July 15, 2020, there was one </w:t>
      </w:r>
      <w:r w:rsidR="00A65FF2">
        <w:rPr>
          <w:rFonts w:ascii="Arial" w:hAnsi="Arial" w:cs="Arial"/>
          <w:sz w:val="24"/>
          <w:szCs w:val="24"/>
        </w:rPr>
        <w:t xml:space="preserve">cheating incident </w:t>
      </w:r>
      <w:r w:rsidR="0042051E">
        <w:rPr>
          <w:rFonts w:ascii="Arial" w:hAnsi="Arial" w:cs="Arial"/>
          <w:sz w:val="24"/>
          <w:szCs w:val="24"/>
        </w:rPr>
        <w:t>that</w:t>
      </w:r>
      <w:r w:rsidRPr="005B7D93">
        <w:rPr>
          <w:rFonts w:ascii="Arial" w:hAnsi="Arial" w:cs="Arial"/>
          <w:sz w:val="24"/>
          <w:szCs w:val="24"/>
        </w:rPr>
        <w:t xml:space="preserve"> resulted in </w:t>
      </w:r>
      <w:r w:rsidR="0042051E">
        <w:rPr>
          <w:rFonts w:ascii="Arial" w:hAnsi="Arial" w:cs="Arial"/>
          <w:sz w:val="24"/>
          <w:szCs w:val="24"/>
        </w:rPr>
        <w:t xml:space="preserve">an </w:t>
      </w:r>
      <w:r w:rsidRPr="005B7D93">
        <w:rPr>
          <w:rFonts w:ascii="Arial" w:hAnsi="Arial" w:cs="Arial"/>
          <w:sz w:val="24"/>
          <w:szCs w:val="24"/>
        </w:rPr>
        <w:t>Administrative Bar action, and one is pending Legal</w:t>
      </w:r>
      <w:r w:rsidR="00A65FF2">
        <w:rPr>
          <w:rFonts w:ascii="Arial" w:hAnsi="Arial" w:cs="Arial"/>
          <w:sz w:val="24"/>
          <w:szCs w:val="24"/>
        </w:rPr>
        <w:t xml:space="preserve"> Enforcement Bureau</w:t>
      </w:r>
      <w:r w:rsidRPr="005B7D93">
        <w:rPr>
          <w:rFonts w:ascii="Arial" w:hAnsi="Arial" w:cs="Arial"/>
          <w:sz w:val="24"/>
          <w:szCs w:val="24"/>
        </w:rPr>
        <w:t>’s review.</w:t>
      </w:r>
    </w:p>
    <w:p w14:paraId="4BAD38FB" w14:textId="77777777" w:rsidR="00CD6CED" w:rsidRPr="00D970D5" w:rsidRDefault="00CD6CED" w:rsidP="00326343">
      <w:pPr>
        <w:rPr>
          <w:rFonts w:ascii="Arial" w:hAnsi="Arial" w:cs="Arial"/>
          <w:sz w:val="24"/>
          <w:szCs w:val="24"/>
        </w:rPr>
      </w:pPr>
    </w:p>
    <w:p w14:paraId="0EC4F219" w14:textId="77777777" w:rsidR="00261C48" w:rsidRPr="00B21521" w:rsidRDefault="00261C48" w:rsidP="00261C48">
      <w:pPr>
        <w:autoSpaceDE w:val="0"/>
        <w:autoSpaceDN w:val="0"/>
        <w:adjustRightInd w:val="0"/>
        <w:rPr>
          <w:rFonts w:ascii="Arial" w:hAnsi="Arial" w:cs="Arial"/>
          <w:color w:val="000000" w:themeColor="text1"/>
          <w:sz w:val="24"/>
          <w:szCs w:val="24"/>
        </w:rPr>
      </w:pPr>
      <w:r w:rsidRPr="00B21521">
        <w:rPr>
          <w:rFonts w:ascii="Arial" w:eastAsiaTheme="minorHAnsi" w:hAnsi="Arial" w:cs="Arial"/>
          <w:b/>
          <w:bCs/>
          <w:color w:val="000000" w:themeColor="text1"/>
          <w:sz w:val="24"/>
          <w:szCs w:val="24"/>
        </w:rPr>
        <w:t>PSI</w:t>
      </w:r>
      <w:r w:rsidR="0067777F" w:rsidRPr="00B21521">
        <w:rPr>
          <w:rFonts w:ascii="Arial" w:eastAsiaTheme="minorHAnsi" w:hAnsi="Arial" w:cs="Arial"/>
          <w:b/>
          <w:bCs/>
          <w:color w:val="000000" w:themeColor="text1"/>
          <w:sz w:val="24"/>
          <w:szCs w:val="24"/>
        </w:rPr>
        <w:t xml:space="preserve"> </w:t>
      </w:r>
      <w:r w:rsidR="00D25361" w:rsidRPr="00B21521">
        <w:rPr>
          <w:rFonts w:ascii="Arial" w:eastAsiaTheme="minorHAnsi" w:hAnsi="Arial" w:cs="Arial"/>
          <w:b/>
          <w:bCs/>
          <w:color w:val="000000" w:themeColor="text1"/>
          <w:sz w:val="24"/>
          <w:szCs w:val="24"/>
        </w:rPr>
        <w:t>Examination Review</w:t>
      </w:r>
    </w:p>
    <w:p w14:paraId="34885CB5" w14:textId="4C750360" w:rsidR="002464AA" w:rsidRDefault="00261C48" w:rsidP="006C790F">
      <w:pPr>
        <w:autoSpaceDE w:val="0"/>
        <w:autoSpaceDN w:val="0"/>
        <w:adjustRightInd w:val="0"/>
        <w:rPr>
          <w:rFonts w:ascii="Arial" w:hAnsi="Arial" w:cs="Arial"/>
          <w:sz w:val="24"/>
          <w:szCs w:val="24"/>
        </w:rPr>
      </w:pPr>
      <w:r w:rsidRPr="00D970D5">
        <w:rPr>
          <w:rFonts w:ascii="Arial" w:hAnsi="Arial" w:cs="Arial"/>
          <w:sz w:val="24"/>
          <w:szCs w:val="24"/>
        </w:rPr>
        <w:t xml:space="preserve">Jason McCartney </w:t>
      </w:r>
      <w:r w:rsidR="006C790F">
        <w:rPr>
          <w:rFonts w:ascii="Arial" w:hAnsi="Arial" w:cs="Arial"/>
          <w:sz w:val="24"/>
          <w:szCs w:val="24"/>
        </w:rPr>
        <w:t xml:space="preserve">stated the PSI test centers were closed in the middle of March due to the </w:t>
      </w:r>
      <w:r w:rsidR="0042051E">
        <w:rPr>
          <w:rFonts w:ascii="Arial" w:hAnsi="Arial" w:cs="Arial"/>
          <w:sz w:val="24"/>
          <w:szCs w:val="24"/>
        </w:rPr>
        <w:t xml:space="preserve">COVID-19 </w:t>
      </w:r>
      <w:r w:rsidR="006C790F">
        <w:rPr>
          <w:rFonts w:ascii="Arial" w:hAnsi="Arial" w:cs="Arial"/>
          <w:sz w:val="24"/>
          <w:szCs w:val="24"/>
        </w:rPr>
        <w:t xml:space="preserve">pandemic. </w:t>
      </w:r>
      <w:r w:rsidR="00A65FF2">
        <w:rPr>
          <w:rFonts w:ascii="Arial" w:hAnsi="Arial" w:cs="Arial"/>
          <w:sz w:val="24"/>
          <w:szCs w:val="24"/>
        </w:rPr>
        <w:t>In early April, f</w:t>
      </w:r>
      <w:r w:rsidR="006C790F">
        <w:rPr>
          <w:rFonts w:ascii="Arial" w:hAnsi="Arial" w:cs="Arial"/>
          <w:sz w:val="24"/>
          <w:szCs w:val="24"/>
        </w:rPr>
        <w:t xml:space="preserve">ive </w:t>
      </w:r>
      <w:r w:rsidR="00A65FF2">
        <w:rPr>
          <w:rFonts w:ascii="Arial" w:hAnsi="Arial" w:cs="Arial"/>
          <w:sz w:val="24"/>
          <w:szCs w:val="24"/>
        </w:rPr>
        <w:t>PSI teste centers were</w:t>
      </w:r>
      <w:r w:rsidR="006C790F">
        <w:rPr>
          <w:rFonts w:ascii="Arial" w:hAnsi="Arial" w:cs="Arial"/>
          <w:sz w:val="24"/>
          <w:szCs w:val="24"/>
        </w:rPr>
        <w:t xml:space="preserve"> opened in California with limited seating</w:t>
      </w:r>
      <w:r w:rsidR="00BE1244">
        <w:t xml:space="preserve"> </w:t>
      </w:r>
      <w:r w:rsidR="00F111AA">
        <w:rPr>
          <w:rFonts w:ascii="Arial" w:hAnsi="Arial" w:cs="Arial"/>
          <w:sz w:val="24"/>
          <w:szCs w:val="24"/>
        </w:rPr>
        <w:t>Those locations were</w:t>
      </w:r>
      <w:r w:rsidR="00BB3260">
        <w:rPr>
          <w:rFonts w:ascii="Arial" w:hAnsi="Arial" w:cs="Arial"/>
          <w:sz w:val="24"/>
          <w:szCs w:val="24"/>
        </w:rPr>
        <w:t xml:space="preserve"> Agoura Hills,</w:t>
      </w:r>
      <w:r w:rsidR="00F111AA">
        <w:rPr>
          <w:rFonts w:ascii="Arial" w:hAnsi="Arial" w:cs="Arial"/>
          <w:sz w:val="24"/>
          <w:szCs w:val="24"/>
        </w:rPr>
        <w:t xml:space="preserve"> </w:t>
      </w:r>
      <w:r w:rsidR="00BB3260">
        <w:rPr>
          <w:rFonts w:ascii="Arial" w:hAnsi="Arial" w:cs="Arial"/>
          <w:sz w:val="24"/>
          <w:szCs w:val="24"/>
        </w:rPr>
        <w:t>Lawndale, Redding,</w:t>
      </w:r>
      <w:r w:rsidR="00D01B54">
        <w:rPr>
          <w:rFonts w:ascii="Arial" w:hAnsi="Arial" w:cs="Arial"/>
          <w:sz w:val="24"/>
          <w:szCs w:val="24"/>
        </w:rPr>
        <w:t xml:space="preserve"> </w:t>
      </w:r>
      <w:r w:rsidR="00BB3260">
        <w:rPr>
          <w:rFonts w:ascii="Arial" w:hAnsi="Arial" w:cs="Arial"/>
          <w:sz w:val="24"/>
          <w:szCs w:val="24"/>
        </w:rPr>
        <w:t>Sacramento, and San Francisco.</w:t>
      </w:r>
      <w:r w:rsidR="006C790F">
        <w:rPr>
          <w:rFonts w:ascii="Arial" w:hAnsi="Arial" w:cs="Arial"/>
          <w:sz w:val="24"/>
          <w:szCs w:val="24"/>
        </w:rPr>
        <w:t xml:space="preserve"> On May</w:t>
      </w:r>
      <w:r w:rsidR="002464AA">
        <w:rPr>
          <w:rFonts w:ascii="Arial" w:hAnsi="Arial" w:cs="Arial"/>
          <w:sz w:val="24"/>
          <w:szCs w:val="24"/>
        </w:rPr>
        <w:t xml:space="preserve"> 1, 2020</w:t>
      </w:r>
      <w:r w:rsidR="0042051E">
        <w:rPr>
          <w:rFonts w:ascii="Arial" w:hAnsi="Arial" w:cs="Arial"/>
          <w:sz w:val="24"/>
          <w:szCs w:val="24"/>
        </w:rPr>
        <w:t>,</w:t>
      </w:r>
      <w:r w:rsidR="002464AA">
        <w:rPr>
          <w:rFonts w:ascii="Arial" w:hAnsi="Arial" w:cs="Arial"/>
          <w:sz w:val="24"/>
          <w:szCs w:val="24"/>
        </w:rPr>
        <w:t xml:space="preserve"> the remaining 20 test centers were opened with limited seating. </w:t>
      </w:r>
    </w:p>
    <w:p w14:paraId="6E596B5C" w14:textId="77777777" w:rsidR="002464AA" w:rsidRDefault="002464AA" w:rsidP="006C790F">
      <w:pPr>
        <w:autoSpaceDE w:val="0"/>
        <w:autoSpaceDN w:val="0"/>
        <w:adjustRightInd w:val="0"/>
        <w:rPr>
          <w:rFonts w:ascii="Arial" w:hAnsi="Arial" w:cs="Arial"/>
          <w:sz w:val="24"/>
          <w:szCs w:val="24"/>
        </w:rPr>
      </w:pPr>
    </w:p>
    <w:p w14:paraId="150E1E58" w14:textId="77777777" w:rsidR="00D01B54" w:rsidRDefault="002464AA" w:rsidP="006C790F">
      <w:pPr>
        <w:autoSpaceDE w:val="0"/>
        <w:autoSpaceDN w:val="0"/>
        <w:adjustRightInd w:val="0"/>
        <w:rPr>
          <w:rFonts w:ascii="Arial" w:hAnsi="Arial" w:cs="Arial"/>
          <w:sz w:val="24"/>
          <w:szCs w:val="24"/>
        </w:rPr>
      </w:pPr>
      <w:r>
        <w:rPr>
          <w:rFonts w:ascii="Arial" w:hAnsi="Arial" w:cs="Arial"/>
          <w:sz w:val="24"/>
          <w:szCs w:val="24"/>
        </w:rPr>
        <w:t xml:space="preserve">Charlene added that </w:t>
      </w:r>
      <w:r w:rsidR="0042051E">
        <w:rPr>
          <w:rFonts w:ascii="Arial" w:hAnsi="Arial" w:cs="Arial"/>
          <w:sz w:val="24"/>
          <w:szCs w:val="24"/>
        </w:rPr>
        <w:t>CDI’s</w:t>
      </w:r>
      <w:r w:rsidR="003D3004">
        <w:rPr>
          <w:rFonts w:ascii="Arial" w:hAnsi="Arial" w:cs="Arial"/>
          <w:sz w:val="24"/>
          <w:szCs w:val="24"/>
        </w:rPr>
        <w:t xml:space="preserve"> Los Angeles </w:t>
      </w:r>
      <w:r w:rsidR="0042051E">
        <w:rPr>
          <w:rFonts w:ascii="Arial" w:hAnsi="Arial" w:cs="Arial"/>
          <w:sz w:val="24"/>
          <w:szCs w:val="24"/>
        </w:rPr>
        <w:t xml:space="preserve">test center </w:t>
      </w:r>
      <w:r w:rsidR="003D3004">
        <w:rPr>
          <w:rFonts w:ascii="Arial" w:hAnsi="Arial" w:cs="Arial"/>
          <w:sz w:val="24"/>
          <w:szCs w:val="24"/>
        </w:rPr>
        <w:t xml:space="preserve">remained opened during the entire </w:t>
      </w:r>
      <w:r w:rsidR="00F4248E">
        <w:rPr>
          <w:rFonts w:ascii="Arial" w:hAnsi="Arial" w:cs="Arial"/>
          <w:sz w:val="24"/>
          <w:szCs w:val="24"/>
        </w:rPr>
        <w:t xml:space="preserve">COVID-19 </w:t>
      </w:r>
      <w:r w:rsidR="003D3004">
        <w:rPr>
          <w:rFonts w:ascii="Arial" w:hAnsi="Arial" w:cs="Arial"/>
          <w:sz w:val="24"/>
          <w:szCs w:val="24"/>
        </w:rPr>
        <w:t>pandemic.</w:t>
      </w:r>
      <w:r w:rsidR="004C73A1">
        <w:rPr>
          <w:rFonts w:ascii="Arial" w:hAnsi="Arial" w:cs="Arial"/>
          <w:sz w:val="24"/>
          <w:szCs w:val="24"/>
        </w:rPr>
        <w:t xml:space="preserve"> </w:t>
      </w:r>
      <w:r w:rsidR="0042051E">
        <w:rPr>
          <w:rFonts w:ascii="Arial" w:hAnsi="Arial" w:cs="Arial"/>
          <w:sz w:val="24"/>
          <w:szCs w:val="24"/>
        </w:rPr>
        <w:t xml:space="preserve">CDI </w:t>
      </w:r>
      <w:r w:rsidR="00F4248E">
        <w:rPr>
          <w:rFonts w:ascii="Arial" w:hAnsi="Arial" w:cs="Arial"/>
          <w:sz w:val="24"/>
          <w:szCs w:val="24"/>
        </w:rPr>
        <w:t>originally had</w:t>
      </w:r>
      <w:r w:rsidR="004C73A1">
        <w:rPr>
          <w:rFonts w:ascii="Arial" w:hAnsi="Arial" w:cs="Arial"/>
          <w:sz w:val="24"/>
          <w:szCs w:val="24"/>
        </w:rPr>
        <w:t xml:space="preserve"> 60 seats available </w:t>
      </w:r>
      <w:r w:rsidR="00F4248E">
        <w:rPr>
          <w:rFonts w:ascii="Arial" w:hAnsi="Arial" w:cs="Arial"/>
          <w:sz w:val="24"/>
          <w:szCs w:val="24"/>
        </w:rPr>
        <w:t xml:space="preserve">at the </w:t>
      </w:r>
      <w:r w:rsidR="0042051E">
        <w:rPr>
          <w:rFonts w:ascii="Arial" w:hAnsi="Arial" w:cs="Arial"/>
          <w:sz w:val="24"/>
          <w:szCs w:val="24"/>
        </w:rPr>
        <w:t>onset of the pandemic</w:t>
      </w:r>
      <w:r w:rsidR="00F4248E">
        <w:rPr>
          <w:rFonts w:ascii="Arial" w:hAnsi="Arial" w:cs="Arial"/>
          <w:sz w:val="24"/>
          <w:szCs w:val="24"/>
        </w:rPr>
        <w:t>, but on March 20, 2020</w:t>
      </w:r>
      <w:r w:rsidR="0042051E">
        <w:rPr>
          <w:rFonts w:ascii="Arial" w:hAnsi="Arial" w:cs="Arial"/>
          <w:sz w:val="24"/>
          <w:szCs w:val="24"/>
        </w:rPr>
        <w:t>,</w:t>
      </w:r>
      <w:r w:rsidR="00F4248E">
        <w:rPr>
          <w:rFonts w:ascii="Arial" w:hAnsi="Arial" w:cs="Arial"/>
          <w:sz w:val="24"/>
          <w:szCs w:val="24"/>
        </w:rPr>
        <w:t xml:space="preserve"> </w:t>
      </w:r>
      <w:r w:rsidR="0042051E">
        <w:rPr>
          <w:rFonts w:ascii="Arial" w:hAnsi="Arial" w:cs="Arial"/>
          <w:sz w:val="24"/>
          <w:szCs w:val="24"/>
        </w:rPr>
        <w:t xml:space="preserve">CDI </w:t>
      </w:r>
      <w:r w:rsidR="00F4248E">
        <w:rPr>
          <w:rFonts w:ascii="Arial" w:hAnsi="Arial" w:cs="Arial"/>
          <w:sz w:val="24"/>
          <w:szCs w:val="24"/>
        </w:rPr>
        <w:t xml:space="preserve">had to limit seating to 10 </w:t>
      </w:r>
      <w:r w:rsidR="0042051E">
        <w:rPr>
          <w:rFonts w:ascii="Arial" w:hAnsi="Arial" w:cs="Arial"/>
          <w:sz w:val="24"/>
          <w:szCs w:val="24"/>
        </w:rPr>
        <w:t xml:space="preserve">examinees </w:t>
      </w:r>
      <w:r w:rsidR="00F4248E">
        <w:rPr>
          <w:rFonts w:ascii="Arial" w:hAnsi="Arial" w:cs="Arial"/>
          <w:sz w:val="24"/>
          <w:szCs w:val="24"/>
        </w:rPr>
        <w:t>based on the Los Angeles Health Officer's directive.</w:t>
      </w:r>
      <w:r w:rsidR="00BE62BD">
        <w:rPr>
          <w:rFonts w:ascii="Arial" w:hAnsi="Arial" w:cs="Arial"/>
          <w:sz w:val="24"/>
          <w:szCs w:val="24"/>
        </w:rPr>
        <w:t xml:space="preserve"> The seating was increased to 25 on </w:t>
      </w:r>
    </w:p>
    <w:p w14:paraId="77789FEE" w14:textId="7E2DAD94" w:rsidR="002464AA" w:rsidRPr="00D01B54" w:rsidRDefault="00BE62BD" w:rsidP="006C790F">
      <w:pPr>
        <w:autoSpaceDE w:val="0"/>
        <w:autoSpaceDN w:val="0"/>
        <w:adjustRightInd w:val="0"/>
        <w:rPr>
          <w:rFonts w:ascii="Arial" w:hAnsi="Arial" w:cs="Arial"/>
          <w:sz w:val="24"/>
          <w:szCs w:val="24"/>
        </w:rPr>
      </w:pPr>
      <w:r>
        <w:rPr>
          <w:rFonts w:ascii="Arial" w:hAnsi="Arial" w:cs="Arial"/>
          <w:sz w:val="24"/>
          <w:szCs w:val="24"/>
        </w:rPr>
        <w:lastRenderedPageBreak/>
        <w:t>May 1, 2020.</w:t>
      </w:r>
      <w:r w:rsidR="00856084">
        <w:rPr>
          <w:rFonts w:ascii="Arial" w:hAnsi="Arial" w:cs="Arial"/>
          <w:sz w:val="24"/>
          <w:szCs w:val="24"/>
        </w:rPr>
        <w:t xml:space="preserve"> </w:t>
      </w:r>
      <w:r w:rsidR="00BE1244">
        <w:rPr>
          <w:rFonts w:ascii="Arial" w:hAnsi="Arial" w:cs="Arial"/>
          <w:sz w:val="24"/>
          <w:szCs w:val="24"/>
        </w:rPr>
        <w:t>Charlene also noted f</w:t>
      </w:r>
      <w:r w:rsidR="00856084">
        <w:rPr>
          <w:rFonts w:ascii="Arial" w:hAnsi="Arial" w:cs="Arial"/>
          <w:sz w:val="24"/>
          <w:szCs w:val="24"/>
        </w:rPr>
        <w:t xml:space="preserve">ingerprinting is still available at </w:t>
      </w:r>
      <w:r w:rsidR="0042051E">
        <w:rPr>
          <w:rFonts w:ascii="Arial" w:hAnsi="Arial" w:cs="Arial"/>
          <w:sz w:val="24"/>
          <w:szCs w:val="24"/>
        </w:rPr>
        <w:t xml:space="preserve">CDI’s </w:t>
      </w:r>
      <w:r w:rsidR="00856084">
        <w:rPr>
          <w:rFonts w:ascii="Arial" w:hAnsi="Arial" w:cs="Arial"/>
          <w:sz w:val="24"/>
          <w:szCs w:val="24"/>
        </w:rPr>
        <w:t>test center in Los Angeles.</w:t>
      </w:r>
      <w:r w:rsidR="00133E78">
        <w:rPr>
          <w:rFonts w:ascii="Arial" w:hAnsi="Arial" w:cs="Arial"/>
          <w:sz w:val="24"/>
          <w:szCs w:val="24"/>
        </w:rPr>
        <w:t xml:space="preserve"> PSI does not have fingerprinting available right now</w:t>
      </w:r>
      <w:r w:rsidR="0042051E">
        <w:rPr>
          <w:rFonts w:ascii="Arial" w:hAnsi="Arial" w:cs="Arial"/>
          <w:sz w:val="24"/>
          <w:szCs w:val="24"/>
        </w:rPr>
        <w:t>; however,</w:t>
      </w:r>
      <w:r w:rsidR="00133E78">
        <w:rPr>
          <w:rFonts w:ascii="Arial" w:hAnsi="Arial" w:cs="Arial"/>
          <w:sz w:val="24"/>
          <w:szCs w:val="24"/>
        </w:rPr>
        <w:t xml:space="preserve"> Charlene recommends for prelicensing providers to inform their students to go the Department of Justice's </w:t>
      </w:r>
      <w:hyperlink r:id="rId14" w:history="1">
        <w:r w:rsidR="00433950">
          <w:rPr>
            <w:rStyle w:val="Hyperlink"/>
            <w:rFonts w:ascii="Arial" w:hAnsi="Arial" w:cs="Arial"/>
            <w:sz w:val="24"/>
            <w:szCs w:val="24"/>
          </w:rPr>
          <w:t>Live Scan Fingerprint Vendor L</w:t>
        </w:r>
        <w:r w:rsidR="00133E78" w:rsidRPr="00433950">
          <w:rPr>
            <w:rStyle w:val="Hyperlink"/>
            <w:rFonts w:ascii="Arial" w:hAnsi="Arial" w:cs="Arial"/>
            <w:sz w:val="24"/>
            <w:szCs w:val="24"/>
          </w:rPr>
          <w:t>ist</w:t>
        </w:r>
      </w:hyperlink>
      <w:r w:rsidR="00133E78">
        <w:rPr>
          <w:rFonts w:ascii="Arial" w:hAnsi="Arial" w:cs="Arial"/>
          <w:sz w:val="24"/>
          <w:szCs w:val="24"/>
        </w:rPr>
        <w:t xml:space="preserve"> to check </w:t>
      </w:r>
      <w:r w:rsidR="00CD6E7A">
        <w:rPr>
          <w:rFonts w:ascii="Arial" w:hAnsi="Arial" w:cs="Arial"/>
          <w:sz w:val="24"/>
          <w:szCs w:val="24"/>
        </w:rPr>
        <w:t>locations that</w:t>
      </w:r>
      <w:r w:rsidR="00133E78">
        <w:rPr>
          <w:rFonts w:ascii="Arial" w:hAnsi="Arial" w:cs="Arial"/>
          <w:sz w:val="24"/>
          <w:szCs w:val="24"/>
        </w:rPr>
        <w:t xml:space="preserve"> are open for </w:t>
      </w:r>
      <w:r w:rsidR="00133E78" w:rsidRPr="00D01B54">
        <w:rPr>
          <w:rFonts w:ascii="Arial" w:hAnsi="Arial" w:cs="Arial"/>
          <w:sz w:val="24"/>
          <w:szCs w:val="24"/>
        </w:rPr>
        <w:t>fingerprinting</w:t>
      </w:r>
      <w:r w:rsidR="00CD6E7A" w:rsidRPr="00D01B54">
        <w:rPr>
          <w:rFonts w:ascii="Arial" w:hAnsi="Arial" w:cs="Arial"/>
          <w:sz w:val="24"/>
          <w:szCs w:val="24"/>
        </w:rPr>
        <w:t xml:space="preserve"> and bring the c</w:t>
      </w:r>
      <w:r w:rsidR="00D107BB" w:rsidRPr="00D01B54">
        <w:rPr>
          <w:rFonts w:ascii="Arial" w:hAnsi="Arial" w:cs="Arial"/>
          <w:color w:val="222222"/>
          <w:sz w:val="24"/>
          <w:szCs w:val="24"/>
          <w:shd w:val="clear" w:color="auto" w:fill="FFFFFF"/>
        </w:rPr>
        <w:t>omplete</w:t>
      </w:r>
      <w:r w:rsidR="00CD6E7A" w:rsidRPr="00D01B54">
        <w:rPr>
          <w:rFonts w:ascii="Arial" w:hAnsi="Arial" w:cs="Arial"/>
          <w:color w:val="222222"/>
          <w:sz w:val="24"/>
          <w:szCs w:val="24"/>
          <w:shd w:val="clear" w:color="auto" w:fill="FFFFFF"/>
        </w:rPr>
        <w:t>d</w:t>
      </w:r>
      <w:r w:rsidR="00D107BB" w:rsidRPr="00D01B54">
        <w:rPr>
          <w:rFonts w:ascii="Arial" w:hAnsi="Arial" w:cs="Arial"/>
          <w:color w:val="222222"/>
          <w:sz w:val="24"/>
          <w:szCs w:val="24"/>
          <w:shd w:val="clear" w:color="auto" w:fill="FFFFFF"/>
        </w:rPr>
        <w:t xml:space="preserve"> the </w:t>
      </w:r>
      <w:hyperlink r:id="rId15" w:history="1">
        <w:r w:rsidR="00D107BB" w:rsidRPr="00D01B54">
          <w:rPr>
            <w:rStyle w:val="Hyperlink"/>
            <w:rFonts w:ascii="Arial" w:hAnsi="Arial" w:cs="Arial"/>
            <w:sz w:val="24"/>
            <w:szCs w:val="24"/>
          </w:rPr>
          <w:t>Live Scan Request Form 442-39A</w:t>
        </w:r>
      </w:hyperlink>
      <w:r w:rsidR="00D107BB" w:rsidRPr="00D01B54">
        <w:rPr>
          <w:rFonts w:ascii="Arial" w:hAnsi="Arial" w:cs="Arial"/>
          <w:color w:val="222222"/>
          <w:sz w:val="24"/>
          <w:szCs w:val="24"/>
          <w:shd w:val="clear" w:color="auto" w:fill="FFFFFF"/>
        </w:rPr>
        <w:t> </w:t>
      </w:r>
      <w:r w:rsidR="00467507" w:rsidRPr="00D01B54">
        <w:rPr>
          <w:rFonts w:ascii="Arial" w:hAnsi="Arial" w:cs="Arial"/>
          <w:sz w:val="24"/>
          <w:szCs w:val="24"/>
        </w:rPr>
        <w:t>to the selected location.</w:t>
      </w:r>
      <w:r w:rsidR="00BE1244" w:rsidRPr="00D01B54">
        <w:rPr>
          <w:rFonts w:ascii="Arial" w:hAnsi="Arial" w:cs="Arial"/>
          <w:sz w:val="24"/>
          <w:szCs w:val="24"/>
        </w:rPr>
        <w:t xml:space="preserve"> Charlene emphasized, CDI’s and PSI’</w:t>
      </w:r>
      <w:r w:rsidR="00D01B54">
        <w:rPr>
          <w:rFonts w:ascii="Arial" w:hAnsi="Arial" w:cs="Arial"/>
          <w:sz w:val="24"/>
          <w:szCs w:val="24"/>
        </w:rPr>
        <w:t>s</w:t>
      </w:r>
      <w:r w:rsidR="00BE1244" w:rsidRPr="00D01B54">
        <w:rPr>
          <w:rFonts w:ascii="Arial" w:hAnsi="Arial" w:cs="Arial"/>
          <w:sz w:val="24"/>
          <w:szCs w:val="24"/>
        </w:rPr>
        <w:t xml:space="preserve"> test centers maintain appropriate social distancing practices and the number of allowed examinees consistent with applicable state and local public health directives to protect the health and safety of its employees and the public.</w:t>
      </w:r>
    </w:p>
    <w:p w14:paraId="699C62DF" w14:textId="77777777" w:rsidR="00467507" w:rsidRDefault="00467507" w:rsidP="006C790F">
      <w:pPr>
        <w:autoSpaceDE w:val="0"/>
        <w:autoSpaceDN w:val="0"/>
        <w:adjustRightInd w:val="0"/>
        <w:rPr>
          <w:rFonts w:ascii="Arial" w:hAnsi="Arial" w:cs="Arial"/>
          <w:sz w:val="24"/>
          <w:szCs w:val="24"/>
        </w:rPr>
      </w:pPr>
    </w:p>
    <w:p w14:paraId="2F89F721" w14:textId="1D959474" w:rsidR="00906A68" w:rsidRPr="00BE1244" w:rsidRDefault="0099207B" w:rsidP="00BE1244">
      <w:pPr>
        <w:pStyle w:val="Heading2"/>
        <w:shd w:val="clear" w:color="auto" w:fill="FFFFFF"/>
        <w:spacing w:before="0" w:beforeAutospacing="0" w:after="0" w:afterAutospacing="0"/>
        <w:rPr>
          <w:rFonts w:ascii="Arial" w:hAnsi="Arial" w:cs="Arial"/>
          <w:b w:val="0"/>
          <w:bCs w:val="0"/>
          <w:sz w:val="24"/>
          <w:szCs w:val="24"/>
        </w:rPr>
      </w:pPr>
      <w:r w:rsidRPr="00BE1244">
        <w:rPr>
          <w:rFonts w:ascii="Arial" w:hAnsi="Arial" w:cs="Arial"/>
          <w:b w:val="0"/>
          <w:bCs w:val="0"/>
          <w:sz w:val="24"/>
          <w:szCs w:val="24"/>
        </w:rPr>
        <w:t xml:space="preserve">Jason stated </w:t>
      </w:r>
      <w:r w:rsidR="00467507" w:rsidRPr="00BE1244">
        <w:rPr>
          <w:rFonts w:ascii="Arial" w:hAnsi="Arial" w:cs="Arial"/>
          <w:b w:val="0"/>
          <w:bCs w:val="0"/>
          <w:sz w:val="24"/>
          <w:szCs w:val="24"/>
        </w:rPr>
        <w:t xml:space="preserve">PSI </w:t>
      </w:r>
      <w:r w:rsidR="00893BE1" w:rsidRPr="00BE1244">
        <w:rPr>
          <w:rFonts w:ascii="Arial" w:hAnsi="Arial" w:cs="Arial"/>
          <w:b w:val="0"/>
          <w:bCs w:val="0"/>
          <w:sz w:val="24"/>
          <w:szCs w:val="24"/>
        </w:rPr>
        <w:t>opened up remote</w:t>
      </w:r>
      <w:r w:rsidR="00A16610" w:rsidRPr="00BE1244">
        <w:rPr>
          <w:rFonts w:ascii="Arial" w:hAnsi="Arial" w:cs="Arial"/>
          <w:b w:val="0"/>
          <w:bCs w:val="0"/>
          <w:sz w:val="24"/>
          <w:szCs w:val="24"/>
        </w:rPr>
        <w:t xml:space="preserve"> testing on October 1</w:t>
      </w:r>
      <w:r w:rsidR="0042051E" w:rsidRPr="00BE1244">
        <w:rPr>
          <w:rFonts w:ascii="Arial" w:hAnsi="Arial" w:cs="Arial"/>
          <w:b w:val="0"/>
          <w:bCs w:val="0"/>
          <w:sz w:val="24"/>
          <w:szCs w:val="24"/>
        </w:rPr>
        <w:t>, 2019,</w:t>
      </w:r>
      <w:r w:rsidRPr="00BE1244">
        <w:rPr>
          <w:rFonts w:ascii="Arial" w:hAnsi="Arial" w:cs="Arial"/>
          <w:b w:val="0"/>
          <w:bCs w:val="0"/>
          <w:sz w:val="24"/>
          <w:szCs w:val="24"/>
        </w:rPr>
        <w:t xml:space="preserve"> with </w:t>
      </w:r>
      <w:r w:rsidR="0042051E" w:rsidRPr="00BE1244">
        <w:rPr>
          <w:rFonts w:ascii="Arial" w:hAnsi="Arial" w:cs="Arial"/>
          <w:b w:val="0"/>
          <w:bCs w:val="0"/>
          <w:sz w:val="24"/>
          <w:szCs w:val="24"/>
        </w:rPr>
        <w:t xml:space="preserve">the </w:t>
      </w:r>
      <w:r w:rsidRPr="00BE1244">
        <w:rPr>
          <w:rFonts w:ascii="Arial" w:hAnsi="Arial" w:cs="Arial"/>
          <w:b w:val="0"/>
          <w:bCs w:val="0"/>
          <w:sz w:val="24"/>
          <w:szCs w:val="24"/>
        </w:rPr>
        <w:t xml:space="preserve">Washington </w:t>
      </w:r>
      <w:r w:rsidR="00BE1244" w:rsidRPr="00BE1244">
        <w:rPr>
          <w:rFonts w:ascii="Arial" w:hAnsi="Arial" w:cs="Arial"/>
          <w:b w:val="0"/>
          <w:bCs w:val="0"/>
          <w:sz w:val="24"/>
          <w:szCs w:val="24"/>
        </w:rPr>
        <w:t xml:space="preserve">State Office of the </w:t>
      </w:r>
      <w:r w:rsidR="0042051E" w:rsidRPr="00BE1244">
        <w:rPr>
          <w:rFonts w:ascii="Arial" w:hAnsi="Arial" w:cs="Arial"/>
          <w:b w:val="0"/>
          <w:bCs w:val="0"/>
          <w:sz w:val="24"/>
          <w:szCs w:val="24"/>
        </w:rPr>
        <w:t>Insurance</w:t>
      </w:r>
      <w:r w:rsidR="00BE1244" w:rsidRPr="00BE1244">
        <w:rPr>
          <w:rFonts w:ascii="Arial" w:hAnsi="Arial" w:cs="Arial"/>
          <w:b w:val="0"/>
          <w:bCs w:val="0"/>
          <w:sz w:val="24"/>
          <w:szCs w:val="24"/>
        </w:rPr>
        <w:t xml:space="preserve"> </w:t>
      </w:r>
      <w:r w:rsidR="009563F4" w:rsidRPr="00BE1244">
        <w:rPr>
          <w:rFonts w:ascii="Arial" w:hAnsi="Arial" w:cs="Arial"/>
          <w:b w:val="0"/>
          <w:bCs w:val="0"/>
          <w:sz w:val="24"/>
          <w:szCs w:val="24"/>
        </w:rPr>
        <w:t>Commissioner</w:t>
      </w:r>
      <w:r w:rsidR="009563F4">
        <w:rPr>
          <w:rStyle w:val="CommentReference"/>
        </w:rPr>
        <w:t xml:space="preserve">, </w:t>
      </w:r>
      <w:r w:rsidR="009563F4" w:rsidRPr="003905E5">
        <w:rPr>
          <w:rFonts w:ascii="Arial" w:hAnsi="Arial" w:cs="Arial"/>
          <w:b w:val="0"/>
          <w:sz w:val="24"/>
          <w:szCs w:val="24"/>
        </w:rPr>
        <w:t>which</w:t>
      </w:r>
      <w:r w:rsidR="0086353D" w:rsidRPr="003905E5">
        <w:rPr>
          <w:rFonts w:ascii="Arial" w:hAnsi="Arial" w:cs="Arial"/>
          <w:b w:val="0"/>
          <w:bCs w:val="0"/>
          <w:sz w:val="24"/>
          <w:szCs w:val="24"/>
        </w:rPr>
        <w:t xml:space="preserve"> i</w:t>
      </w:r>
      <w:r w:rsidR="0086353D" w:rsidRPr="00BE1244">
        <w:rPr>
          <w:rFonts w:ascii="Arial" w:hAnsi="Arial" w:cs="Arial"/>
          <w:b w:val="0"/>
          <w:bCs w:val="0"/>
          <w:sz w:val="24"/>
          <w:szCs w:val="24"/>
        </w:rPr>
        <w:t>ncluded five examinations</w:t>
      </w:r>
      <w:r w:rsidRPr="00BE1244">
        <w:rPr>
          <w:rFonts w:ascii="Arial" w:hAnsi="Arial" w:cs="Arial"/>
          <w:b w:val="0"/>
          <w:bCs w:val="0"/>
          <w:sz w:val="24"/>
          <w:szCs w:val="24"/>
        </w:rPr>
        <w:t>.</w:t>
      </w:r>
      <w:r w:rsidR="0086353D" w:rsidRPr="00BE1244">
        <w:rPr>
          <w:rFonts w:ascii="Arial" w:hAnsi="Arial" w:cs="Arial"/>
          <w:b w:val="0"/>
          <w:bCs w:val="0"/>
          <w:sz w:val="24"/>
          <w:szCs w:val="24"/>
        </w:rPr>
        <w:t xml:space="preserve"> On March 1</w:t>
      </w:r>
      <w:r w:rsidR="0042051E" w:rsidRPr="00BE1244">
        <w:rPr>
          <w:rFonts w:ascii="Arial" w:hAnsi="Arial" w:cs="Arial"/>
          <w:b w:val="0"/>
          <w:bCs w:val="0"/>
          <w:sz w:val="24"/>
          <w:szCs w:val="24"/>
        </w:rPr>
        <w:t>, 2020</w:t>
      </w:r>
      <w:r w:rsidR="0086353D" w:rsidRPr="00BE1244">
        <w:rPr>
          <w:rFonts w:ascii="Arial" w:hAnsi="Arial" w:cs="Arial"/>
          <w:b w:val="0"/>
          <w:bCs w:val="0"/>
          <w:sz w:val="24"/>
          <w:szCs w:val="24"/>
        </w:rPr>
        <w:t xml:space="preserve">, PSI launched the remaining examinations for Washington. Since the pandemic, Washington was </w:t>
      </w:r>
      <w:r w:rsidR="0042051E" w:rsidRPr="00BE1244">
        <w:rPr>
          <w:rFonts w:ascii="Arial" w:hAnsi="Arial" w:cs="Arial"/>
          <w:b w:val="0"/>
          <w:bCs w:val="0"/>
          <w:sz w:val="24"/>
          <w:szCs w:val="24"/>
        </w:rPr>
        <w:t xml:space="preserve">the only state in the country </w:t>
      </w:r>
      <w:r w:rsidR="0086353D" w:rsidRPr="00BE1244">
        <w:rPr>
          <w:rFonts w:ascii="Arial" w:hAnsi="Arial" w:cs="Arial"/>
          <w:b w:val="0"/>
          <w:bCs w:val="0"/>
          <w:sz w:val="24"/>
          <w:szCs w:val="24"/>
        </w:rPr>
        <w:t>able to get through the pandemic because they did not have to issue temporary licenses and individuals were able to get their test</w:t>
      </w:r>
      <w:r w:rsidR="00D01B54">
        <w:rPr>
          <w:rFonts w:ascii="Arial" w:hAnsi="Arial" w:cs="Arial"/>
          <w:b w:val="0"/>
          <w:bCs w:val="0"/>
          <w:sz w:val="24"/>
          <w:szCs w:val="24"/>
        </w:rPr>
        <w:t>s</w:t>
      </w:r>
      <w:r w:rsidR="0086353D" w:rsidRPr="00BE1244">
        <w:rPr>
          <w:rFonts w:ascii="Arial" w:hAnsi="Arial" w:cs="Arial"/>
          <w:b w:val="0"/>
          <w:bCs w:val="0"/>
          <w:sz w:val="24"/>
          <w:szCs w:val="24"/>
        </w:rPr>
        <w:t xml:space="preserve"> taken without going to a </w:t>
      </w:r>
      <w:r w:rsidR="00D01B54">
        <w:rPr>
          <w:rFonts w:ascii="Arial" w:hAnsi="Arial" w:cs="Arial"/>
          <w:b w:val="0"/>
          <w:bCs w:val="0"/>
          <w:sz w:val="24"/>
          <w:szCs w:val="24"/>
        </w:rPr>
        <w:t xml:space="preserve">physical </w:t>
      </w:r>
      <w:r w:rsidR="0086353D" w:rsidRPr="00BE1244">
        <w:rPr>
          <w:rFonts w:ascii="Arial" w:hAnsi="Arial" w:cs="Arial"/>
          <w:b w:val="0"/>
          <w:bCs w:val="0"/>
          <w:sz w:val="24"/>
          <w:szCs w:val="24"/>
        </w:rPr>
        <w:t>test center.</w:t>
      </w:r>
    </w:p>
    <w:p w14:paraId="5ADA78F7" w14:textId="77777777" w:rsidR="00906A68" w:rsidRDefault="00906A68" w:rsidP="006C790F">
      <w:pPr>
        <w:autoSpaceDE w:val="0"/>
        <w:autoSpaceDN w:val="0"/>
        <w:adjustRightInd w:val="0"/>
        <w:rPr>
          <w:rFonts w:ascii="Arial" w:hAnsi="Arial" w:cs="Arial"/>
          <w:sz w:val="24"/>
          <w:szCs w:val="24"/>
        </w:rPr>
      </w:pPr>
    </w:p>
    <w:p w14:paraId="0A5F7C9E" w14:textId="533E22F3" w:rsidR="00467507" w:rsidRDefault="00844740" w:rsidP="006C790F">
      <w:pPr>
        <w:autoSpaceDE w:val="0"/>
        <w:autoSpaceDN w:val="0"/>
        <w:adjustRightInd w:val="0"/>
        <w:rPr>
          <w:rFonts w:ascii="Arial" w:hAnsi="Arial" w:cs="Arial"/>
          <w:sz w:val="24"/>
          <w:szCs w:val="24"/>
        </w:rPr>
      </w:pPr>
      <w:r>
        <w:rPr>
          <w:rFonts w:ascii="Arial" w:hAnsi="Arial" w:cs="Arial"/>
          <w:sz w:val="24"/>
          <w:szCs w:val="24"/>
        </w:rPr>
        <w:t>As of June 15</w:t>
      </w:r>
      <w:r w:rsidR="0042051E">
        <w:rPr>
          <w:rFonts w:ascii="Arial" w:hAnsi="Arial" w:cs="Arial"/>
          <w:sz w:val="24"/>
          <w:szCs w:val="24"/>
        </w:rPr>
        <w:t>, 2020</w:t>
      </w:r>
      <w:r>
        <w:rPr>
          <w:rFonts w:ascii="Arial" w:hAnsi="Arial" w:cs="Arial"/>
          <w:sz w:val="24"/>
          <w:szCs w:val="24"/>
        </w:rPr>
        <w:t xml:space="preserve">, </w:t>
      </w:r>
      <w:r w:rsidR="00906A68">
        <w:rPr>
          <w:rFonts w:ascii="Arial" w:hAnsi="Arial" w:cs="Arial"/>
          <w:sz w:val="24"/>
          <w:szCs w:val="24"/>
        </w:rPr>
        <w:t xml:space="preserve">PSI launched </w:t>
      </w:r>
      <w:r w:rsidR="00D01B54">
        <w:rPr>
          <w:rFonts w:ascii="Arial" w:hAnsi="Arial" w:cs="Arial"/>
          <w:sz w:val="24"/>
          <w:szCs w:val="24"/>
        </w:rPr>
        <w:t xml:space="preserve">remote testing for the </w:t>
      </w:r>
      <w:r w:rsidR="00906A68">
        <w:rPr>
          <w:rFonts w:ascii="Arial" w:hAnsi="Arial" w:cs="Arial"/>
          <w:sz w:val="24"/>
          <w:szCs w:val="24"/>
        </w:rPr>
        <w:t>New York</w:t>
      </w:r>
      <w:r w:rsidR="0042051E">
        <w:rPr>
          <w:rFonts w:ascii="Arial" w:hAnsi="Arial" w:cs="Arial"/>
          <w:sz w:val="24"/>
          <w:szCs w:val="24"/>
        </w:rPr>
        <w:t xml:space="preserve"> Department of</w:t>
      </w:r>
      <w:r w:rsidR="00906A68">
        <w:rPr>
          <w:rFonts w:ascii="Arial" w:hAnsi="Arial" w:cs="Arial"/>
          <w:sz w:val="24"/>
          <w:szCs w:val="24"/>
        </w:rPr>
        <w:t xml:space="preserve"> </w:t>
      </w:r>
      <w:r w:rsidR="00620DD8">
        <w:rPr>
          <w:rFonts w:ascii="Arial" w:hAnsi="Arial" w:cs="Arial"/>
          <w:sz w:val="24"/>
          <w:szCs w:val="24"/>
        </w:rPr>
        <w:t>Financial Services</w:t>
      </w:r>
      <w:r w:rsidR="001D520F">
        <w:rPr>
          <w:rFonts w:ascii="Arial" w:hAnsi="Arial" w:cs="Arial"/>
          <w:sz w:val="24"/>
          <w:szCs w:val="24"/>
        </w:rPr>
        <w:t>.</w:t>
      </w:r>
      <w:r w:rsidR="0008727D">
        <w:rPr>
          <w:rFonts w:ascii="Arial" w:hAnsi="Arial" w:cs="Arial"/>
          <w:sz w:val="24"/>
          <w:szCs w:val="24"/>
        </w:rPr>
        <w:t xml:space="preserve"> </w:t>
      </w:r>
      <w:r w:rsidR="0042051E">
        <w:rPr>
          <w:rFonts w:ascii="Arial" w:hAnsi="Arial" w:cs="Arial"/>
          <w:sz w:val="24"/>
          <w:szCs w:val="24"/>
        </w:rPr>
        <w:t>Since New York’s launch of remote testing</w:t>
      </w:r>
      <w:r w:rsidR="0008727D">
        <w:rPr>
          <w:rFonts w:ascii="Arial" w:hAnsi="Arial" w:cs="Arial"/>
          <w:sz w:val="24"/>
          <w:szCs w:val="24"/>
        </w:rPr>
        <w:t xml:space="preserve">, </w:t>
      </w:r>
      <w:r w:rsidR="0042051E">
        <w:rPr>
          <w:rFonts w:ascii="Arial" w:hAnsi="Arial" w:cs="Arial"/>
          <w:sz w:val="24"/>
          <w:szCs w:val="24"/>
        </w:rPr>
        <w:t xml:space="preserve">approximately </w:t>
      </w:r>
      <w:r w:rsidR="0008727D">
        <w:rPr>
          <w:rFonts w:ascii="Arial" w:hAnsi="Arial" w:cs="Arial"/>
          <w:sz w:val="24"/>
          <w:szCs w:val="24"/>
        </w:rPr>
        <w:t>55 to 60 percent of candidates</w:t>
      </w:r>
      <w:r w:rsidR="00F11A57">
        <w:rPr>
          <w:rFonts w:ascii="Arial" w:hAnsi="Arial" w:cs="Arial"/>
          <w:sz w:val="24"/>
          <w:szCs w:val="24"/>
        </w:rPr>
        <w:t xml:space="preserve"> </w:t>
      </w:r>
      <w:r w:rsidR="0042051E">
        <w:rPr>
          <w:rFonts w:ascii="Arial" w:hAnsi="Arial" w:cs="Arial"/>
          <w:sz w:val="24"/>
          <w:szCs w:val="24"/>
        </w:rPr>
        <w:t xml:space="preserve">have taken an </w:t>
      </w:r>
      <w:r w:rsidR="00620DD8">
        <w:rPr>
          <w:rFonts w:ascii="Arial" w:hAnsi="Arial" w:cs="Arial"/>
          <w:sz w:val="24"/>
          <w:szCs w:val="24"/>
        </w:rPr>
        <w:t xml:space="preserve">online remote license </w:t>
      </w:r>
      <w:r w:rsidR="00F11A57">
        <w:rPr>
          <w:rFonts w:ascii="Arial" w:hAnsi="Arial" w:cs="Arial"/>
          <w:sz w:val="24"/>
          <w:szCs w:val="24"/>
        </w:rPr>
        <w:t>exam</w:t>
      </w:r>
      <w:r w:rsidR="0042051E">
        <w:rPr>
          <w:rFonts w:ascii="Arial" w:hAnsi="Arial" w:cs="Arial"/>
          <w:sz w:val="24"/>
          <w:szCs w:val="24"/>
        </w:rPr>
        <w:t>ination</w:t>
      </w:r>
      <w:r w:rsidR="00F11A57">
        <w:rPr>
          <w:rFonts w:ascii="Arial" w:hAnsi="Arial" w:cs="Arial"/>
          <w:sz w:val="24"/>
          <w:szCs w:val="24"/>
        </w:rPr>
        <w:t xml:space="preserve">. For Washington, around 40 percent </w:t>
      </w:r>
      <w:r w:rsidR="0042051E">
        <w:rPr>
          <w:rFonts w:ascii="Arial" w:hAnsi="Arial" w:cs="Arial"/>
          <w:sz w:val="24"/>
          <w:szCs w:val="24"/>
        </w:rPr>
        <w:t>of</w:t>
      </w:r>
      <w:r w:rsidR="00F11A57">
        <w:rPr>
          <w:rFonts w:ascii="Arial" w:hAnsi="Arial" w:cs="Arial"/>
          <w:sz w:val="24"/>
          <w:szCs w:val="24"/>
        </w:rPr>
        <w:t xml:space="preserve"> exam</w:t>
      </w:r>
      <w:r w:rsidR="0042051E">
        <w:rPr>
          <w:rFonts w:ascii="Arial" w:hAnsi="Arial" w:cs="Arial"/>
          <w:sz w:val="24"/>
          <w:szCs w:val="24"/>
        </w:rPr>
        <w:t>inations are taken</w:t>
      </w:r>
      <w:r w:rsidR="00F11A57">
        <w:rPr>
          <w:rFonts w:ascii="Arial" w:hAnsi="Arial" w:cs="Arial"/>
          <w:sz w:val="24"/>
          <w:szCs w:val="24"/>
        </w:rPr>
        <w:t xml:space="preserve"> remotely.</w:t>
      </w:r>
      <w:r w:rsidR="004C59B9">
        <w:rPr>
          <w:rFonts w:ascii="Arial" w:hAnsi="Arial" w:cs="Arial"/>
          <w:sz w:val="24"/>
          <w:szCs w:val="24"/>
        </w:rPr>
        <w:t xml:space="preserve"> On July 1</w:t>
      </w:r>
      <w:r w:rsidR="0042051E">
        <w:rPr>
          <w:rFonts w:ascii="Arial" w:hAnsi="Arial" w:cs="Arial"/>
          <w:sz w:val="24"/>
          <w:szCs w:val="24"/>
        </w:rPr>
        <w:t>, 2020</w:t>
      </w:r>
      <w:r w:rsidR="004C59B9">
        <w:rPr>
          <w:rFonts w:ascii="Arial" w:hAnsi="Arial" w:cs="Arial"/>
          <w:sz w:val="24"/>
          <w:szCs w:val="24"/>
        </w:rPr>
        <w:t xml:space="preserve">, PSI launched </w:t>
      </w:r>
      <w:r w:rsidR="0042051E">
        <w:rPr>
          <w:rFonts w:ascii="Arial" w:hAnsi="Arial" w:cs="Arial"/>
          <w:sz w:val="24"/>
          <w:szCs w:val="24"/>
        </w:rPr>
        <w:t>remote testing in two more states:</w:t>
      </w:r>
      <w:r w:rsidR="004C59B9">
        <w:rPr>
          <w:rFonts w:ascii="Arial" w:hAnsi="Arial" w:cs="Arial"/>
          <w:sz w:val="24"/>
          <w:szCs w:val="24"/>
        </w:rPr>
        <w:t xml:space="preserve"> Wisconsin and Pennsylvania. Wisconsin is a new </w:t>
      </w:r>
      <w:r w:rsidR="00620DD8">
        <w:rPr>
          <w:rFonts w:ascii="Arial" w:hAnsi="Arial" w:cs="Arial"/>
          <w:sz w:val="24"/>
          <w:szCs w:val="24"/>
        </w:rPr>
        <w:t xml:space="preserve">PSI </w:t>
      </w:r>
      <w:r w:rsidR="004C59B9">
        <w:rPr>
          <w:rFonts w:ascii="Arial" w:hAnsi="Arial" w:cs="Arial"/>
          <w:sz w:val="24"/>
          <w:szCs w:val="24"/>
        </w:rPr>
        <w:t>program start</w:t>
      </w:r>
      <w:r w:rsidR="00620DD8">
        <w:rPr>
          <w:rFonts w:ascii="Arial" w:hAnsi="Arial" w:cs="Arial"/>
          <w:sz w:val="24"/>
          <w:szCs w:val="24"/>
        </w:rPr>
        <w:t>ing</w:t>
      </w:r>
      <w:r w:rsidR="004C59B9">
        <w:rPr>
          <w:rFonts w:ascii="Arial" w:hAnsi="Arial" w:cs="Arial"/>
          <w:sz w:val="24"/>
          <w:szCs w:val="24"/>
        </w:rPr>
        <w:t xml:space="preserve"> with traditional testing and remote testing. Between July </w:t>
      </w:r>
      <w:r w:rsidR="0042051E">
        <w:rPr>
          <w:rFonts w:ascii="Arial" w:hAnsi="Arial" w:cs="Arial"/>
          <w:sz w:val="24"/>
          <w:szCs w:val="24"/>
        </w:rPr>
        <w:t xml:space="preserve">1 </w:t>
      </w:r>
      <w:r w:rsidR="004C59B9">
        <w:rPr>
          <w:rFonts w:ascii="Arial" w:hAnsi="Arial" w:cs="Arial"/>
          <w:sz w:val="24"/>
          <w:szCs w:val="24"/>
        </w:rPr>
        <w:t xml:space="preserve">and July </w:t>
      </w:r>
      <w:r w:rsidR="0042051E">
        <w:rPr>
          <w:rFonts w:ascii="Arial" w:hAnsi="Arial" w:cs="Arial"/>
          <w:sz w:val="24"/>
          <w:szCs w:val="24"/>
        </w:rPr>
        <w:t>14, 2020</w:t>
      </w:r>
      <w:r w:rsidR="004C59B9">
        <w:rPr>
          <w:rFonts w:ascii="Arial" w:hAnsi="Arial" w:cs="Arial"/>
          <w:sz w:val="24"/>
          <w:szCs w:val="24"/>
        </w:rPr>
        <w:t xml:space="preserve">, </w:t>
      </w:r>
      <w:r w:rsidR="00894F1F">
        <w:rPr>
          <w:rFonts w:ascii="Arial" w:hAnsi="Arial" w:cs="Arial"/>
          <w:sz w:val="24"/>
          <w:szCs w:val="24"/>
        </w:rPr>
        <w:t xml:space="preserve">approximately 60-70 percent </w:t>
      </w:r>
      <w:r w:rsidR="0042051E">
        <w:rPr>
          <w:rFonts w:ascii="Arial" w:hAnsi="Arial" w:cs="Arial"/>
          <w:sz w:val="24"/>
          <w:szCs w:val="24"/>
        </w:rPr>
        <w:t xml:space="preserve">of </w:t>
      </w:r>
      <w:r w:rsidR="00894F1F">
        <w:rPr>
          <w:rFonts w:ascii="Arial" w:hAnsi="Arial" w:cs="Arial"/>
          <w:sz w:val="24"/>
          <w:szCs w:val="24"/>
        </w:rPr>
        <w:t>candidates in Wisconsin</w:t>
      </w:r>
      <w:r w:rsidR="00D15BD7">
        <w:rPr>
          <w:rFonts w:ascii="Arial" w:hAnsi="Arial" w:cs="Arial"/>
          <w:sz w:val="24"/>
          <w:szCs w:val="24"/>
        </w:rPr>
        <w:t xml:space="preserve"> </w:t>
      </w:r>
      <w:r w:rsidR="00D01B54">
        <w:rPr>
          <w:rFonts w:ascii="Arial" w:hAnsi="Arial" w:cs="Arial"/>
          <w:sz w:val="24"/>
          <w:szCs w:val="24"/>
        </w:rPr>
        <w:t>were t</w:t>
      </w:r>
      <w:r w:rsidR="00894F1F">
        <w:rPr>
          <w:rFonts w:ascii="Arial" w:hAnsi="Arial" w:cs="Arial"/>
          <w:sz w:val="24"/>
          <w:szCs w:val="24"/>
        </w:rPr>
        <w:t>ak</w:t>
      </w:r>
      <w:r w:rsidR="00D15BD7">
        <w:rPr>
          <w:rFonts w:ascii="Arial" w:hAnsi="Arial" w:cs="Arial"/>
          <w:sz w:val="24"/>
          <w:szCs w:val="24"/>
        </w:rPr>
        <w:t xml:space="preserve">ing </w:t>
      </w:r>
      <w:r w:rsidR="0042051E">
        <w:rPr>
          <w:rFonts w:ascii="Arial" w:hAnsi="Arial" w:cs="Arial"/>
          <w:sz w:val="24"/>
          <w:szCs w:val="24"/>
        </w:rPr>
        <w:t xml:space="preserve">an </w:t>
      </w:r>
      <w:r w:rsidR="00894F1F">
        <w:rPr>
          <w:rFonts w:ascii="Arial" w:hAnsi="Arial" w:cs="Arial"/>
          <w:sz w:val="24"/>
          <w:szCs w:val="24"/>
        </w:rPr>
        <w:t>exam</w:t>
      </w:r>
      <w:r w:rsidR="0042051E">
        <w:rPr>
          <w:rFonts w:ascii="Arial" w:hAnsi="Arial" w:cs="Arial"/>
          <w:sz w:val="24"/>
          <w:szCs w:val="24"/>
        </w:rPr>
        <w:t>ination</w:t>
      </w:r>
      <w:r w:rsidR="00894F1F">
        <w:rPr>
          <w:rFonts w:ascii="Arial" w:hAnsi="Arial" w:cs="Arial"/>
          <w:sz w:val="24"/>
          <w:szCs w:val="24"/>
        </w:rPr>
        <w:t xml:space="preserve"> remotely. </w:t>
      </w:r>
      <w:r w:rsidR="00CD0617">
        <w:rPr>
          <w:rFonts w:ascii="Arial" w:hAnsi="Arial" w:cs="Arial"/>
          <w:sz w:val="24"/>
          <w:szCs w:val="24"/>
        </w:rPr>
        <w:t>In Pennsylvania, about 75 percent of candidates t</w:t>
      </w:r>
      <w:r w:rsidR="006C0393">
        <w:rPr>
          <w:rFonts w:ascii="Arial" w:hAnsi="Arial" w:cs="Arial"/>
          <w:sz w:val="24"/>
          <w:szCs w:val="24"/>
        </w:rPr>
        <w:t>ook</w:t>
      </w:r>
      <w:r w:rsidR="00CD0617">
        <w:rPr>
          <w:rFonts w:ascii="Arial" w:hAnsi="Arial" w:cs="Arial"/>
          <w:sz w:val="24"/>
          <w:szCs w:val="24"/>
        </w:rPr>
        <w:t xml:space="preserve"> </w:t>
      </w:r>
      <w:r w:rsidR="006E4000">
        <w:rPr>
          <w:rFonts w:ascii="Arial" w:hAnsi="Arial" w:cs="Arial"/>
          <w:sz w:val="24"/>
          <w:szCs w:val="24"/>
        </w:rPr>
        <w:t>a</w:t>
      </w:r>
      <w:r w:rsidR="00D15BD7">
        <w:rPr>
          <w:rFonts w:ascii="Arial" w:hAnsi="Arial" w:cs="Arial"/>
          <w:sz w:val="24"/>
          <w:szCs w:val="24"/>
        </w:rPr>
        <w:t>n online remote</w:t>
      </w:r>
      <w:r w:rsidR="006E4000">
        <w:rPr>
          <w:rFonts w:ascii="Arial" w:hAnsi="Arial" w:cs="Arial"/>
          <w:sz w:val="24"/>
          <w:szCs w:val="24"/>
        </w:rPr>
        <w:t xml:space="preserve"> </w:t>
      </w:r>
      <w:r w:rsidR="00CD0617">
        <w:rPr>
          <w:rFonts w:ascii="Arial" w:hAnsi="Arial" w:cs="Arial"/>
          <w:sz w:val="24"/>
          <w:szCs w:val="24"/>
        </w:rPr>
        <w:t xml:space="preserve">test. </w:t>
      </w:r>
    </w:p>
    <w:p w14:paraId="0C3C678F" w14:textId="77777777" w:rsidR="001F7BB4" w:rsidRDefault="001F7BB4" w:rsidP="006C790F">
      <w:pPr>
        <w:autoSpaceDE w:val="0"/>
        <w:autoSpaceDN w:val="0"/>
        <w:adjustRightInd w:val="0"/>
        <w:rPr>
          <w:rFonts w:ascii="Arial" w:hAnsi="Arial" w:cs="Arial"/>
          <w:sz w:val="24"/>
          <w:szCs w:val="24"/>
        </w:rPr>
      </w:pPr>
    </w:p>
    <w:p w14:paraId="045D883C" w14:textId="27933B37" w:rsidR="000E03FA" w:rsidRDefault="001F7BB4" w:rsidP="006C790F">
      <w:pPr>
        <w:autoSpaceDE w:val="0"/>
        <w:autoSpaceDN w:val="0"/>
        <w:adjustRightInd w:val="0"/>
        <w:rPr>
          <w:rFonts w:ascii="Arial" w:hAnsi="Arial" w:cs="Arial"/>
          <w:sz w:val="24"/>
          <w:szCs w:val="24"/>
        </w:rPr>
      </w:pPr>
      <w:r>
        <w:rPr>
          <w:rFonts w:ascii="Arial" w:hAnsi="Arial" w:cs="Arial"/>
          <w:sz w:val="24"/>
          <w:szCs w:val="24"/>
        </w:rPr>
        <w:t>Jason reported</w:t>
      </w:r>
      <w:r w:rsidR="00D15BD7">
        <w:rPr>
          <w:rFonts w:ascii="Arial" w:hAnsi="Arial" w:cs="Arial"/>
          <w:sz w:val="24"/>
          <w:szCs w:val="24"/>
        </w:rPr>
        <w:t xml:space="preserve"> </w:t>
      </w:r>
      <w:r>
        <w:rPr>
          <w:rFonts w:ascii="Arial" w:hAnsi="Arial" w:cs="Arial"/>
          <w:sz w:val="24"/>
          <w:szCs w:val="24"/>
        </w:rPr>
        <w:t xml:space="preserve">PSI has other programs </w:t>
      </w:r>
      <w:r w:rsidR="00D15BD7">
        <w:rPr>
          <w:rFonts w:ascii="Arial" w:hAnsi="Arial" w:cs="Arial"/>
          <w:sz w:val="24"/>
          <w:szCs w:val="24"/>
        </w:rPr>
        <w:t xml:space="preserve">who </w:t>
      </w:r>
      <w:r w:rsidR="006C0393">
        <w:rPr>
          <w:rFonts w:ascii="Arial" w:hAnsi="Arial" w:cs="Arial"/>
          <w:sz w:val="24"/>
          <w:szCs w:val="24"/>
        </w:rPr>
        <w:t xml:space="preserve">are </w:t>
      </w:r>
      <w:r w:rsidR="00D15BD7">
        <w:rPr>
          <w:rFonts w:ascii="Arial" w:hAnsi="Arial" w:cs="Arial"/>
          <w:sz w:val="24"/>
          <w:szCs w:val="24"/>
        </w:rPr>
        <w:t>also looking into online remote proctored license examinations</w:t>
      </w:r>
      <w:r>
        <w:rPr>
          <w:rFonts w:ascii="Arial" w:hAnsi="Arial" w:cs="Arial"/>
          <w:sz w:val="24"/>
          <w:szCs w:val="24"/>
        </w:rPr>
        <w:t xml:space="preserve">. </w:t>
      </w:r>
      <w:r w:rsidR="00B93B0A">
        <w:rPr>
          <w:rFonts w:ascii="Arial" w:hAnsi="Arial" w:cs="Arial"/>
          <w:sz w:val="24"/>
          <w:szCs w:val="24"/>
        </w:rPr>
        <w:t>South Carolina and Michigan are expected to launch at the end of August.</w:t>
      </w:r>
      <w:r w:rsidR="0027443B">
        <w:rPr>
          <w:rFonts w:ascii="Arial" w:hAnsi="Arial" w:cs="Arial"/>
          <w:sz w:val="24"/>
          <w:szCs w:val="24"/>
        </w:rPr>
        <w:t xml:space="preserve"> Other </w:t>
      </w:r>
      <w:r w:rsidR="00D15BD7">
        <w:rPr>
          <w:rFonts w:ascii="Arial" w:hAnsi="Arial" w:cs="Arial"/>
          <w:sz w:val="24"/>
          <w:szCs w:val="24"/>
        </w:rPr>
        <w:t xml:space="preserve">license examination </w:t>
      </w:r>
      <w:r w:rsidR="0027443B">
        <w:rPr>
          <w:rFonts w:ascii="Arial" w:hAnsi="Arial" w:cs="Arial"/>
          <w:sz w:val="24"/>
          <w:szCs w:val="24"/>
        </w:rPr>
        <w:t>vendors have also launched remote testing for Connecticut, Nebraska, North Dakota, and Colorado.</w:t>
      </w:r>
      <w:r w:rsidR="00F60E5C">
        <w:rPr>
          <w:rFonts w:ascii="Arial" w:hAnsi="Arial" w:cs="Arial"/>
          <w:sz w:val="24"/>
          <w:szCs w:val="24"/>
        </w:rPr>
        <w:t xml:space="preserve"> </w:t>
      </w:r>
      <w:r w:rsidR="00FD2A41">
        <w:rPr>
          <w:rFonts w:ascii="Arial" w:hAnsi="Arial" w:cs="Arial"/>
          <w:sz w:val="24"/>
          <w:szCs w:val="24"/>
        </w:rPr>
        <w:t>Charlene stated</w:t>
      </w:r>
      <w:r w:rsidR="00293533">
        <w:rPr>
          <w:rFonts w:ascii="Arial" w:hAnsi="Arial" w:cs="Arial"/>
          <w:sz w:val="24"/>
          <w:szCs w:val="24"/>
        </w:rPr>
        <w:t>,</w:t>
      </w:r>
      <w:r w:rsidR="00FD2A41">
        <w:rPr>
          <w:rFonts w:ascii="Arial" w:hAnsi="Arial" w:cs="Arial"/>
          <w:sz w:val="24"/>
          <w:szCs w:val="24"/>
        </w:rPr>
        <w:t xml:space="preserve"> </w:t>
      </w:r>
      <w:r w:rsidR="00293533">
        <w:rPr>
          <w:rFonts w:ascii="Arial" w:hAnsi="Arial" w:cs="Arial"/>
          <w:sz w:val="24"/>
          <w:szCs w:val="24"/>
        </w:rPr>
        <w:t xml:space="preserve">at this time, </w:t>
      </w:r>
      <w:r w:rsidR="00FD2A41">
        <w:rPr>
          <w:rFonts w:ascii="Arial" w:hAnsi="Arial" w:cs="Arial"/>
          <w:sz w:val="24"/>
          <w:szCs w:val="24"/>
        </w:rPr>
        <w:t>CDI is exploring remote testing.</w:t>
      </w:r>
    </w:p>
    <w:p w14:paraId="13400A84" w14:textId="77777777" w:rsidR="000E03FA" w:rsidRDefault="000E03FA" w:rsidP="006C790F">
      <w:pPr>
        <w:autoSpaceDE w:val="0"/>
        <w:autoSpaceDN w:val="0"/>
        <w:adjustRightInd w:val="0"/>
        <w:rPr>
          <w:rFonts w:ascii="Arial" w:hAnsi="Arial" w:cs="Arial"/>
          <w:sz w:val="24"/>
          <w:szCs w:val="24"/>
        </w:rPr>
      </w:pPr>
    </w:p>
    <w:p w14:paraId="1AE01D95" w14:textId="257B7F7A" w:rsidR="00C532A1" w:rsidRDefault="000E03FA" w:rsidP="00AA0DFE">
      <w:pPr>
        <w:autoSpaceDE w:val="0"/>
        <w:autoSpaceDN w:val="0"/>
        <w:adjustRightInd w:val="0"/>
        <w:rPr>
          <w:rFonts w:ascii="Arial" w:hAnsi="Arial" w:cs="Arial"/>
          <w:sz w:val="24"/>
          <w:szCs w:val="24"/>
        </w:rPr>
      </w:pPr>
      <w:r>
        <w:rPr>
          <w:rFonts w:ascii="Arial" w:hAnsi="Arial" w:cs="Arial"/>
          <w:sz w:val="24"/>
          <w:szCs w:val="24"/>
        </w:rPr>
        <w:t>Chairman Granger</w:t>
      </w:r>
      <w:r w:rsidR="00FD2A41">
        <w:rPr>
          <w:rFonts w:ascii="Arial" w:hAnsi="Arial" w:cs="Arial"/>
          <w:sz w:val="24"/>
          <w:szCs w:val="24"/>
        </w:rPr>
        <w:t xml:space="preserve"> </w:t>
      </w:r>
      <w:r>
        <w:rPr>
          <w:rFonts w:ascii="Arial" w:hAnsi="Arial" w:cs="Arial"/>
          <w:sz w:val="24"/>
          <w:szCs w:val="24"/>
        </w:rPr>
        <w:t xml:space="preserve">asked </w:t>
      </w:r>
      <w:r w:rsidR="00E926DF">
        <w:rPr>
          <w:rFonts w:ascii="Arial" w:hAnsi="Arial" w:cs="Arial"/>
          <w:sz w:val="24"/>
          <w:szCs w:val="24"/>
        </w:rPr>
        <w:t xml:space="preserve">Jason </w:t>
      </w:r>
      <w:r>
        <w:rPr>
          <w:rFonts w:ascii="Arial" w:hAnsi="Arial" w:cs="Arial"/>
          <w:sz w:val="24"/>
          <w:szCs w:val="24"/>
        </w:rPr>
        <w:t>if the protocols</w:t>
      </w:r>
      <w:r w:rsidR="00E926DF">
        <w:rPr>
          <w:rFonts w:ascii="Arial" w:hAnsi="Arial" w:cs="Arial"/>
          <w:sz w:val="24"/>
          <w:szCs w:val="24"/>
        </w:rPr>
        <w:t xml:space="preserve"> for the remote testing is a developing thing or if the protocol is already set</w:t>
      </w:r>
      <w:r w:rsidR="00D73691">
        <w:rPr>
          <w:rFonts w:ascii="Arial" w:hAnsi="Arial" w:cs="Arial"/>
          <w:sz w:val="24"/>
          <w:szCs w:val="24"/>
        </w:rPr>
        <w:t>. Jason stated</w:t>
      </w:r>
      <w:r w:rsidR="00293533">
        <w:rPr>
          <w:rFonts w:ascii="Arial" w:hAnsi="Arial" w:cs="Arial"/>
          <w:sz w:val="24"/>
          <w:szCs w:val="24"/>
        </w:rPr>
        <w:t xml:space="preserve"> </w:t>
      </w:r>
      <w:r w:rsidR="00E926DF">
        <w:rPr>
          <w:rFonts w:ascii="Arial" w:hAnsi="Arial" w:cs="Arial"/>
          <w:sz w:val="24"/>
          <w:szCs w:val="24"/>
        </w:rPr>
        <w:t xml:space="preserve">PSI has been doing remote testing for a long time, but Washington state was the first </w:t>
      </w:r>
      <w:r w:rsidR="00293533">
        <w:rPr>
          <w:rFonts w:ascii="Arial" w:hAnsi="Arial" w:cs="Arial"/>
          <w:sz w:val="24"/>
          <w:szCs w:val="24"/>
        </w:rPr>
        <w:t>insurance license</w:t>
      </w:r>
      <w:r w:rsidR="00E926DF">
        <w:rPr>
          <w:rFonts w:ascii="Arial" w:hAnsi="Arial" w:cs="Arial"/>
          <w:sz w:val="24"/>
          <w:szCs w:val="24"/>
        </w:rPr>
        <w:t xml:space="preserve"> program that </w:t>
      </w:r>
      <w:r w:rsidR="00293533">
        <w:rPr>
          <w:rFonts w:ascii="Arial" w:hAnsi="Arial" w:cs="Arial"/>
          <w:sz w:val="24"/>
          <w:szCs w:val="24"/>
        </w:rPr>
        <w:t>PSI</w:t>
      </w:r>
      <w:r w:rsidR="00E926DF">
        <w:rPr>
          <w:rFonts w:ascii="Arial" w:hAnsi="Arial" w:cs="Arial"/>
          <w:sz w:val="24"/>
          <w:szCs w:val="24"/>
        </w:rPr>
        <w:t xml:space="preserve"> launched. </w:t>
      </w:r>
      <w:r w:rsidR="00293533">
        <w:rPr>
          <w:rFonts w:ascii="Arial" w:hAnsi="Arial" w:cs="Arial"/>
          <w:sz w:val="24"/>
          <w:szCs w:val="24"/>
        </w:rPr>
        <w:t xml:space="preserve">To launch </w:t>
      </w:r>
      <w:r w:rsidR="00E926DF">
        <w:rPr>
          <w:rFonts w:ascii="Arial" w:hAnsi="Arial" w:cs="Arial"/>
          <w:sz w:val="24"/>
          <w:szCs w:val="24"/>
        </w:rPr>
        <w:t>PSI</w:t>
      </w:r>
      <w:r w:rsidR="00293533">
        <w:rPr>
          <w:rFonts w:ascii="Arial" w:hAnsi="Arial" w:cs="Arial"/>
          <w:sz w:val="24"/>
          <w:szCs w:val="24"/>
        </w:rPr>
        <w:t>’s online remote proctored license examinations</w:t>
      </w:r>
      <w:r w:rsidR="00A16FDC">
        <w:rPr>
          <w:rFonts w:ascii="Arial" w:hAnsi="Arial" w:cs="Arial"/>
          <w:sz w:val="24"/>
          <w:szCs w:val="24"/>
        </w:rPr>
        <w:t>,</w:t>
      </w:r>
      <w:r w:rsidR="00E926DF">
        <w:rPr>
          <w:rFonts w:ascii="Arial" w:hAnsi="Arial" w:cs="Arial"/>
          <w:sz w:val="24"/>
          <w:szCs w:val="24"/>
        </w:rPr>
        <w:t xml:space="preserve"> </w:t>
      </w:r>
      <w:r w:rsidR="006C0393">
        <w:rPr>
          <w:rFonts w:ascii="Arial" w:hAnsi="Arial" w:cs="Arial"/>
          <w:sz w:val="24"/>
          <w:szCs w:val="24"/>
        </w:rPr>
        <w:t>a</w:t>
      </w:r>
      <w:r w:rsidR="00E926DF">
        <w:rPr>
          <w:rFonts w:ascii="Arial" w:hAnsi="Arial" w:cs="Arial"/>
          <w:sz w:val="24"/>
          <w:szCs w:val="24"/>
        </w:rPr>
        <w:t xml:space="preserve"> </w:t>
      </w:r>
      <w:r w:rsidR="00293533">
        <w:rPr>
          <w:rFonts w:ascii="Arial" w:hAnsi="Arial" w:cs="Arial"/>
          <w:sz w:val="24"/>
          <w:szCs w:val="24"/>
        </w:rPr>
        <w:t xml:space="preserve">state’s testing </w:t>
      </w:r>
      <w:r w:rsidR="00E926DF">
        <w:rPr>
          <w:rFonts w:ascii="Arial" w:hAnsi="Arial" w:cs="Arial"/>
          <w:sz w:val="24"/>
          <w:szCs w:val="24"/>
        </w:rPr>
        <w:t xml:space="preserve">program </w:t>
      </w:r>
      <w:r w:rsidR="009563F4">
        <w:rPr>
          <w:rFonts w:ascii="Arial" w:hAnsi="Arial" w:cs="Arial"/>
          <w:sz w:val="24"/>
          <w:szCs w:val="24"/>
        </w:rPr>
        <w:t xml:space="preserve">is moved </w:t>
      </w:r>
      <w:r w:rsidR="00293533">
        <w:rPr>
          <w:rFonts w:ascii="Arial" w:hAnsi="Arial" w:cs="Arial"/>
          <w:sz w:val="24"/>
          <w:szCs w:val="24"/>
        </w:rPr>
        <w:t>to PSI</w:t>
      </w:r>
      <w:r w:rsidR="006C0393">
        <w:rPr>
          <w:rFonts w:ascii="Arial" w:hAnsi="Arial" w:cs="Arial"/>
          <w:sz w:val="24"/>
          <w:szCs w:val="24"/>
        </w:rPr>
        <w:t>’s</w:t>
      </w:r>
      <w:r w:rsidR="00293533">
        <w:rPr>
          <w:rFonts w:ascii="Arial" w:hAnsi="Arial" w:cs="Arial"/>
          <w:sz w:val="24"/>
          <w:szCs w:val="24"/>
        </w:rPr>
        <w:t xml:space="preserve"> Bridge</w:t>
      </w:r>
      <w:r w:rsidR="00293533" w:rsidRPr="003905E5">
        <w:rPr>
          <w:rFonts w:ascii="Arial" w:hAnsi="Arial" w:cs="Arial"/>
          <w:sz w:val="24"/>
          <w:szCs w:val="24"/>
          <w:vertAlign w:val="superscript"/>
        </w:rPr>
        <w:t>TM</w:t>
      </w:r>
      <w:r w:rsidR="00293533">
        <w:rPr>
          <w:rFonts w:ascii="Arial" w:hAnsi="Arial" w:cs="Arial"/>
          <w:sz w:val="24"/>
          <w:szCs w:val="24"/>
        </w:rPr>
        <w:t xml:space="preserve"> technology </w:t>
      </w:r>
      <w:r w:rsidR="00E926DF">
        <w:rPr>
          <w:rFonts w:ascii="Arial" w:hAnsi="Arial" w:cs="Arial"/>
          <w:sz w:val="24"/>
          <w:szCs w:val="24"/>
        </w:rPr>
        <w:t xml:space="preserve">scheduling platform, which </w:t>
      </w:r>
      <w:r w:rsidR="006C0393">
        <w:rPr>
          <w:rFonts w:ascii="Arial" w:hAnsi="Arial" w:cs="Arial"/>
          <w:sz w:val="24"/>
          <w:szCs w:val="24"/>
        </w:rPr>
        <w:t xml:space="preserve">typically </w:t>
      </w:r>
      <w:r w:rsidR="00E926DF">
        <w:rPr>
          <w:rFonts w:ascii="Arial" w:hAnsi="Arial" w:cs="Arial"/>
          <w:sz w:val="24"/>
          <w:szCs w:val="24"/>
        </w:rPr>
        <w:t>take</w:t>
      </w:r>
      <w:r w:rsidR="006C0393">
        <w:rPr>
          <w:rFonts w:ascii="Arial" w:hAnsi="Arial" w:cs="Arial"/>
          <w:sz w:val="24"/>
          <w:szCs w:val="24"/>
        </w:rPr>
        <w:t>s a</w:t>
      </w:r>
      <w:r w:rsidR="00E926DF">
        <w:rPr>
          <w:rFonts w:ascii="Arial" w:hAnsi="Arial" w:cs="Arial"/>
          <w:sz w:val="24"/>
          <w:szCs w:val="24"/>
        </w:rPr>
        <w:t xml:space="preserve"> few months to </w:t>
      </w:r>
      <w:r w:rsidR="00F06439">
        <w:rPr>
          <w:rFonts w:ascii="Arial" w:hAnsi="Arial" w:cs="Arial"/>
          <w:sz w:val="24"/>
          <w:szCs w:val="24"/>
        </w:rPr>
        <w:t>complete the conversion</w:t>
      </w:r>
      <w:r w:rsidR="00E926DF">
        <w:rPr>
          <w:rFonts w:ascii="Arial" w:hAnsi="Arial" w:cs="Arial"/>
          <w:sz w:val="24"/>
          <w:szCs w:val="24"/>
        </w:rPr>
        <w:t xml:space="preserve">. A </w:t>
      </w:r>
      <w:r w:rsidR="00F06439">
        <w:rPr>
          <w:rFonts w:ascii="Arial" w:hAnsi="Arial" w:cs="Arial"/>
          <w:sz w:val="24"/>
          <w:szCs w:val="24"/>
        </w:rPr>
        <w:t xml:space="preserve">PSI </w:t>
      </w:r>
      <w:r w:rsidR="00E926DF">
        <w:rPr>
          <w:rFonts w:ascii="Arial" w:hAnsi="Arial" w:cs="Arial"/>
          <w:sz w:val="24"/>
          <w:szCs w:val="24"/>
        </w:rPr>
        <w:t xml:space="preserve">project management team </w:t>
      </w:r>
      <w:r w:rsidR="00F06439">
        <w:rPr>
          <w:rFonts w:ascii="Arial" w:hAnsi="Arial" w:cs="Arial"/>
          <w:sz w:val="24"/>
          <w:szCs w:val="24"/>
        </w:rPr>
        <w:t>is assigned to complete these conversions.</w:t>
      </w:r>
      <w:r w:rsidR="00D73691">
        <w:rPr>
          <w:rFonts w:ascii="Arial" w:hAnsi="Arial" w:cs="Arial"/>
          <w:sz w:val="24"/>
          <w:szCs w:val="24"/>
        </w:rPr>
        <w:t xml:space="preserve"> PSI is</w:t>
      </w:r>
      <w:r w:rsidR="00E926DF">
        <w:rPr>
          <w:rFonts w:ascii="Arial" w:hAnsi="Arial" w:cs="Arial"/>
          <w:sz w:val="24"/>
          <w:szCs w:val="24"/>
        </w:rPr>
        <w:t xml:space="preserve"> moving right along.</w:t>
      </w:r>
    </w:p>
    <w:p w14:paraId="22DB9660" w14:textId="77777777" w:rsidR="00AA0DFE" w:rsidRDefault="00AA0DFE" w:rsidP="00AA0DFE">
      <w:pPr>
        <w:autoSpaceDE w:val="0"/>
        <w:autoSpaceDN w:val="0"/>
        <w:adjustRightInd w:val="0"/>
        <w:rPr>
          <w:rFonts w:ascii="Arial" w:hAnsi="Arial" w:cs="Arial"/>
          <w:sz w:val="24"/>
          <w:szCs w:val="24"/>
        </w:rPr>
      </w:pPr>
    </w:p>
    <w:p w14:paraId="63CE5F27" w14:textId="77777777" w:rsidR="00C532A1" w:rsidRPr="006050CA" w:rsidRDefault="00C532A1" w:rsidP="00D24FFC">
      <w:pPr>
        <w:pStyle w:val="NoSpacing"/>
        <w:rPr>
          <w:rFonts w:ascii="Arial" w:hAnsi="Arial" w:cs="Arial"/>
          <w:b/>
          <w:sz w:val="24"/>
          <w:szCs w:val="24"/>
        </w:rPr>
      </w:pPr>
      <w:r w:rsidRPr="006621D4">
        <w:rPr>
          <w:rFonts w:ascii="Arial" w:hAnsi="Arial" w:cs="Arial"/>
          <w:b/>
          <w:color w:val="000000" w:themeColor="text1"/>
          <w:sz w:val="24"/>
          <w:szCs w:val="24"/>
        </w:rPr>
        <w:t xml:space="preserve">Property and Casualty Broker-Agent Subcommittee Update and the Long-Term Care Subcommittee </w:t>
      </w:r>
      <w:r w:rsidRPr="006050CA">
        <w:rPr>
          <w:rFonts w:ascii="Arial" w:hAnsi="Arial" w:cs="Arial"/>
          <w:b/>
          <w:sz w:val="24"/>
          <w:szCs w:val="24"/>
        </w:rPr>
        <w:t>Report</w:t>
      </w:r>
    </w:p>
    <w:p w14:paraId="7F25463D" w14:textId="77777777" w:rsidR="0078510F" w:rsidRDefault="0078510F" w:rsidP="0078510F">
      <w:pPr>
        <w:pStyle w:val="NoSpacing"/>
        <w:rPr>
          <w:rFonts w:ascii="Arial" w:hAnsi="Arial" w:cs="Arial"/>
          <w:sz w:val="24"/>
          <w:szCs w:val="24"/>
        </w:rPr>
      </w:pPr>
      <w:r w:rsidRPr="006053A9">
        <w:rPr>
          <w:rFonts w:ascii="Arial" w:hAnsi="Arial" w:cs="Arial"/>
          <w:sz w:val="24"/>
          <w:szCs w:val="24"/>
        </w:rPr>
        <w:t xml:space="preserve">Stephanie Bellotti </w:t>
      </w:r>
      <w:r w:rsidR="006053A9">
        <w:rPr>
          <w:rFonts w:ascii="Arial" w:hAnsi="Arial" w:cs="Arial"/>
          <w:sz w:val="24"/>
          <w:szCs w:val="24"/>
        </w:rPr>
        <w:t>stated a</w:t>
      </w:r>
      <w:r w:rsidRPr="00CD7A20">
        <w:rPr>
          <w:rFonts w:ascii="Arial" w:hAnsi="Arial" w:cs="Arial"/>
          <w:sz w:val="24"/>
          <w:szCs w:val="24"/>
        </w:rPr>
        <w:t xml:space="preserve">t the </w:t>
      </w:r>
      <w:r>
        <w:rPr>
          <w:rFonts w:ascii="Arial" w:hAnsi="Arial" w:cs="Arial"/>
          <w:sz w:val="24"/>
          <w:szCs w:val="24"/>
        </w:rPr>
        <w:t>February 20</w:t>
      </w:r>
      <w:r w:rsidRPr="00CD7A20">
        <w:rPr>
          <w:rFonts w:ascii="Arial" w:hAnsi="Arial" w:cs="Arial"/>
          <w:sz w:val="24"/>
          <w:szCs w:val="24"/>
        </w:rPr>
        <w:t>, 20</w:t>
      </w:r>
      <w:r>
        <w:rPr>
          <w:rFonts w:ascii="Arial" w:hAnsi="Arial" w:cs="Arial"/>
          <w:sz w:val="24"/>
          <w:szCs w:val="24"/>
        </w:rPr>
        <w:t>20</w:t>
      </w:r>
      <w:r w:rsidRPr="00CD7A20">
        <w:rPr>
          <w:rFonts w:ascii="Arial" w:hAnsi="Arial" w:cs="Arial"/>
          <w:sz w:val="24"/>
          <w:szCs w:val="24"/>
        </w:rPr>
        <w:t xml:space="preserve">, meeting, </w:t>
      </w:r>
      <w:r>
        <w:rPr>
          <w:rFonts w:ascii="Arial" w:hAnsi="Arial" w:cs="Arial"/>
          <w:sz w:val="24"/>
          <w:szCs w:val="24"/>
        </w:rPr>
        <w:t>Dawn Ward, manager of the Curriculum Review Section, reported</w:t>
      </w:r>
      <w:r w:rsidRPr="002E2901">
        <w:rPr>
          <w:rFonts w:ascii="Arial" w:hAnsi="Arial" w:cs="Arial"/>
          <w:sz w:val="24"/>
          <w:szCs w:val="24"/>
        </w:rPr>
        <w:t xml:space="preserve"> the </w:t>
      </w:r>
      <w:r w:rsidRPr="00CD7A20">
        <w:rPr>
          <w:rFonts w:ascii="Arial" w:hAnsi="Arial" w:cs="Arial"/>
          <w:sz w:val="24"/>
          <w:szCs w:val="24"/>
        </w:rPr>
        <w:t xml:space="preserve">Property and Casualty </w:t>
      </w:r>
      <w:r w:rsidRPr="00FD57E9">
        <w:rPr>
          <w:rFonts w:ascii="Arial" w:hAnsi="Arial" w:cs="Arial"/>
          <w:sz w:val="24"/>
          <w:szCs w:val="24"/>
        </w:rPr>
        <w:t xml:space="preserve">Subcommittee </w:t>
      </w:r>
      <w:r>
        <w:rPr>
          <w:rFonts w:ascii="Arial" w:hAnsi="Arial" w:cs="Arial"/>
          <w:sz w:val="24"/>
          <w:szCs w:val="24"/>
        </w:rPr>
        <w:t xml:space="preserve">completed their </w:t>
      </w:r>
      <w:r w:rsidRPr="00FD57E9">
        <w:rPr>
          <w:rFonts w:ascii="Arial" w:hAnsi="Arial" w:cs="Arial"/>
          <w:sz w:val="24"/>
          <w:szCs w:val="24"/>
        </w:rPr>
        <w:t xml:space="preserve">review of the </w:t>
      </w:r>
      <w:r w:rsidR="006053A9">
        <w:rPr>
          <w:rFonts w:ascii="Arial" w:hAnsi="Arial" w:cs="Arial"/>
          <w:sz w:val="24"/>
          <w:szCs w:val="24"/>
        </w:rPr>
        <w:t>Educational Objectives (</w:t>
      </w:r>
      <w:r w:rsidRPr="00FD57E9">
        <w:rPr>
          <w:rFonts w:ascii="Arial" w:hAnsi="Arial" w:cs="Arial"/>
          <w:sz w:val="24"/>
          <w:szCs w:val="24"/>
        </w:rPr>
        <w:t>EOs</w:t>
      </w:r>
      <w:r w:rsidR="006053A9">
        <w:rPr>
          <w:rFonts w:ascii="Arial" w:hAnsi="Arial" w:cs="Arial"/>
          <w:sz w:val="24"/>
          <w:szCs w:val="24"/>
        </w:rPr>
        <w:t>)</w:t>
      </w:r>
      <w:r w:rsidRPr="00FD57E9">
        <w:rPr>
          <w:rFonts w:ascii="Arial" w:hAnsi="Arial" w:cs="Arial"/>
          <w:sz w:val="24"/>
          <w:szCs w:val="24"/>
        </w:rPr>
        <w:t xml:space="preserve">. </w:t>
      </w:r>
      <w:r>
        <w:rPr>
          <w:rFonts w:ascii="Arial" w:hAnsi="Arial" w:cs="Arial"/>
          <w:sz w:val="24"/>
          <w:szCs w:val="24"/>
        </w:rPr>
        <w:t xml:space="preserve">CDI’s Curriculum Board </w:t>
      </w:r>
      <w:r>
        <w:rPr>
          <w:rFonts w:ascii="Arial" w:hAnsi="Arial" w:cs="Arial"/>
          <w:sz w:val="24"/>
          <w:szCs w:val="24"/>
        </w:rPr>
        <w:lastRenderedPageBreak/>
        <w:t xml:space="preserve">Liaison, Katey Piciucco, and others in Legal are currently reviewing the Board-approved edits to the EOs and are expected to complete their review by the end of </w:t>
      </w:r>
      <w:r w:rsidRPr="00D32D12">
        <w:rPr>
          <w:rFonts w:ascii="Arial" w:hAnsi="Arial" w:cs="Arial"/>
          <w:sz w:val="24"/>
          <w:szCs w:val="24"/>
        </w:rPr>
        <w:t>July 2</w:t>
      </w:r>
      <w:r>
        <w:rPr>
          <w:rFonts w:ascii="Arial" w:hAnsi="Arial" w:cs="Arial"/>
          <w:sz w:val="24"/>
          <w:szCs w:val="24"/>
        </w:rPr>
        <w:t xml:space="preserve">020. </w:t>
      </w:r>
    </w:p>
    <w:p w14:paraId="540481A7" w14:textId="77777777" w:rsidR="0078510F" w:rsidRDefault="0078510F" w:rsidP="0078510F">
      <w:pPr>
        <w:pStyle w:val="NoSpacing"/>
        <w:rPr>
          <w:rFonts w:ascii="Arial" w:hAnsi="Arial" w:cs="Arial"/>
          <w:sz w:val="24"/>
          <w:szCs w:val="24"/>
        </w:rPr>
      </w:pPr>
    </w:p>
    <w:p w14:paraId="4BEEC84C" w14:textId="77777777" w:rsidR="0078510F" w:rsidRDefault="0078510F" w:rsidP="0078510F">
      <w:pPr>
        <w:pStyle w:val="NoSpacing"/>
        <w:rPr>
          <w:rFonts w:ascii="Arial" w:hAnsi="Arial" w:cs="Arial"/>
          <w:sz w:val="24"/>
          <w:szCs w:val="24"/>
        </w:rPr>
      </w:pPr>
      <w:r>
        <w:rPr>
          <w:rFonts w:ascii="Arial" w:hAnsi="Arial" w:cs="Arial"/>
          <w:sz w:val="24"/>
          <w:szCs w:val="24"/>
        </w:rPr>
        <w:t xml:space="preserve">CDI’s license examination vendor, PSI Services LLC, will then review the content updates with the Curriculum Review Section to align the license examination questions with the new Property and Casualty Broker-Agent Educational Objectives to determine if a license examination workshop is to be scheduled. </w:t>
      </w:r>
    </w:p>
    <w:p w14:paraId="2286E347" w14:textId="77777777" w:rsidR="0078510F" w:rsidRDefault="0078510F" w:rsidP="0078510F">
      <w:pPr>
        <w:pStyle w:val="NoSpacing"/>
        <w:rPr>
          <w:rFonts w:ascii="Arial" w:hAnsi="Arial" w:cs="Arial"/>
          <w:sz w:val="24"/>
          <w:szCs w:val="24"/>
        </w:rPr>
      </w:pPr>
    </w:p>
    <w:p w14:paraId="2BC9E234" w14:textId="2073C117" w:rsidR="0078510F" w:rsidRDefault="0078510F" w:rsidP="0078510F">
      <w:pPr>
        <w:pStyle w:val="NoSpacing"/>
        <w:rPr>
          <w:rFonts w:ascii="Arial" w:hAnsi="Arial" w:cs="Arial"/>
          <w:sz w:val="24"/>
          <w:szCs w:val="24"/>
        </w:rPr>
      </w:pPr>
      <w:r>
        <w:rPr>
          <w:rFonts w:ascii="Arial" w:hAnsi="Arial" w:cs="Arial"/>
          <w:sz w:val="24"/>
          <w:szCs w:val="24"/>
        </w:rPr>
        <w:t xml:space="preserve">After the questions are aligned and the examination workshop is concluded, the Property and Casualty EOs will be used to also update the Personal Lines Broker-Agent EOs, the Limited Lines Automobile Agent EOs, and the Commercial EOs. These license qualifications are a subset of the Property and Casualty Broker Agent license qualification. After the EOs are updated, </w:t>
      </w:r>
      <w:r w:rsidRPr="003B213C">
        <w:rPr>
          <w:rFonts w:ascii="Arial" w:hAnsi="Arial" w:cs="Arial"/>
          <w:sz w:val="24"/>
          <w:szCs w:val="24"/>
        </w:rPr>
        <w:t>a Noti</w:t>
      </w:r>
      <w:r>
        <w:rPr>
          <w:rFonts w:ascii="Arial" w:hAnsi="Arial" w:cs="Arial"/>
          <w:sz w:val="24"/>
          <w:szCs w:val="24"/>
        </w:rPr>
        <w:t xml:space="preserve">ce will be distributed </w:t>
      </w:r>
      <w:r w:rsidRPr="008E7F3C">
        <w:rPr>
          <w:rFonts w:ascii="Arial" w:hAnsi="Arial" w:cs="Arial"/>
          <w:sz w:val="24"/>
          <w:szCs w:val="24"/>
        </w:rPr>
        <w:t xml:space="preserve">to the Board and education providers </w:t>
      </w:r>
      <w:r w:rsidR="00F06439">
        <w:rPr>
          <w:rFonts w:ascii="Arial" w:hAnsi="Arial" w:cs="Arial"/>
          <w:sz w:val="24"/>
          <w:szCs w:val="24"/>
        </w:rPr>
        <w:t xml:space="preserve">to </w:t>
      </w:r>
      <w:r w:rsidRPr="008E7F3C">
        <w:rPr>
          <w:rFonts w:ascii="Arial" w:hAnsi="Arial" w:cs="Arial"/>
          <w:sz w:val="24"/>
          <w:szCs w:val="24"/>
        </w:rPr>
        <w:t>announc</w:t>
      </w:r>
      <w:r w:rsidR="00F06439">
        <w:rPr>
          <w:rFonts w:ascii="Arial" w:hAnsi="Arial" w:cs="Arial"/>
          <w:sz w:val="24"/>
          <w:szCs w:val="24"/>
        </w:rPr>
        <w:t>e</w:t>
      </w:r>
      <w:r w:rsidRPr="008E7F3C">
        <w:rPr>
          <w:rFonts w:ascii="Arial" w:hAnsi="Arial" w:cs="Arial"/>
          <w:sz w:val="24"/>
          <w:szCs w:val="24"/>
        </w:rPr>
        <w:t xml:space="preserve"> the new, updated </w:t>
      </w:r>
      <w:r w:rsidR="00F06439">
        <w:rPr>
          <w:rFonts w:ascii="Arial" w:hAnsi="Arial" w:cs="Arial"/>
          <w:sz w:val="24"/>
          <w:szCs w:val="24"/>
        </w:rPr>
        <w:t xml:space="preserve">EO </w:t>
      </w:r>
      <w:r w:rsidRPr="008E7F3C">
        <w:rPr>
          <w:rFonts w:ascii="Arial" w:hAnsi="Arial" w:cs="Arial"/>
          <w:sz w:val="24"/>
          <w:szCs w:val="24"/>
        </w:rPr>
        <w:t>outline</w:t>
      </w:r>
      <w:r w:rsidR="00F06439">
        <w:rPr>
          <w:rFonts w:ascii="Arial" w:hAnsi="Arial" w:cs="Arial"/>
          <w:sz w:val="24"/>
          <w:szCs w:val="24"/>
        </w:rPr>
        <w:t>s</w:t>
      </w:r>
      <w:r w:rsidRPr="008E7F3C">
        <w:rPr>
          <w:rFonts w:ascii="Arial" w:hAnsi="Arial" w:cs="Arial"/>
          <w:sz w:val="24"/>
          <w:szCs w:val="24"/>
        </w:rPr>
        <w:t xml:space="preserve"> </w:t>
      </w:r>
      <w:r w:rsidR="00F06439">
        <w:rPr>
          <w:rFonts w:ascii="Arial" w:hAnsi="Arial" w:cs="Arial"/>
          <w:sz w:val="24"/>
          <w:szCs w:val="24"/>
        </w:rPr>
        <w:t>are</w:t>
      </w:r>
      <w:r w:rsidRPr="008E7F3C">
        <w:rPr>
          <w:rFonts w:ascii="Arial" w:hAnsi="Arial" w:cs="Arial"/>
          <w:sz w:val="24"/>
          <w:szCs w:val="24"/>
        </w:rPr>
        <w:t xml:space="preserve"> available on CDI’s Prelicensing Educational and Examination Objectives </w:t>
      </w:r>
      <w:r>
        <w:rPr>
          <w:rFonts w:ascii="Arial" w:hAnsi="Arial" w:cs="Arial"/>
          <w:sz w:val="24"/>
          <w:szCs w:val="24"/>
        </w:rPr>
        <w:t>webpage.</w:t>
      </w:r>
    </w:p>
    <w:p w14:paraId="7AF79C56" w14:textId="77777777" w:rsidR="0078510F" w:rsidRDefault="0078510F" w:rsidP="0078510F">
      <w:pPr>
        <w:pStyle w:val="NoSpacing"/>
        <w:rPr>
          <w:rFonts w:ascii="Arial" w:hAnsi="Arial" w:cs="Arial"/>
          <w:sz w:val="24"/>
          <w:szCs w:val="24"/>
        </w:rPr>
      </w:pPr>
    </w:p>
    <w:p w14:paraId="083578F8" w14:textId="6471A3F9" w:rsidR="0078510F" w:rsidRDefault="0078510F" w:rsidP="0078510F">
      <w:pPr>
        <w:pStyle w:val="NoSpacing"/>
        <w:rPr>
          <w:rFonts w:ascii="Arial" w:hAnsi="Arial" w:cs="Arial"/>
          <w:sz w:val="24"/>
          <w:szCs w:val="24"/>
        </w:rPr>
      </w:pPr>
      <w:r>
        <w:rPr>
          <w:rFonts w:ascii="Arial" w:hAnsi="Arial" w:cs="Arial"/>
          <w:sz w:val="24"/>
          <w:szCs w:val="24"/>
        </w:rPr>
        <w:t xml:space="preserve">The second Curriculum Board appointed subcommittee is the </w:t>
      </w:r>
      <w:r w:rsidR="00F06439">
        <w:rPr>
          <w:rFonts w:ascii="Arial" w:hAnsi="Arial" w:cs="Arial"/>
          <w:sz w:val="24"/>
          <w:szCs w:val="24"/>
        </w:rPr>
        <w:t xml:space="preserve">Eight-Hour </w:t>
      </w:r>
      <w:r>
        <w:rPr>
          <w:rFonts w:ascii="Arial" w:hAnsi="Arial" w:cs="Arial"/>
          <w:sz w:val="24"/>
          <w:szCs w:val="24"/>
        </w:rPr>
        <w:t>Long-Term Care (LTC) Subcommittee. For the new Board members, the LTC Subcommittee’s review differs from the Property and Casualty Educational Objective Subcommittee in that the LTC Outline is to update continuing education course content. Whereas, the Property and Casualty EO Subcommittee’s approved EOs updates the content of prelicensing education courses, which also requires the Curriculum Review Section to update the content of CDI’s qualifying license examinations.</w:t>
      </w:r>
    </w:p>
    <w:p w14:paraId="066E80F6" w14:textId="77777777" w:rsidR="0078510F" w:rsidRDefault="0078510F" w:rsidP="0078510F">
      <w:pPr>
        <w:pStyle w:val="NoSpacing"/>
        <w:rPr>
          <w:rFonts w:ascii="Arial" w:hAnsi="Arial" w:cs="Arial"/>
          <w:sz w:val="24"/>
          <w:szCs w:val="24"/>
        </w:rPr>
      </w:pPr>
    </w:p>
    <w:p w14:paraId="5856200D" w14:textId="6AA149C9" w:rsidR="0078510F" w:rsidRDefault="0078510F" w:rsidP="00931246">
      <w:pPr>
        <w:pStyle w:val="NoSpacing"/>
        <w:rPr>
          <w:rFonts w:ascii="Arial" w:hAnsi="Arial" w:cs="Arial"/>
          <w:sz w:val="24"/>
          <w:szCs w:val="24"/>
        </w:rPr>
      </w:pPr>
      <w:r>
        <w:rPr>
          <w:rFonts w:ascii="Arial" w:hAnsi="Arial" w:cs="Arial"/>
          <w:sz w:val="24"/>
          <w:szCs w:val="24"/>
        </w:rPr>
        <w:t>For the LTC Subcommittee update, i</w:t>
      </w:r>
      <w:r w:rsidRPr="001B09C2">
        <w:rPr>
          <w:rFonts w:ascii="Arial" w:hAnsi="Arial" w:cs="Arial"/>
          <w:sz w:val="24"/>
          <w:szCs w:val="24"/>
        </w:rPr>
        <w:t xml:space="preserve">n accordance with the </w:t>
      </w:r>
      <w:r>
        <w:rPr>
          <w:rFonts w:ascii="Arial" w:hAnsi="Arial" w:cs="Arial"/>
          <w:sz w:val="24"/>
          <w:szCs w:val="24"/>
        </w:rPr>
        <w:t>Curriculum R</w:t>
      </w:r>
      <w:r w:rsidRPr="001B09C2">
        <w:rPr>
          <w:rFonts w:ascii="Arial" w:hAnsi="Arial" w:cs="Arial"/>
          <w:sz w:val="24"/>
          <w:szCs w:val="24"/>
        </w:rPr>
        <w:t xml:space="preserve">eview </w:t>
      </w:r>
      <w:r>
        <w:rPr>
          <w:rFonts w:ascii="Arial" w:hAnsi="Arial" w:cs="Arial"/>
          <w:sz w:val="24"/>
          <w:szCs w:val="24"/>
        </w:rPr>
        <w:t>S</w:t>
      </w:r>
      <w:r w:rsidRPr="001B09C2">
        <w:rPr>
          <w:rFonts w:ascii="Arial" w:hAnsi="Arial" w:cs="Arial"/>
          <w:sz w:val="24"/>
          <w:szCs w:val="24"/>
        </w:rPr>
        <w:t>ch</w:t>
      </w:r>
      <w:r>
        <w:rPr>
          <w:rFonts w:ascii="Arial" w:hAnsi="Arial" w:cs="Arial"/>
          <w:sz w:val="24"/>
          <w:szCs w:val="24"/>
        </w:rPr>
        <w:t>edule for outlines and guidelines, the LTC Subcommittee was</w:t>
      </w:r>
      <w:r w:rsidRPr="001B09C2">
        <w:rPr>
          <w:rFonts w:ascii="Arial" w:hAnsi="Arial" w:cs="Arial"/>
          <w:sz w:val="24"/>
          <w:szCs w:val="24"/>
        </w:rPr>
        <w:t xml:space="preserve"> appointed during </w:t>
      </w:r>
      <w:r>
        <w:rPr>
          <w:rFonts w:ascii="Arial" w:hAnsi="Arial" w:cs="Arial"/>
          <w:sz w:val="24"/>
          <w:szCs w:val="24"/>
        </w:rPr>
        <w:t xml:space="preserve">the February 2020 </w:t>
      </w:r>
      <w:r w:rsidRPr="001B09C2">
        <w:rPr>
          <w:rFonts w:ascii="Arial" w:hAnsi="Arial" w:cs="Arial"/>
          <w:sz w:val="24"/>
          <w:szCs w:val="24"/>
        </w:rPr>
        <w:t>Curriculum Board meeting</w:t>
      </w:r>
      <w:r>
        <w:rPr>
          <w:rFonts w:ascii="Arial" w:hAnsi="Arial" w:cs="Arial"/>
          <w:sz w:val="24"/>
          <w:szCs w:val="24"/>
        </w:rPr>
        <w:t xml:space="preserve"> to review and update the Eight-Hour LTC Outline</w:t>
      </w:r>
      <w:r w:rsidR="008D4A33">
        <w:rPr>
          <w:rFonts w:ascii="Arial" w:hAnsi="Arial" w:cs="Arial"/>
          <w:sz w:val="24"/>
          <w:szCs w:val="24"/>
        </w:rPr>
        <w:t xml:space="preserve">. The Eight-Hour LTC </w:t>
      </w:r>
      <w:r w:rsidR="00A16FDC">
        <w:rPr>
          <w:rFonts w:ascii="Arial" w:hAnsi="Arial" w:cs="Arial"/>
          <w:sz w:val="24"/>
          <w:szCs w:val="24"/>
        </w:rPr>
        <w:t>Outline</w:t>
      </w:r>
      <w:r w:rsidR="008D4A33">
        <w:rPr>
          <w:rFonts w:ascii="Arial" w:hAnsi="Arial" w:cs="Arial"/>
          <w:sz w:val="24"/>
          <w:szCs w:val="24"/>
        </w:rPr>
        <w:t xml:space="preserve"> </w:t>
      </w:r>
      <w:r>
        <w:rPr>
          <w:rFonts w:ascii="Arial" w:hAnsi="Arial" w:cs="Arial"/>
          <w:sz w:val="24"/>
          <w:szCs w:val="24"/>
        </w:rPr>
        <w:t xml:space="preserve">was previously </w:t>
      </w:r>
      <w:r w:rsidR="008D4A33">
        <w:rPr>
          <w:rFonts w:ascii="Arial" w:hAnsi="Arial" w:cs="Arial"/>
          <w:sz w:val="24"/>
          <w:szCs w:val="24"/>
        </w:rPr>
        <w:t xml:space="preserve">reviewed and </w:t>
      </w:r>
      <w:r>
        <w:rPr>
          <w:rFonts w:ascii="Arial" w:hAnsi="Arial" w:cs="Arial"/>
          <w:sz w:val="24"/>
          <w:szCs w:val="24"/>
        </w:rPr>
        <w:t>updated in 2013</w:t>
      </w:r>
      <w:r w:rsidRPr="001B09C2">
        <w:rPr>
          <w:rFonts w:ascii="Arial" w:hAnsi="Arial" w:cs="Arial"/>
          <w:sz w:val="24"/>
          <w:szCs w:val="24"/>
        </w:rPr>
        <w:t xml:space="preserve">. </w:t>
      </w:r>
    </w:p>
    <w:p w14:paraId="7B1885E2" w14:textId="77777777" w:rsidR="0078510F" w:rsidRDefault="0078510F" w:rsidP="0078510F">
      <w:pPr>
        <w:pStyle w:val="NoSpacing"/>
        <w:rPr>
          <w:rFonts w:ascii="Arial" w:hAnsi="Arial" w:cs="Arial"/>
          <w:sz w:val="24"/>
          <w:szCs w:val="24"/>
        </w:rPr>
      </w:pPr>
    </w:p>
    <w:p w14:paraId="6C8FE8FA" w14:textId="78F1F584" w:rsidR="0078510F" w:rsidRDefault="0078510F" w:rsidP="0078510F">
      <w:pPr>
        <w:pStyle w:val="NoSpacing"/>
        <w:rPr>
          <w:rFonts w:ascii="Arial" w:hAnsi="Arial" w:cs="Arial"/>
          <w:sz w:val="24"/>
          <w:szCs w:val="24"/>
        </w:rPr>
      </w:pPr>
      <w:r>
        <w:rPr>
          <w:rFonts w:ascii="Arial" w:hAnsi="Arial" w:cs="Arial"/>
          <w:sz w:val="24"/>
          <w:szCs w:val="24"/>
        </w:rPr>
        <w:t xml:space="preserve">The current </w:t>
      </w:r>
      <w:r w:rsidR="008D4A33">
        <w:rPr>
          <w:rFonts w:ascii="Arial" w:hAnsi="Arial" w:cs="Arial"/>
          <w:sz w:val="24"/>
          <w:szCs w:val="24"/>
        </w:rPr>
        <w:t xml:space="preserve">and former </w:t>
      </w:r>
      <w:r>
        <w:rPr>
          <w:rFonts w:ascii="Arial" w:hAnsi="Arial" w:cs="Arial"/>
          <w:sz w:val="24"/>
          <w:szCs w:val="24"/>
        </w:rPr>
        <w:t>subcommittee members are:</w:t>
      </w:r>
    </w:p>
    <w:p w14:paraId="7564D298" w14:textId="77777777" w:rsidR="00371653" w:rsidRDefault="00371653" w:rsidP="0078510F">
      <w:pPr>
        <w:pStyle w:val="NoSpacing"/>
        <w:rPr>
          <w:rFonts w:ascii="Arial" w:hAnsi="Arial" w:cs="Arial"/>
          <w:sz w:val="24"/>
          <w:szCs w:val="24"/>
        </w:rPr>
      </w:pPr>
    </w:p>
    <w:p w14:paraId="67E9BF05" w14:textId="48BECAD2" w:rsidR="0078510F" w:rsidRPr="001B09C2" w:rsidRDefault="0078510F" w:rsidP="008D4A33">
      <w:pPr>
        <w:pStyle w:val="NoSpacing"/>
        <w:ind w:left="720"/>
        <w:rPr>
          <w:rFonts w:ascii="Arial" w:hAnsi="Arial" w:cs="Arial"/>
          <w:sz w:val="24"/>
          <w:szCs w:val="24"/>
        </w:rPr>
      </w:pPr>
      <w:r>
        <w:rPr>
          <w:rFonts w:ascii="Arial" w:hAnsi="Arial" w:cs="Arial"/>
          <w:sz w:val="24"/>
          <w:szCs w:val="24"/>
        </w:rPr>
        <w:t>Neal Bordenave, Curriculum Board Member</w:t>
      </w:r>
    </w:p>
    <w:p w14:paraId="0D521AEE" w14:textId="5DC4C24A" w:rsidR="0078510F" w:rsidRDefault="0078510F" w:rsidP="008D4A33">
      <w:pPr>
        <w:pStyle w:val="NoSpacing"/>
        <w:ind w:left="720"/>
        <w:rPr>
          <w:rFonts w:ascii="Arial" w:hAnsi="Arial" w:cs="Arial"/>
          <w:sz w:val="24"/>
          <w:szCs w:val="24"/>
        </w:rPr>
      </w:pPr>
      <w:r>
        <w:rPr>
          <w:rFonts w:ascii="Arial" w:hAnsi="Arial" w:cs="Arial"/>
          <w:sz w:val="24"/>
          <w:szCs w:val="24"/>
        </w:rPr>
        <w:t>Jesse Dogillo, Curriculum Board Membe</w:t>
      </w:r>
      <w:r w:rsidR="006050CA">
        <w:rPr>
          <w:rFonts w:ascii="Arial" w:hAnsi="Arial" w:cs="Arial"/>
          <w:sz w:val="24"/>
          <w:szCs w:val="24"/>
        </w:rPr>
        <w:t>r</w:t>
      </w:r>
    </w:p>
    <w:p w14:paraId="21DFD675" w14:textId="3EB6171B" w:rsidR="0078510F" w:rsidRPr="001B09C2" w:rsidRDefault="0078510F" w:rsidP="008D4A33">
      <w:pPr>
        <w:pStyle w:val="NoSpacing"/>
        <w:ind w:left="720"/>
        <w:rPr>
          <w:rFonts w:ascii="Arial" w:hAnsi="Arial" w:cs="Arial"/>
          <w:sz w:val="24"/>
          <w:szCs w:val="24"/>
        </w:rPr>
      </w:pPr>
      <w:r>
        <w:rPr>
          <w:rFonts w:ascii="Arial" w:hAnsi="Arial" w:cs="Arial"/>
          <w:sz w:val="24"/>
          <w:szCs w:val="24"/>
        </w:rPr>
        <w:t>Cerrina Jensen, Curriculum Board member</w:t>
      </w:r>
    </w:p>
    <w:p w14:paraId="2333109C" w14:textId="77777777" w:rsidR="0078510F" w:rsidRDefault="0078510F" w:rsidP="008D4A33">
      <w:pPr>
        <w:pStyle w:val="NoSpacing"/>
        <w:ind w:left="720"/>
        <w:rPr>
          <w:rFonts w:ascii="Arial" w:hAnsi="Arial" w:cs="Arial"/>
          <w:sz w:val="24"/>
          <w:szCs w:val="24"/>
        </w:rPr>
      </w:pPr>
      <w:r>
        <w:rPr>
          <w:rFonts w:ascii="Arial" w:hAnsi="Arial" w:cs="Arial"/>
          <w:sz w:val="24"/>
          <w:szCs w:val="24"/>
        </w:rPr>
        <w:t>Tyler McKinney, Legal Enforcement Bureau (CDI)</w:t>
      </w:r>
    </w:p>
    <w:p w14:paraId="7910FCCC" w14:textId="77777777" w:rsidR="00931246" w:rsidRDefault="00931246" w:rsidP="008D4A33">
      <w:pPr>
        <w:pStyle w:val="NoSpacing"/>
        <w:ind w:left="720"/>
        <w:rPr>
          <w:rFonts w:ascii="Arial" w:hAnsi="Arial" w:cs="Arial"/>
          <w:sz w:val="24"/>
          <w:szCs w:val="24"/>
        </w:rPr>
      </w:pPr>
      <w:r>
        <w:rPr>
          <w:rFonts w:ascii="Arial" w:hAnsi="Arial" w:cs="Arial"/>
          <w:sz w:val="24"/>
          <w:szCs w:val="24"/>
        </w:rPr>
        <w:t>Traci Howard-Richards, Department of Health Care Services (DHCS), Active Participant</w:t>
      </w:r>
    </w:p>
    <w:p w14:paraId="1BBF0CEE" w14:textId="77777777" w:rsidR="0078510F" w:rsidRDefault="0078510F" w:rsidP="008D4A33">
      <w:pPr>
        <w:pStyle w:val="NoSpacing"/>
        <w:ind w:left="720"/>
        <w:rPr>
          <w:rFonts w:ascii="Arial" w:hAnsi="Arial" w:cs="Arial"/>
          <w:sz w:val="24"/>
          <w:szCs w:val="24"/>
        </w:rPr>
      </w:pPr>
      <w:r>
        <w:rPr>
          <w:rFonts w:ascii="Arial" w:hAnsi="Arial" w:cs="Arial"/>
          <w:sz w:val="24"/>
          <w:szCs w:val="24"/>
        </w:rPr>
        <w:t>Raul Moreno, Department of Health Care Services (DHCS), Active Participant</w:t>
      </w:r>
    </w:p>
    <w:p w14:paraId="0B5FD2D1" w14:textId="77777777" w:rsidR="00931246" w:rsidRDefault="00931246" w:rsidP="008D4A33">
      <w:pPr>
        <w:pStyle w:val="NoSpacing"/>
        <w:ind w:left="720"/>
        <w:rPr>
          <w:rFonts w:ascii="Arial" w:hAnsi="Arial" w:cs="Arial"/>
          <w:sz w:val="24"/>
          <w:szCs w:val="24"/>
        </w:rPr>
      </w:pPr>
      <w:r>
        <w:rPr>
          <w:rFonts w:ascii="Arial" w:hAnsi="Arial" w:cs="Arial"/>
          <w:sz w:val="24"/>
          <w:szCs w:val="24"/>
        </w:rPr>
        <w:t>Bonnie Burns, Guest</w:t>
      </w:r>
    </w:p>
    <w:p w14:paraId="762752EC" w14:textId="77777777" w:rsidR="0078510F" w:rsidRDefault="00931246" w:rsidP="008D4A33">
      <w:pPr>
        <w:pStyle w:val="NoSpacing"/>
        <w:ind w:left="720"/>
        <w:rPr>
          <w:rFonts w:ascii="Arial" w:hAnsi="Arial" w:cs="Arial"/>
          <w:sz w:val="24"/>
          <w:szCs w:val="24"/>
        </w:rPr>
      </w:pPr>
      <w:r>
        <w:rPr>
          <w:rFonts w:ascii="Arial" w:hAnsi="Arial" w:cs="Arial"/>
          <w:sz w:val="24"/>
          <w:szCs w:val="24"/>
        </w:rPr>
        <w:t>Tom Orr, Guest</w:t>
      </w:r>
    </w:p>
    <w:p w14:paraId="41DAA970" w14:textId="77D7F0BE" w:rsidR="008D4A33" w:rsidRDefault="00931246" w:rsidP="008D4A33">
      <w:pPr>
        <w:pStyle w:val="NoSpacing"/>
        <w:ind w:left="720"/>
        <w:rPr>
          <w:rFonts w:ascii="Arial" w:hAnsi="Arial" w:cs="Arial"/>
          <w:sz w:val="24"/>
          <w:szCs w:val="24"/>
        </w:rPr>
      </w:pPr>
      <w:r>
        <w:rPr>
          <w:rFonts w:ascii="Arial" w:hAnsi="Arial" w:cs="Arial"/>
          <w:sz w:val="24"/>
          <w:szCs w:val="24"/>
        </w:rPr>
        <w:t>Don Griffith,</w:t>
      </w:r>
      <w:r w:rsidRPr="001B09C2">
        <w:rPr>
          <w:rFonts w:ascii="Arial" w:hAnsi="Arial" w:cs="Arial"/>
          <w:sz w:val="24"/>
          <w:szCs w:val="24"/>
        </w:rPr>
        <w:t xml:space="preserve"> Guest</w:t>
      </w:r>
    </w:p>
    <w:p w14:paraId="201760AF" w14:textId="77777777" w:rsidR="0078510F" w:rsidRPr="001B09C2" w:rsidRDefault="0078510F" w:rsidP="008D4A33">
      <w:pPr>
        <w:pStyle w:val="NoSpacing"/>
        <w:ind w:left="720"/>
        <w:rPr>
          <w:rFonts w:ascii="Arial" w:hAnsi="Arial" w:cs="Arial"/>
          <w:sz w:val="24"/>
          <w:szCs w:val="24"/>
        </w:rPr>
      </w:pPr>
      <w:r>
        <w:rPr>
          <w:rFonts w:ascii="Arial" w:hAnsi="Arial" w:cs="Arial"/>
          <w:sz w:val="24"/>
          <w:szCs w:val="24"/>
        </w:rPr>
        <w:t>Max Herr, a former Curriculum Board member, was a subcommittee member and contributed greatly to the current revisions.</w:t>
      </w:r>
    </w:p>
    <w:p w14:paraId="3BE4DA03" w14:textId="77777777" w:rsidR="0078510F" w:rsidRPr="001B09C2" w:rsidRDefault="0078510F" w:rsidP="0078510F">
      <w:pPr>
        <w:pStyle w:val="NoSpacing"/>
        <w:rPr>
          <w:rFonts w:ascii="Arial" w:hAnsi="Arial" w:cs="Arial"/>
          <w:sz w:val="24"/>
          <w:szCs w:val="24"/>
        </w:rPr>
      </w:pPr>
    </w:p>
    <w:p w14:paraId="558C8705" w14:textId="2F63833D" w:rsidR="0078510F" w:rsidRPr="008E7F3C" w:rsidRDefault="0078510F" w:rsidP="0078510F">
      <w:pPr>
        <w:pStyle w:val="NoSpacing"/>
        <w:rPr>
          <w:rFonts w:ascii="Arial" w:hAnsi="Arial" w:cs="Arial"/>
          <w:sz w:val="24"/>
          <w:szCs w:val="24"/>
        </w:rPr>
      </w:pPr>
      <w:r w:rsidRPr="00521C4C">
        <w:rPr>
          <w:rFonts w:ascii="Arial" w:hAnsi="Arial" w:cs="Arial"/>
          <w:sz w:val="24"/>
          <w:szCs w:val="24"/>
        </w:rPr>
        <w:t xml:space="preserve">The </w:t>
      </w:r>
      <w:r>
        <w:rPr>
          <w:rFonts w:ascii="Arial" w:hAnsi="Arial" w:cs="Arial"/>
          <w:sz w:val="24"/>
          <w:szCs w:val="24"/>
        </w:rPr>
        <w:t>LTC S</w:t>
      </w:r>
      <w:r w:rsidRPr="00521C4C">
        <w:rPr>
          <w:rFonts w:ascii="Arial" w:hAnsi="Arial" w:cs="Arial"/>
          <w:sz w:val="24"/>
          <w:szCs w:val="24"/>
        </w:rPr>
        <w:t>ubcommittee meets every three weeks</w:t>
      </w:r>
      <w:r>
        <w:rPr>
          <w:rFonts w:ascii="Arial" w:hAnsi="Arial" w:cs="Arial"/>
          <w:sz w:val="24"/>
          <w:szCs w:val="24"/>
        </w:rPr>
        <w:t>, unless there is a conflict,</w:t>
      </w:r>
      <w:r w:rsidRPr="00521C4C">
        <w:rPr>
          <w:rFonts w:ascii="Arial" w:hAnsi="Arial" w:cs="Arial"/>
          <w:sz w:val="24"/>
          <w:szCs w:val="24"/>
        </w:rPr>
        <w:t xml:space="preserve"> and has completed </w:t>
      </w:r>
      <w:r>
        <w:rPr>
          <w:rFonts w:ascii="Arial" w:hAnsi="Arial" w:cs="Arial"/>
          <w:sz w:val="24"/>
          <w:szCs w:val="24"/>
        </w:rPr>
        <w:t xml:space="preserve">approximately </w:t>
      </w:r>
      <w:r w:rsidRPr="00521C4C">
        <w:rPr>
          <w:rFonts w:ascii="Arial" w:hAnsi="Arial" w:cs="Arial"/>
          <w:sz w:val="24"/>
          <w:szCs w:val="24"/>
        </w:rPr>
        <w:t>30</w:t>
      </w:r>
      <w:r>
        <w:rPr>
          <w:rFonts w:ascii="Arial" w:hAnsi="Arial" w:cs="Arial"/>
          <w:sz w:val="24"/>
          <w:szCs w:val="24"/>
        </w:rPr>
        <w:t xml:space="preserve"> percent</w:t>
      </w:r>
      <w:r w:rsidRPr="00521C4C">
        <w:rPr>
          <w:rFonts w:ascii="Arial" w:hAnsi="Arial" w:cs="Arial"/>
          <w:sz w:val="24"/>
          <w:szCs w:val="24"/>
        </w:rPr>
        <w:t xml:space="preserve"> of their proposed edits to the outline and to the </w:t>
      </w:r>
      <w:r w:rsidRPr="00521C4C">
        <w:rPr>
          <w:rFonts w:ascii="Arial" w:hAnsi="Arial" w:cs="Arial"/>
          <w:sz w:val="24"/>
          <w:szCs w:val="24"/>
        </w:rPr>
        <w:lastRenderedPageBreak/>
        <w:t xml:space="preserve">outline’s attachments. </w:t>
      </w:r>
      <w:r w:rsidRPr="00521C4C">
        <w:rPr>
          <w:rFonts w:ascii="Arial" w:hAnsi="Arial" w:cs="Arial"/>
          <w:color w:val="000000"/>
          <w:sz w:val="24"/>
          <w:szCs w:val="24"/>
          <w:shd w:val="clear" w:color="auto" w:fill="FFFFFF"/>
        </w:rPr>
        <w:t xml:space="preserve">Because the </w:t>
      </w:r>
      <w:r>
        <w:rPr>
          <w:rFonts w:ascii="Arial" w:hAnsi="Arial" w:cs="Arial"/>
          <w:color w:val="000000"/>
          <w:sz w:val="24"/>
          <w:szCs w:val="24"/>
          <w:shd w:val="clear" w:color="auto" w:fill="FFFFFF"/>
        </w:rPr>
        <w:t xml:space="preserve">LTC </w:t>
      </w:r>
      <w:r w:rsidRPr="00521C4C">
        <w:rPr>
          <w:rFonts w:ascii="Arial" w:hAnsi="Arial" w:cs="Arial"/>
          <w:color w:val="000000"/>
          <w:sz w:val="24"/>
          <w:szCs w:val="24"/>
          <w:shd w:val="clear" w:color="auto" w:fill="FFFFFF"/>
        </w:rPr>
        <w:t xml:space="preserve">outline </w:t>
      </w:r>
      <w:r>
        <w:rPr>
          <w:rFonts w:ascii="Arial" w:hAnsi="Arial" w:cs="Arial"/>
          <w:color w:val="000000"/>
          <w:sz w:val="24"/>
          <w:szCs w:val="24"/>
          <w:shd w:val="clear" w:color="auto" w:fill="FFFFFF"/>
        </w:rPr>
        <w:t>w</w:t>
      </w:r>
      <w:r w:rsidRPr="00521C4C">
        <w:rPr>
          <w:rFonts w:ascii="Arial" w:hAnsi="Arial" w:cs="Arial"/>
          <w:color w:val="000000"/>
          <w:sz w:val="24"/>
          <w:szCs w:val="24"/>
          <w:shd w:val="clear" w:color="auto" w:fill="FFFFFF"/>
        </w:rPr>
        <w:t>as not</w:t>
      </w:r>
      <w:r>
        <w:rPr>
          <w:rFonts w:ascii="Arial" w:hAnsi="Arial" w:cs="Arial"/>
          <w:color w:val="000000"/>
          <w:sz w:val="24"/>
          <w:szCs w:val="24"/>
          <w:shd w:val="clear" w:color="auto" w:fill="FFFFFF"/>
        </w:rPr>
        <w:t xml:space="preserve"> updated </w:t>
      </w:r>
      <w:r w:rsidRPr="00521C4C">
        <w:rPr>
          <w:rFonts w:ascii="Arial" w:hAnsi="Arial" w:cs="Arial"/>
          <w:color w:val="000000"/>
          <w:sz w:val="24"/>
          <w:szCs w:val="24"/>
          <w:shd w:val="clear" w:color="auto" w:fill="FFFFFF"/>
        </w:rPr>
        <w:t xml:space="preserve">in </w:t>
      </w:r>
      <w:r>
        <w:rPr>
          <w:rFonts w:ascii="Arial" w:hAnsi="Arial" w:cs="Arial"/>
          <w:color w:val="000000"/>
          <w:sz w:val="24"/>
          <w:szCs w:val="24"/>
          <w:shd w:val="clear" w:color="auto" w:fill="FFFFFF"/>
        </w:rPr>
        <w:t>seven</w:t>
      </w:r>
      <w:r w:rsidRPr="00521C4C">
        <w:rPr>
          <w:rFonts w:ascii="Arial" w:hAnsi="Arial" w:cs="Arial"/>
          <w:color w:val="000000"/>
          <w:sz w:val="24"/>
          <w:szCs w:val="24"/>
          <w:shd w:val="clear" w:color="auto" w:fill="FFFFFF"/>
        </w:rPr>
        <w:t xml:space="preserve"> years, extensive edits </w:t>
      </w:r>
      <w:r>
        <w:rPr>
          <w:rFonts w:ascii="Arial" w:hAnsi="Arial" w:cs="Arial"/>
          <w:color w:val="000000"/>
          <w:sz w:val="24"/>
          <w:szCs w:val="24"/>
          <w:shd w:val="clear" w:color="auto" w:fill="FFFFFF"/>
        </w:rPr>
        <w:t xml:space="preserve">are being made </w:t>
      </w:r>
      <w:r w:rsidRPr="00521C4C">
        <w:rPr>
          <w:rFonts w:ascii="Arial" w:hAnsi="Arial" w:cs="Arial"/>
          <w:color w:val="000000"/>
          <w:sz w:val="24"/>
          <w:szCs w:val="24"/>
          <w:shd w:val="clear" w:color="auto" w:fill="FFFFFF"/>
        </w:rPr>
        <w:t xml:space="preserve">to </w:t>
      </w:r>
      <w:r>
        <w:rPr>
          <w:rFonts w:ascii="Arial" w:hAnsi="Arial" w:cs="Arial"/>
          <w:color w:val="000000"/>
          <w:sz w:val="24"/>
          <w:szCs w:val="24"/>
          <w:shd w:val="clear" w:color="auto" w:fill="FFFFFF"/>
        </w:rPr>
        <w:t>th</w:t>
      </w:r>
      <w:r w:rsidRPr="00521C4C">
        <w:rPr>
          <w:rFonts w:ascii="Arial" w:hAnsi="Arial" w:cs="Arial"/>
          <w:color w:val="000000"/>
          <w:sz w:val="24"/>
          <w:szCs w:val="24"/>
          <w:shd w:val="clear" w:color="auto" w:fill="FFFFFF"/>
        </w:rPr>
        <w:t xml:space="preserve">e </w:t>
      </w:r>
      <w:r>
        <w:rPr>
          <w:rFonts w:ascii="Arial" w:hAnsi="Arial" w:cs="Arial"/>
          <w:color w:val="000000"/>
          <w:sz w:val="24"/>
          <w:szCs w:val="24"/>
          <w:shd w:val="clear" w:color="auto" w:fill="FFFFFF"/>
        </w:rPr>
        <w:t xml:space="preserve">Outline. The LTC Subcommittee anticipates there will be </w:t>
      </w:r>
      <w:r w:rsidRPr="00521C4C">
        <w:rPr>
          <w:rFonts w:ascii="Arial" w:hAnsi="Arial" w:cs="Arial"/>
          <w:color w:val="000000"/>
          <w:sz w:val="24"/>
          <w:szCs w:val="24"/>
          <w:shd w:val="clear" w:color="auto" w:fill="FFFFFF"/>
        </w:rPr>
        <w:t xml:space="preserve">extensive edits to the remaining </w:t>
      </w:r>
      <w:r>
        <w:rPr>
          <w:rFonts w:ascii="Arial" w:hAnsi="Arial" w:cs="Arial"/>
          <w:color w:val="000000"/>
          <w:sz w:val="24"/>
          <w:szCs w:val="24"/>
          <w:shd w:val="clear" w:color="auto" w:fill="FFFFFF"/>
        </w:rPr>
        <w:t>outline</w:t>
      </w:r>
      <w:r w:rsidRPr="00521C4C">
        <w:rPr>
          <w:rFonts w:ascii="Arial" w:hAnsi="Arial" w:cs="Arial"/>
          <w:color w:val="000000"/>
          <w:sz w:val="24"/>
          <w:szCs w:val="24"/>
          <w:shd w:val="clear" w:color="auto" w:fill="FFFFFF"/>
        </w:rPr>
        <w:t xml:space="preserve"> and attachments. Therefore, the review</w:t>
      </w:r>
      <w:r>
        <w:rPr>
          <w:rFonts w:ascii="Arial" w:hAnsi="Arial" w:cs="Arial"/>
          <w:color w:val="000000"/>
          <w:sz w:val="24"/>
          <w:szCs w:val="24"/>
          <w:shd w:val="clear" w:color="auto" w:fill="FFFFFF"/>
        </w:rPr>
        <w:t xml:space="preserve"> of the LTC Outline</w:t>
      </w:r>
      <w:r w:rsidRPr="00521C4C">
        <w:rPr>
          <w:rFonts w:ascii="Arial" w:hAnsi="Arial" w:cs="Arial"/>
          <w:color w:val="000000"/>
          <w:sz w:val="24"/>
          <w:szCs w:val="24"/>
          <w:shd w:val="clear" w:color="auto" w:fill="FFFFFF"/>
        </w:rPr>
        <w:t xml:space="preserve"> will extend through the </w:t>
      </w:r>
      <w:r w:rsidRPr="008E7F3C">
        <w:rPr>
          <w:rFonts w:ascii="Arial" w:hAnsi="Arial" w:cs="Arial"/>
          <w:sz w:val="24"/>
          <w:szCs w:val="24"/>
          <w:shd w:val="clear" w:color="auto" w:fill="FFFFFF"/>
        </w:rPr>
        <w:t xml:space="preserve">end of the </w:t>
      </w:r>
      <w:r>
        <w:rPr>
          <w:rFonts w:ascii="Arial" w:hAnsi="Arial" w:cs="Arial"/>
          <w:sz w:val="24"/>
          <w:szCs w:val="24"/>
          <w:shd w:val="clear" w:color="auto" w:fill="FFFFFF"/>
        </w:rPr>
        <w:t>2020</w:t>
      </w:r>
      <w:r w:rsidRPr="008E7F3C">
        <w:rPr>
          <w:rFonts w:ascii="Arial" w:hAnsi="Arial" w:cs="Arial"/>
          <w:sz w:val="24"/>
          <w:szCs w:val="24"/>
          <w:shd w:val="clear" w:color="auto" w:fill="FFFFFF"/>
        </w:rPr>
        <w:t xml:space="preserve"> and may be completed before the February 2021 Curriculum Board meeting</w:t>
      </w:r>
      <w:r w:rsidRPr="008E7F3C">
        <w:rPr>
          <w:rFonts w:ascii="Arial" w:hAnsi="Arial" w:cs="Arial"/>
          <w:sz w:val="24"/>
          <w:szCs w:val="24"/>
        </w:rPr>
        <w:t>.</w:t>
      </w:r>
    </w:p>
    <w:p w14:paraId="0B24B42B" w14:textId="77777777" w:rsidR="0078510F" w:rsidRPr="008E7F3C" w:rsidRDefault="0078510F" w:rsidP="0078510F">
      <w:pPr>
        <w:pStyle w:val="NoSpacing"/>
        <w:rPr>
          <w:rFonts w:ascii="Arial" w:hAnsi="Arial" w:cs="Arial"/>
          <w:sz w:val="24"/>
          <w:szCs w:val="24"/>
        </w:rPr>
      </w:pPr>
    </w:p>
    <w:p w14:paraId="1A2097EF" w14:textId="77777777" w:rsidR="0078510F" w:rsidRPr="005558CD" w:rsidRDefault="0078510F" w:rsidP="0078510F">
      <w:pPr>
        <w:pStyle w:val="NoSpacing"/>
        <w:rPr>
          <w:rFonts w:ascii="Arial" w:hAnsi="Arial" w:cs="Arial"/>
          <w:sz w:val="24"/>
          <w:szCs w:val="24"/>
        </w:rPr>
      </w:pPr>
      <w:r>
        <w:rPr>
          <w:rFonts w:ascii="Arial" w:hAnsi="Arial" w:cs="Arial"/>
          <w:sz w:val="24"/>
          <w:szCs w:val="24"/>
        </w:rPr>
        <w:t>Once the revisions are complete, the revisions will be submitted to the Curriculum Board for approval. With the Board’s approval, the updated LTC Outline and attachments will be reviewed by CDI’s Curriculum Board Legal Liaisons, Katey Piciucco and Tyler McKinney.</w:t>
      </w:r>
      <w:r w:rsidRPr="003B213C">
        <w:rPr>
          <w:rFonts w:ascii="Arial" w:hAnsi="Arial" w:cs="Arial"/>
          <w:sz w:val="24"/>
          <w:szCs w:val="24"/>
        </w:rPr>
        <w:t xml:space="preserve"> </w:t>
      </w:r>
      <w:r>
        <w:rPr>
          <w:rFonts w:ascii="Arial" w:hAnsi="Arial" w:cs="Arial"/>
          <w:sz w:val="24"/>
          <w:szCs w:val="24"/>
        </w:rPr>
        <w:t xml:space="preserve">Soon after receiving Legal’s approval on the updated LTC </w:t>
      </w:r>
      <w:r w:rsidRPr="005558CD">
        <w:rPr>
          <w:rFonts w:ascii="Arial" w:hAnsi="Arial" w:cs="Arial"/>
          <w:sz w:val="24"/>
          <w:szCs w:val="24"/>
        </w:rPr>
        <w:t>outline and its attachments, a Notice will be distributed to the Board and education providers announcing the new, updated outline and the Eight-Hour Long-Term Care Outline are available on CDI’s Resident - Provider Continuing Education Courses webpage.</w:t>
      </w:r>
    </w:p>
    <w:p w14:paraId="6F717C25" w14:textId="77777777" w:rsidR="006B338F" w:rsidRPr="00D970D5" w:rsidRDefault="006B338F" w:rsidP="006B338F">
      <w:pPr>
        <w:pStyle w:val="NoSpacing"/>
        <w:ind w:left="720"/>
        <w:rPr>
          <w:rFonts w:ascii="Arial" w:hAnsi="Arial" w:cs="Arial"/>
          <w:b/>
          <w:sz w:val="24"/>
          <w:szCs w:val="24"/>
        </w:rPr>
      </w:pPr>
    </w:p>
    <w:p w14:paraId="6FB48CDA" w14:textId="77777777" w:rsidR="00261C48" w:rsidRPr="00AE484D" w:rsidRDefault="00261C48" w:rsidP="00261C48">
      <w:pPr>
        <w:rPr>
          <w:rFonts w:ascii="Arial" w:eastAsiaTheme="minorHAnsi" w:hAnsi="Arial" w:cs="Arial"/>
          <w:b/>
          <w:color w:val="000000" w:themeColor="text1"/>
          <w:sz w:val="24"/>
          <w:szCs w:val="24"/>
        </w:rPr>
      </w:pPr>
      <w:r w:rsidRPr="00AE484D">
        <w:rPr>
          <w:rFonts w:ascii="Arial" w:eastAsiaTheme="minorHAnsi" w:hAnsi="Arial" w:cs="Arial"/>
          <w:b/>
          <w:color w:val="000000" w:themeColor="text1"/>
          <w:sz w:val="24"/>
          <w:szCs w:val="24"/>
        </w:rPr>
        <w:t>Curriculum Review Update and Schedule</w:t>
      </w:r>
    </w:p>
    <w:p w14:paraId="7C8C794F" w14:textId="77777777" w:rsidR="00A72E7C" w:rsidRPr="00D970D5" w:rsidRDefault="006F3EDB" w:rsidP="00261C48">
      <w:pPr>
        <w:rPr>
          <w:rFonts w:ascii="Arial" w:eastAsiaTheme="minorHAnsi" w:hAnsi="Arial" w:cs="Arial"/>
          <w:sz w:val="24"/>
          <w:szCs w:val="24"/>
        </w:rPr>
      </w:pPr>
      <w:r>
        <w:rPr>
          <w:rFonts w:ascii="Arial" w:eastAsiaTheme="minorHAnsi" w:hAnsi="Arial" w:cs="Arial"/>
          <w:sz w:val="24"/>
          <w:szCs w:val="24"/>
        </w:rPr>
        <w:t>Holly Kinney</w:t>
      </w:r>
      <w:r w:rsidR="00261C48" w:rsidRPr="00D970D5">
        <w:rPr>
          <w:rFonts w:ascii="Arial" w:eastAsiaTheme="minorHAnsi" w:hAnsi="Arial" w:cs="Arial"/>
          <w:sz w:val="24"/>
          <w:szCs w:val="24"/>
        </w:rPr>
        <w:t xml:space="preserve"> directed the Board members to the Curriculum Review Spre</w:t>
      </w:r>
      <w:r w:rsidR="00A72E7C" w:rsidRPr="00D970D5">
        <w:rPr>
          <w:rFonts w:ascii="Arial" w:eastAsiaTheme="minorHAnsi" w:hAnsi="Arial" w:cs="Arial"/>
          <w:sz w:val="24"/>
          <w:szCs w:val="24"/>
        </w:rPr>
        <w:t>adsheet in the meeting packet.</w:t>
      </w:r>
    </w:p>
    <w:p w14:paraId="3416BE1E" w14:textId="77777777" w:rsidR="006F3EDB" w:rsidRDefault="006F3EDB" w:rsidP="006F3EDB">
      <w:pPr>
        <w:pStyle w:val="NoSpacing"/>
        <w:rPr>
          <w:rFonts w:ascii="Arial" w:hAnsi="Arial" w:cs="Arial"/>
          <w:sz w:val="24"/>
          <w:szCs w:val="24"/>
        </w:rPr>
      </w:pPr>
    </w:p>
    <w:p w14:paraId="67884675" w14:textId="3BFC0029" w:rsidR="006F3EDB" w:rsidRPr="00CD7A20" w:rsidRDefault="008D4A33" w:rsidP="006F3EDB">
      <w:pPr>
        <w:pStyle w:val="NoSpacing"/>
        <w:rPr>
          <w:rFonts w:ascii="Arial" w:hAnsi="Arial" w:cs="Arial"/>
          <w:sz w:val="24"/>
          <w:szCs w:val="24"/>
        </w:rPr>
      </w:pPr>
      <w:r>
        <w:rPr>
          <w:rFonts w:ascii="Arial" w:hAnsi="Arial" w:cs="Arial"/>
          <w:sz w:val="24"/>
          <w:szCs w:val="24"/>
        </w:rPr>
        <w:t xml:space="preserve">For the new members, </w:t>
      </w:r>
      <w:r w:rsidR="0042475B">
        <w:rPr>
          <w:rFonts w:ascii="Arial" w:hAnsi="Arial" w:cs="Arial"/>
          <w:sz w:val="24"/>
          <w:szCs w:val="24"/>
        </w:rPr>
        <w:t>Holly reported</w:t>
      </w:r>
      <w:r w:rsidR="006F3EDB">
        <w:rPr>
          <w:rFonts w:ascii="Arial" w:hAnsi="Arial" w:cs="Arial"/>
          <w:sz w:val="24"/>
          <w:szCs w:val="24"/>
        </w:rPr>
        <w:t xml:space="preserve"> the </w:t>
      </w:r>
      <w:r w:rsidR="006F3EDB" w:rsidRPr="00CD7A20">
        <w:rPr>
          <w:rFonts w:ascii="Arial" w:hAnsi="Arial" w:cs="Arial"/>
          <w:sz w:val="24"/>
          <w:szCs w:val="24"/>
        </w:rPr>
        <w:t xml:space="preserve">Curriculum Review </w:t>
      </w:r>
      <w:r w:rsidR="006F3EDB">
        <w:rPr>
          <w:rFonts w:ascii="Arial" w:hAnsi="Arial" w:cs="Arial"/>
          <w:sz w:val="24"/>
          <w:szCs w:val="24"/>
        </w:rPr>
        <w:t>Schedule lists the course outlines and guidelines stated in the California Insurance Code for the Curriculum Board (Board) to develop, review, and update. During each Board meeting, the Curriculum Review Section provides a detailed Curriculum Review Schedule listing the curriculum to be reviewed by the Board. The spreadsheet states when the outline or guideline was developed, the dates reviewed, and the spreadsheet provides the three-year review timeline for the Board to consider if reviews should be scheduled to update the curriculum</w:t>
      </w:r>
      <w:r>
        <w:rPr>
          <w:rFonts w:ascii="Arial" w:hAnsi="Arial" w:cs="Arial"/>
          <w:sz w:val="24"/>
          <w:szCs w:val="24"/>
        </w:rPr>
        <w:t>. The three-year schedule is</w:t>
      </w:r>
      <w:r w:rsidR="006F3EDB">
        <w:rPr>
          <w:rFonts w:ascii="Arial" w:hAnsi="Arial" w:cs="Arial"/>
          <w:sz w:val="24"/>
          <w:szCs w:val="24"/>
        </w:rPr>
        <w:t xml:space="preserve"> to ensure the course </w:t>
      </w:r>
      <w:r>
        <w:rPr>
          <w:rFonts w:ascii="Arial" w:hAnsi="Arial" w:cs="Arial"/>
          <w:sz w:val="24"/>
          <w:szCs w:val="24"/>
        </w:rPr>
        <w:t xml:space="preserve">outlines </w:t>
      </w:r>
      <w:r w:rsidR="006F3EDB">
        <w:rPr>
          <w:rFonts w:ascii="Arial" w:hAnsi="Arial" w:cs="Arial"/>
          <w:sz w:val="24"/>
          <w:szCs w:val="24"/>
        </w:rPr>
        <w:t>or guideline</w:t>
      </w:r>
      <w:r>
        <w:rPr>
          <w:rFonts w:ascii="Arial" w:hAnsi="Arial" w:cs="Arial"/>
          <w:sz w:val="24"/>
          <w:szCs w:val="24"/>
        </w:rPr>
        <w:t>s</w:t>
      </w:r>
      <w:r w:rsidR="006F3EDB">
        <w:rPr>
          <w:rFonts w:ascii="Arial" w:hAnsi="Arial" w:cs="Arial"/>
          <w:sz w:val="24"/>
          <w:szCs w:val="24"/>
        </w:rPr>
        <w:t xml:space="preserve"> meet current laws and regulations.</w:t>
      </w:r>
    </w:p>
    <w:p w14:paraId="7203F43B" w14:textId="77777777" w:rsidR="006F3EDB" w:rsidRPr="00CD7A20" w:rsidRDefault="006F3EDB" w:rsidP="006F3EDB">
      <w:pPr>
        <w:pStyle w:val="NoSpacing"/>
        <w:rPr>
          <w:rFonts w:ascii="Arial" w:hAnsi="Arial" w:cs="Arial"/>
          <w:sz w:val="24"/>
          <w:szCs w:val="24"/>
        </w:rPr>
      </w:pPr>
    </w:p>
    <w:p w14:paraId="1CBD73B2" w14:textId="77777777" w:rsidR="006F3EDB" w:rsidRPr="00FD57E9" w:rsidRDefault="006F3EDB" w:rsidP="006F3EDB">
      <w:pPr>
        <w:pStyle w:val="NoSpacing"/>
        <w:rPr>
          <w:rFonts w:ascii="Arial" w:hAnsi="Arial" w:cs="Arial"/>
          <w:sz w:val="24"/>
          <w:szCs w:val="24"/>
        </w:rPr>
      </w:pPr>
      <w:r>
        <w:rPr>
          <w:rFonts w:ascii="Arial" w:hAnsi="Arial" w:cs="Arial"/>
          <w:sz w:val="24"/>
          <w:szCs w:val="24"/>
        </w:rPr>
        <w:t xml:space="preserve">To review the current Board subcommittee appointments, as Stephanie reported, in 2019, the Board appointed a Property and Casualty Subcommittee to review the Property and Casualty Broker-Agent Prelicensing Educational Objectives (EOs). Their review is completed and CDI is currently reviewing the updated EOs. </w:t>
      </w:r>
    </w:p>
    <w:p w14:paraId="2B0C3BAC" w14:textId="77777777" w:rsidR="006F3EDB" w:rsidRPr="00FD57E9" w:rsidRDefault="006F3EDB" w:rsidP="006F3EDB">
      <w:pPr>
        <w:pStyle w:val="NoSpacing"/>
        <w:rPr>
          <w:rFonts w:ascii="Arial" w:hAnsi="Arial" w:cs="Arial"/>
          <w:sz w:val="24"/>
          <w:szCs w:val="24"/>
        </w:rPr>
      </w:pPr>
    </w:p>
    <w:p w14:paraId="0F59FE51" w14:textId="0C54E742" w:rsidR="006F3EDB" w:rsidRDefault="008D4A33" w:rsidP="006F3EDB">
      <w:pPr>
        <w:pStyle w:val="NoSpacing"/>
        <w:rPr>
          <w:rFonts w:ascii="Arial" w:hAnsi="Arial" w:cs="Arial"/>
          <w:sz w:val="24"/>
          <w:szCs w:val="24"/>
        </w:rPr>
      </w:pPr>
      <w:r>
        <w:rPr>
          <w:rFonts w:ascii="Arial" w:hAnsi="Arial" w:cs="Arial"/>
          <w:sz w:val="24"/>
          <w:szCs w:val="24"/>
        </w:rPr>
        <w:t>D</w:t>
      </w:r>
      <w:r w:rsidR="006F3EDB">
        <w:rPr>
          <w:rFonts w:ascii="Arial" w:hAnsi="Arial" w:cs="Arial"/>
          <w:sz w:val="24"/>
          <w:szCs w:val="24"/>
        </w:rPr>
        <w:t>uring the February Curriculum Board meeting</w:t>
      </w:r>
      <w:r w:rsidR="006F3EDB" w:rsidRPr="00CD7A20">
        <w:rPr>
          <w:rFonts w:ascii="Arial" w:hAnsi="Arial" w:cs="Arial"/>
          <w:sz w:val="24"/>
          <w:szCs w:val="24"/>
        </w:rPr>
        <w:t xml:space="preserve">, </w:t>
      </w:r>
      <w:r w:rsidR="006F3EDB">
        <w:rPr>
          <w:rFonts w:ascii="Arial" w:hAnsi="Arial" w:cs="Arial"/>
          <w:sz w:val="24"/>
          <w:szCs w:val="24"/>
        </w:rPr>
        <w:t xml:space="preserve">Chairman Granger appointed </w:t>
      </w:r>
      <w:r>
        <w:rPr>
          <w:rFonts w:ascii="Arial" w:hAnsi="Arial" w:cs="Arial"/>
          <w:sz w:val="24"/>
          <w:szCs w:val="24"/>
        </w:rPr>
        <w:t>the Eight-Hour</w:t>
      </w:r>
      <w:r w:rsidR="006F3EDB">
        <w:rPr>
          <w:rFonts w:ascii="Arial" w:hAnsi="Arial" w:cs="Arial"/>
          <w:sz w:val="24"/>
          <w:szCs w:val="24"/>
        </w:rPr>
        <w:t xml:space="preserve"> Long-Term Care Subcommittee to thoroughly review and update the curriculum content in the Eight-Hour Long Term Care (LTC) Outline</w:t>
      </w:r>
      <w:r w:rsidR="006050CA">
        <w:rPr>
          <w:rFonts w:ascii="Arial" w:hAnsi="Arial" w:cs="Arial"/>
          <w:sz w:val="24"/>
          <w:szCs w:val="24"/>
        </w:rPr>
        <w:t xml:space="preserve">. </w:t>
      </w:r>
      <w:r w:rsidR="006F3EDB">
        <w:rPr>
          <w:rFonts w:ascii="Arial" w:hAnsi="Arial" w:cs="Arial"/>
          <w:sz w:val="24"/>
          <w:szCs w:val="24"/>
        </w:rPr>
        <w:t xml:space="preserve">After the LTC Subcommittee completes their review and the Curriculum Board and CDI approves the updated Eight-Hour Long-Term Care Outline, </w:t>
      </w:r>
      <w:r w:rsidR="0040323C">
        <w:rPr>
          <w:rFonts w:ascii="Arial" w:hAnsi="Arial" w:cs="Arial"/>
          <w:sz w:val="24"/>
          <w:szCs w:val="24"/>
        </w:rPr>
        <w:t>the Curriculum Review Section will ask Chairman Granger to</w:t>
      </w:r>
      <w:r w:rsidR="006F3EDB">
        <w:rPr>
          <w:rFonts w:ascii="Arial" w:hAnsi="Arial" w:cs="Arial"/>
          <w:sz w:val="24"/>
          <w:szCs w:val="24"/>
        </w:rPr>
        <w:t xml:space="preserve"> ask the LTC subcommittee </w:t>
      </w:r>
      <w:r w:rsidR="0040323C">
        <w:rPr>
          <w:rFonts w:ascii="Arial" w:hAnsi="Arial" w:cs="Arial"/>
          <w:sz w:val="24"/>
          <w:szCs w:val="24"/>
        </w:rPr>
        <w:t xml:space="preserve">appointed </w:t>
      </w:r>
      <w:r w:rsidR="006F3EDB">
        <w:rPr>
          <w:rFonts w:ascii="Arial" w:hAnsi="Arial" w:cs="Arial"/>
          <w:sz w:val="24"/>
          <w:szCs w:val="24"/>
        </w:rPr>
        <w:t xml:space="preserve">members to continue to participate on the subcommittee to developing four-hour, topic-specific long-term care outlines. The eight-hour long-term care and the four-hour long-term care courses </w:t>
      </w:r>
      <w:r w:rsidR="0040323C">
        <w:rPr>
          <w:rFonts w:ascii="Arial" w:hAnsi="Arial" w:cs="Arial"/>
          <w:sz w:val="24"/>
          <w:szCs w:val="24"/>
        </w:rPr>
        <w:t xml:space="preserve">are to </w:t>
      </w:r>
      <w:r w:rsidR="006F3EDB">
        <w:rPr>
          <w:rFonts w:ascii="Arial" w:hAnsi="Arial" w:cs="Arial"/>
          <w:sz w:val="24"/>
          <w:szCs w:val="24"/>
        </w:rPr>
        <w:t xml:space="preserve">provide life agents, who sell long-term care products, with a choice to take the updated eight-hour course or </w:t>
      </w:r>
      <w:r w:rsidR="0040323C">
        <w:rPr>
          <w:rFonts w:ascii="Arial" w:hAnsi="Arial" w:cs="Arial"/>
          <w:sz w:val="24"/>
          <w:szCs w:val="24"/>
        </w:rPr>
        <w:t xml:space="preserve">to </w:t>
      </w:r>
      <w:r w:rsidR="006F3EDB">
        <w:rPr>
          <w:rFonts w:ascii="Arial" w:hAnsi="Arial" w:cs="Arial"/>
          <w:sz w:val="24"/>
          <w:szCs w:val="24"/>
        </w:rPr>
        <w:t xml:space="preserve">take two of the four-hour, topic specific, long-term care courses to meet their eight-hour long-term care training requirement. The eight-hour long-term care course completion is a requirement </w:t>
      </w:r>
      <w:r w:rsidR="0040323C">
        <w:rPr>
          <w:rFonts w:ascii="Arial" w:hAnsi="Arial" w:cs="Arial"/>
          <w:sz w:val="24"/>
          <w:szCs w:val="24"/>
        </w:rPr>
        <w:t xml:space="preserve">stated in California Insurance Code </w:t>
      </w:r>
      <w:hyperlink r:id="rId16" w:history="1">
        <w:r w:rsidR="0040323C" w:rsidRPr="006C0393">
          <w:rPr>
            <w:rStyle w:val="Hyperlink"/>
            <w:rFonts w:ascii="Arial" w:hAnsi="Arial" w:cs="Arial"/>
            <w:color w:val="551A8B"/>
            <w:sz w:val="24"/>
            <w:szCs w:val="24"/>
            <w:shd w:val="clear" w:color="auto" w:fill="FFFFFF"/>
          </w:rPr>
          <w:t xml:space="preserve">section </w:t>
        </w:r>
        <w:r w:rsidR="0040323C" w:rsidRPr="006C0393">
          <w:rPr>
            <w:rStyle w:val="Hyperlink"/>
            <w:rFonts w:ascii="Arial" w:hAnsi="Arial" w:cs="Arial"/>
            <w:color w:val="551A8B"/>
            <w:sz w:val="24"/>
            <w:szCs w:val="24"/>
            <w:shd w:val="clear" w:color="auto" w:fill="FFFFFF"/>
          </w:rPr>
          <w:lastRenderedPageBreak/>
          <w:t>10234.93(a)(4)</w:t>
        </w:r>
      </w:hyperlink>
      <w:r w:rsidR="0040323C" w:rsidRPr="006C0393">
        <w:rPr>
          <w:rFonts w:ascii="Arial" w:hAnsi="Arial" w:cs="Arial"/>
          <w:sz w:val="24"/>
          <w:szCs w:val="24"/>
        </w:rPr>
        <w:t xml:space="preserve"> </w:t>
      </w:r>
      <w:r w:rsidR="006C0393" w:rsidRPr="006C0393">
        <w:rPr>
          <w:rFonts w:ascii="Arial" w:hAnsi="Arial" w:cs="Arial"/>
          <w:sz w:val="24"/>
          <w:szCs w:val="24"/>
        </w:rPr>
        <w:t>and</w:t>
      </w:r>
      <w:r w:rsidR="006C0393">
        <w:t xml:space="preserve"> </w:t>
      </w:r>
      <w:r w:rsidR="006F3EDB">
        <w:rPr>
          <w:rFonts w:ascii="Arial" w:hAnsi="Arial" w:cs="Arial"/>
          <w:sz w:val="24"/>
          <w:szCs w:val="24"/>
        </w:rPr>
        <w:t xml:space="preserve">must be completed on or before each of the life agent’s license renewals. </w:t>
      </w:r>
    </w:p>
    <w:p w14:paraId="0A7E322F" w14:textId="77777777" w:rsidR="006F3EDB" w:rsidRPr="008900A9" w:rsidRDefault="006F3EDB" w:rsidP="006F3EDB">
      <w:pPr>
        <w:pStyle w:val="NoSpacing"/>
        <w:rPr>
          <w:rFonts w:ascii="Arial" w:hAnsi="Arial" w:cs="Arial"/>
          <w:sz w:val="24"/>
          <w:szCs w:val="24"/>
        </w:rPr>
      </w:pPr>
    </w:p>
    <w:p w14:paraId="2657F6DD" w14:textId="5826FD79" w:rsidR="006F3EDB" w:rsidRDefault="006F3EDB" w:rsidP="006F3EDB">
      <w:pPr>
        <w:pStyle w:val="NoSpacing"/>
        <w:rPr>
          <w:rFonts w:ascii="Arial" w:hAnsi="Arial" w:cs="Arial"/>
          <w:sz w:val="24"/>
          <w:szCs w:val="24"/>
        </w:rPr>
      </w:pPr>
      <w:r>
        <w:rPr>
          <w:rFonts w:ascii="Arial" w:hAnsi="Arial" w:cs="Arial"/>
          <w:sz w:val="24"/>
          <w:szCs w:val="24"/>
        </w:rPr>
        <w:t>For an update on future subcommittee appointments, during the February 20, 2020</w:t>
      </w:r>
      <w:r w:rsidR="006C0393">
        <w:rPr>
          <w:rFonts w:ascii="Arial" w:hAnsi="Arial" w:cs="Arial"/>
          <w:sz w:val="24"/>
          <w:szCs w:val="24"/>
        </w:rPr>
        <w:t>,</w:t>
      </w:r>
      <w:r>
        <w:rPr>
          <w:rFonts w:ascii="Arial" w:hAnsi="Arial" w:cs="Arial"/>
          <w:sz w:val="24"/>
          <w:szCs w:val="24"/>
        </w:rPr>
        <w:t xml:space="preserve"> meeting, the Board reviewed the Curriculum Review Schedule and determined that the current 12-Hour Ethics and California Insurance Code prelicensing training will need a</w:t>
      </w:r>
      <w:r w:rsidR="0040323C">
        <w:rPr>
          <w:rFonts w:ascii="Arial" w:hAnsi="Arial" w:cs="Arial"/>
          <w:sz w:val="24"/>
          <w:szCs w:val="24"/>
        </w:rPr>
        <w:t>n appointed</w:t>
      </w:r>
      <w:r>
        <w:rPr>
          <w:rFonts w:ascii="Arial" w:hAnsi="Arial" w:cs="Arial"/>
          <w:sz w:val="24"/>
          <w:szCs w:val="24"/>
        </w:rPr>
        <w:t xml:space="preserve"> subcommittee to review the </w:t>
      </w:r>
      <w:r w:rsidR="0040323C">
        <w:rPr>
          <w:rFonts w:ascii="Arial" w:hAnsi="Arial" w:cs="Arial"/>
          <w:sz w:val="24"/>
          <w:szCs w:val="24"/>
        </w:rPr>
        <w:t xml:space="preserve">prelicensing course </w:t>
      </w:r>
      <w:r>
        <w:rPr>
          <w:rFonts w:ascii="Arial" w:hAnsi="Arial" w:cs="Arial"/>
          <w:sz w:val="24"/>
          <w:szCs w:val="24"/>
        </w:rPr>
        <w:t xml:space="preserve">Outline. In addition, the Ethics Continuing Education Course Development and Review Guidelines for the three-hour ethics continuing education training will </w:t>
      </w:r>
      <w:r w:rsidR="0040323C">
        <w:rPr>
          <w:rFonts w:ascii="Arial" w:hAnsi="Arial" w:cs="Arial"/>
          <w:sz w:val="24"/>
          <w:szCs w:val="24"/>
        </w:rPr>
        <w:t xml:space="preserve">also be reviewed by the appointed </w:t>
      </w:r>
      <w:r>
        <w:rPr>
          <w:rFonts w:ascii="Arial" w:hAnsi="Arial" w:cs="Arial"/>
          <w:sz w:val="24"/>
          <w:szCs w:val="24"/>
        </w:rPr>
        <w:t xml:space="preserve">subcommittee. </w:t>
      </w:r>
    </w:p>
    <w:p w14:paraId="17A64232" w14:textId="77777777" w:rsidR="006F3EDB" w:rsidRDefault="006F3EDB" w:rsidP="006F3EDB">
      <w:pPr>
        <w:pStyle w:val="NoSpacing"/>
        <w:rPr>
          <w:rFonts w:ascii="Arial" w:hAnsi="Arial" w:cs="Arial"/>
          <w:sz w:val="24"/>
          <w:szCs w:val="24"/>
        </w:rPr>
      </w:pPr>
    </w:p>
    <w:p w14:paraId="60463DB2" w14:textId="77777777" w:rsidR="006F3EDB" w:rsidRDefault="006F3EDB" w:rsidP="006F3EDB">
      <w:pPr>
        <w:pStyle w:val="NoSpacing"/>
        <w:rPr>
          <w:rFonts w:ascii="Arial" w:hAnsi="Arial" w:cs="Arial"/>
          <w:sz w:val="24"/>
          <w:szCs w:val="24"/>
        </w:rPr>
      </w:pPr>
      <w:r>
        <w:rPr>
          <w:rFonts w:ascii="Arial" w:hAnsi="Arial" w:cs="Arial"/>
          <w:sz w:val="24"/>
          <w:szCs w:val="24"/>
        </w:rPr>
        <w:t>However, considering the Board members’ time commitment for the Long-Term Care Subcommittee to complete their review of the Eight-Hour Long-Term Outline, the Curriculum Review Section asks the Chair to consider appointing the Ethics Review Subcommittee at the October 15</w:t>
      </w:r>
      <w:r w:rsidRPr="009B024C">
        <w:rPr>
          <w:rFonts w:ascii="Arial" w:hAnsi="Arial" w:cs="Arial"/>
          <w:sz w:val="24"/>
          <w:szCs w:val="24"/>
          <w:vertAlign w:val="superscript"/>
        </w:rPr>
        <w:t>th</w:t>
      </w:r>
      <w:r>
        <w:rPr>
          <w:rFonts w:ascii="Arial" w:hAnsi="Arial" w:cs="Arial"/>
          <w:sz w:val="24"/>
          <w:szCs w:val="24"/>
        </w:rPr>
        <w:t xml:space="preserve"> Curriculum Board meeting.</w:t>
      </w:r>
    </w:p>
    <w:p w14:paraId="01B9C516" w14:textId="77777777" w:rsidR="006F3EDB" w:rsidRDefault="006F3EDB" w:rsidP="006F3EDB">
      <w:pPr>
        <w:pStyle w:val="NoSpacing"/>
        <w:rPr>
          <w:rFonts w:ascii="Arial" w:hAnsi="Arial" w:cs="Arial"/>
          <w:sz w:val="24"/>
          <w:szCs w:val="24"/>
        </w:rPr>
      </w:pPr>
    </w:p>
    <w:p w14:paraId="4ECA944A" w14:textId="3B4C47C8" w:rsidR="00684226" w:rsidRDefault="00AE4551" w:rsidP="006F3EDB">
      <w:pPr>
        <w:pStyle w:val="NoSpacing"/>
        <w:rPr>
          <w:rFonts w:ascii="Arial" w:hAnsi="Arial" w:cs="Arial"/>
          <w:sz w:val="24"/>
          <w:szCs w:val="24"/>
        </w:rPr>
      </w:pPr>
      <w:r>
        <w:rPr>
          <w:rFonts w:ascii="Arial" w:hAnsi="Arial" w:cs="Arial"/>
          <w:sz w:val="24"/>
          <w:szCs w:val="24"/>
        </w:rPr>
        <w:t>At</w:t>
      </w:r>
      <w:r w:rsidR="006F3EDB">
        <w:rPr>
          <w:rFonts w:ascii="Arial" w:hAnsi="Arial" w:cs="Arial"/>
          <w:sz w:val="24"/>
          <w:szCs w:val="24"/>
        </w:rPr>
        <w:t xml:space="preserve"> the October 15</w:t>
      </w:r>
      <w:r w:rsidR="006F3EDB" w:rsidRPr="004F1803">
        <w:rPr>
          <w:rFonts w:ascii="Arial" w:hAnsi="Arial" w:cs="Arial"/>
          <w:sz w:val="24"/>
          <w:szCs w:val="24"/>
          <w:vertAlign w:val="superscript"/>
        </w:rPr>
        <w:t>th</w:t>
      </w:r>
      <w:r w:rsidR="006F3EDB">
        <w:rPr>
          <w:rFonts w:ascii="Arial" w:hAnsi="Arial" w:cs="Arial"/>
          <w:sz w:val="24"/>
          <w:szCs w:val="24"/>
        </w:rPr>
        <w:t xml:space="preserve"> </w:t>
      </w:r>
      <w:r w:rsidR="0042475B">
        <w:rPr>
          <w:rFonts w:ascii="Arial" w:hAnsi="Arial" w:cs="Arial"/>
          <w:sz w:val="24"/>
          <w:szCs w:val="24"/>
        </w:rPr>
        <w:t>Curriculum Board meeting, Holly</w:t>
      </w:r>
      <w:r w:rsidR="006F3EDB">
        <w:rPr>
          <w:rFonts w:ascii="Arial" w:hAnsi="Arial" w:cs="Arial"/>
          <w:sz w:val="24"/>
          <w:szCs w:val="24"/>
        </w:rPr>
        <w:t xml:space="preserve"> will review the course outlines and guidelines that are scheduled for the Board to review for subcommittee appointment consideration in 2021.</w:t>
      </w:r>
    </w:p>
    <w:p w14:paraId="4CA7B6AC" w14:textId="591EFE44" w:rsidR="006F3EDB" w:rsidRPr="00DB0B38" w:rsidRDefault="006F3EDB" w:rsidP="006F3EDB">
      <w:pPr>
        <w:pStyle w:val="NoSpacing"/>
        <w:rPr>
          <w:rFonts w:ascii="Arial" w:hAnsi="Arial" w:cs="Arial"/>
          <w:sz w:val="24"/>
          <w:szCs w:val="24"/>
        </w:rPr>
      </w:pPr>
    </w:p>
    <w:p w14:paraId="5917C285" w14:textId="77777777" w:rsidR="00261C48" w:rsidRPr="00D970D5" w:rsidRDefault="00261C48" w:rsidP="00261C48">
      <w:pPr>
        <w:rPr>
          <w:rFonts w:ascii="Arial" w:eastAsiaTheme="minorHAnsi" w:hAnsi="Arial" w:cs="Arial"/>
          <w:b/>
          <w:bCs/>
          <w:sz w:val="24"/>
          <w:szCs w:val="24"/>
        </w:rPr>
      </w:pPr>
      <w:r w:rsidRPr="00D970D5">
        <w:rPr>
          <w:rFonts w:ascii="Arial" w:eastAsiaTheme="minorHAnsi" w:hAnsi="Arial" w:cs="Arial"/>
          <w:b/>
          <w:bCs/>
          <w:sz w:val="24"/>
          <w:szCs w:val="24"/>
        </w:rPr>
        <w:t>Education Work Status Report</w:t>
      </w:r>
    </w:p>
    <w:p w14:paraId="7F8E4094" w14:textId="77777777" w:rsidR="00261C48" w:rsidRPr="00D970D5" w:rsidRDefault="005024D4" w:rsidP="00261C48">
      <w:pPr>
        <w:spacing w:after="200"/>
        <w:contextualSpacing/>
        <w:rPr>
          <w:rFonts w:ascii="Arial" w:hAnsi="Arial" w:cs="Arial"/>
          <w:sz w:val="24"/>
          <w:szCs w:val="24"/>
        </w:rPr>
      </w:pPr>
      <w:r w:rsidRPr="00D970D5">
        <w:rPr>
          <w:rFonts w:ascii="Arial" w:eastAsiaTheme="minorHAnsi" w:hAnsi="Arial" w:cs="Arial"/>
          <w:bCs/>
          <w:sz w:val="24"/>
          <w:szCs w:val="24"/>
        </w:rPr>
        <w:t xml:space="preserve">Ammy reported </w:t>
      </w:r>
      <w:r w:rsidR="007E2AF2" w:rsidRPr="00D970D5">
        <w:rPr>
          <w:rFonts w:ascii="Arial" w:eastAsiaTheme="minorHAnsi" w:hAnsi="Arial" w:cs="Arial"/>
          <w:bCs/>
          <w:sz w:val="24"/>
          <w:szCs w:val="24"/>
        </w:rPr>
        <w:t xml:space="preserve">from </w:t>
      </w:r>
      <w:r w:rsidR="007E2AF2">
        <w:rPr>
          <w:rFonts w:ascii="Arial" w:hAnsi="Arial" w:cs="Arial"/>
          <w:color w:val="000000" w:themeColor="text1"/>
          <w:sz w:val="24"/>
          <w:szCs w:val="24"/>
        </w:rPr>
        <w:t>January</w:t>
      </w:r>
      <w:r w:rsidR="00794DAE">
        <w:rPr>
          <w:rFonts w:ascii="Arial" w:hAnsi="Arial" w:cs="Arial"/>
          <w:color w:val="000000" w:themeColor="text1"/>
          <w:sz w:val="24"/>
          <w:szCs w:val="24"/>
        </w:rPr>
        <w:t xml:space="preserve"> 1, 2020</w:t>
      </w:r>
      <w:r w:rsidR="007E2AF2">
        <w:rPr>
          <w:rFonts w:ascii="Arial" w:hAnsi="Arial" w:cs="Arial"/>
          <w:color w:val="000000" w:themeColor="text1"/>
          <w:sz w:val="24"/>
          <w:szCs w:val="24"/>
        </w:rPr>
        <w:t xml:space="preserve"> through </w:t>
      </w:r>
      <w:r w:rsidR="00794DAE">
        <w:rPr>
          <w:rFonts w:ascii="Arial" w:hAnsi="Arial" w:cs="Arial"/>
          <w:color w:val="000000" w:themeColor="text1"/>
          <w:sz w:val="24"/>
          <w:szCs w:val="24"/>
        </w:rPr>
        <w:t>June</w:t>
      </w:r>
      <w:r w:rsidR="00985BE9">
        <w:rPr>
          <w:rFonts w:ascii="Arial" w:hAnsi="Arial" w:cs="Arial"/>
          <w:color w:val="000000" w:themeColor="text1"/>
          <w:sz w:val="24"/>
          <w:szCs w:val="24"/>
        </w:rPr>
        <w:t xml:space="preserve"> </w:t>
      </w:r>
      <w:r w:rsidR="007E2AF2">
        <w:rPr>
          <w:rFonts w:ascii="Arial" w:hAnsi="Arial" w:cs="Arial"/>
          <w:color w:val="000000" w:themeColor="text1"/>
          <w:sz w:val="24"/>
          <w:szCs w:val="24"/>
        </w:rPr>
        <w:t>3</w:t>
      </w:r>
      <w:r w:rsidR="00794DAE">
        <w:rPr>
          <w:rFonts w:ascii="Arial" w:hAnsi="Arial" w:cs="Arial"/>
          <w:color w:val="000000" w:themeColor="text1"/>
          <w:sz w:val="24"/>
          <w:szCs w:val="24"/>
        </w:rPr>
        <w:t>0, 2020</w:t>
      </w:r>
      <w:r w:rsidR="007E2AF2">
        <w:rPr>
          <w:rFonts w:ascii="Arial" w:hAnsi="Arial" w:cs="Arial"/>
          <w:color w:val="000000" w:themeColor="text1"/>
          <w:sz w:val="24"/>
          <w:szCs w:val="24"/>
        </w:rPr>
        <w:t xml:space="preserve">, </w:t>
      </w:r>
      <w:r w:rsidRPr="00D970D5">
        <w:rPr>
          <w:rFonts w:ascii="Arial" w:eastAsiaTheme="minorHAnsi" w:hAnsi="Arial" w:cs="Arial"/>
          <w:bCs/>
          <w:sz w:val="24"/>
          <w:szCs w:val="24"/>
        </w:rPr>
        <w:t>the</w:t>
      </w:r>
      <w:r w:rsidR="00261C48" w:rsidRPr="00D970D5">
        <w:rPr>
          <w:rFonts w:ascii="Arial" w:hAnsi="Arial" w:cs="Arial"/>
          <w:sz w:val="24"/>
          <w:szCs w:val="24"/>
        </w:rPr>
        <w:t xml:space="preserve"> Education Unit </w:t>
      </w:r>
      <w:r w:rsidRPr="00D970D5">
        <w:rPr>
          <w:rFonts w:ascii="Arial" w:hAnsi="Arial" w:cs="Arial"/>
          <w:sz w:val="24"/>
          <w:szCs w:val="24"/>
        </w:rPr>
        <w:t xml:space="preserve">received </w:t>
      </w:r>
      <w:r w:rsidR="00794DAE">
        <w:rPr>
          <w:rFonts w:ascii="Arial" w:hAnsi="Arial" w:cs="Arial"/>
          <w:sz w:val="24"/>
          <w:szCs w:val="24"/>
        </w:rPr>
        <w:t>780</w:t>
      </w:r>
      <w:r w:rsidR="00261C48" w:rsidRPr="00D970D5">
        <w:rPr>
          <w:rFonts w:ascii="Arial" w:hAnsi="Arial" w:cs="Arial"/>
          <w:sz w:val="24"/>
          <w:szCs w:val="24"/>
        </w:rPr>
        <w:t xml:space="preserve"> new course applications compared to </w:t>
      </w:r>
      <w:r w:rsidR="00794DAE">
        <w:rPr>
          <w:rFonts w:ascii="Arial" w:hAnsi="Arial" w:cs="Arial"/>
          <w:color w:val="000000" w:themeColor="text1"/>
          <w:sz w:val="24"/>
          <w:szCs w:val="24"/>
        </w:rPr>
        <w:t>808</w:t>
      </w:r>
      <w:r w:rsidR="00261C48" w:rsidRPr="00D970D5">
        <w:rPr>
          <w:rFonts w:ascii="Arial" w:hAnsi="Arial" w:cs="Arial"/>
          <w:sz w:val="24"/>
          <w:szCs w:val="24"/>
        </w:rPr>
        <w:t xml:space="preserve"> new course applicat</w:t>
      </w:r>
      <w:r w:rsidR="00794DAE">
        <w:rPr>
          <w:rFonts w:ascii="Arial" w:hAnsi="Arial" w:cs="Arial"/>
          <w:sz w:val="24"/>
          <w:szCs w:val="24"/>
        </w:rPr>
        <w:t>ions for the same period in 2019</w:t>
      </w:r>
      <w:r w:rsidR="00261C48" w:rsidRPr="00D970D5">
        <w:rPr>
          <w:rFonts w:ascii="Arial" w:hAnsi="Arial" w:cs="Arial"/>
          <w:sz w:val="24"/>
          <w:szCs w:val="24"/>
        </w:rPr>
        <w:t xml:space="preserve">. </w:t>
      </w:r>
      <w:r w:rsidR="00794DAE">
        <w:rPr>
          <w:rFonts w:ascii="Arial" w:hAnsi="Arial" w:cs="Arial"/>
          <w:sz w:val="24"/>
          <w:szCs w:val="24"/>
        </w:rPr>
        <w:t>Of those applications, 89</w:t>
      </w:r>
      <w:r w:rsidR="00261C48" w:rsidRPr="00D970D5">
        <w:rPr>
          <w:rFonts w:ascii="Arial" w:hAnsi="Arial" w:cs="Arial"/>
          <w:sz w:val="24"/>
          <w:szCs w:val="24"/>
        </w:rPr>
        <w:t xml:space="preserve"> percent were received through </w:t>
      </w:r>
      <w:r w:rsidR="00706236">
        <w:rPr>
          <w:rFonts w:ascii="Arial" w:hAnsi="Arial" w:cs="Arial"/>
          <w:sz w:val="24"/>
          <w:szCs w:val="24"/>
        </w:rPr>
        <w:t>Sircon</w:t>
      </w:r>
      <w:r w:rsidR="00794DAE">
        <w:rPr>
          <w:rFonts w:ascii="Arial" w:hAnsi="Arial" w:cs="Arial"/>
          <w:sz w:val="24"/>
          <w:szCs w:val="24"/>
        </w:rPr>
        <w:t xml:space="preserve"> compared to 72 percent in 2019</w:t>
      </w:r>
      <w:r w:rsidR="00261C48" w:rsidRPr="00D970D5">
        <w:rPr>
          <w:rFonts w:ascii="Arial" w:hAnsi="Arial" w:cs="Arial"/>
          <w:sz w:val="24"/>
          <w:szCs w:val="24"/>
        </w:rPr>
        <w:t>.</w:t>
      </w:r>
    </w:p>
    <w:p w14:paraId="0F506CEC" w14:textId="77777777" w:rsidR="00261C48" w:rsidRPr="00D970D5" w:rsidRDefault="00261C48" w:rsidP="00261C48">
      <w:pPr>
        <w:spacing w:after="200"/>
        <w:contextualSpacing/>
        <w:rPr>
          <w:rFonts w:ascii="Arial" w:hAnsi="Arial" w:cs="Arial"/>
          <w:sz w:val="24"/>
          <w:szCs w:val="24"/>
        </w:rPr>
      </w:pPr>
    </w:p>
    <w:p w14:paraId="3DB30919" w14:textId="77777777" w:rsidR="00AE4551" w:rsidRDefault="00706236" w:rsidP="007E2AF2">
      <w:pPr>
        <w:spacing w:after="200"/>
        <w:contextualSpacing/>
        <w:rPr>
          <w:rFonts w:ascii="Arial" w:hAnsi="Arial" w:cs="Arial"/>
          <w:sz w:val="24"/>
          <w:szCs w:val="24"/>
        </w:rPr>
      </w:pPr>
      <w:r>
        <w:rPr>
          <w:rFonts w:ascii="Arial" w:hAnsi="Arial" w:cs="Arial"/>
          <w:sz w:val="24"/>
          <w:szCs w:val="24"/>
        </w:rPr>
        <w:t>She</w:t>
      </w:r>
      <w:r w:rsidR="00AD63B3">
        <w:rPr>
          <w:rFonts w:ascii="Arial" w:hAnsi="Arial" w:cs="Arial"/>
          <w:sz w:val="24"/>
          <w:szCs w:val="24"/>
        </w:rPr>
        <w:t xml:space="preserve"> also</w:t>
      </w:r>
      <w:r>
        <w:rPr>
          <w:rFonts w:ascii="Arial" w:hAnsi="Arial" w:cs="Arial"/>
          <w:sz w:val="24"/>
          <w:szCs w:val="24"/>
        </w:rPr>
        <w:t xml:space="preserve"> </w:t>
      </w:r>
      <w:r w:rsidR="00A67D98" w:rsidRPr="00D970D5">
        <w:rPr>
          <w:rFonts w:ascii="Arial" w:hAnsi="Arial" w:cs="Arial"/>
          <w:sz w:val="24"/>
          <w:szCs w:val="24"/>
        </w:rPr>
        <w:t xml:space="preserve">reported </w:t>
      </w:r>
      <w:r w:rsidR="007E2AF2" w:rsidRPr="00D970D5">
        <w:rPr>
          <w:rFonts w:ascii="Arial" w:eastAsiaTheme="minorHAnsi" w:hAnsi="Arial" w:cs="Arial"/>
          <w:bCs/>
          <w:sz w:val="24"/>
          <w:szCs w:val="24"/>
        </w:rPr>
        <w:t>from</w:t>
      </w:r>
      <w:r w:rsidR="007E2AF2">
        <w:rPr>
          <w:rFonts w:ascii="Arial" w:hAnsi="Arial" w:cs="Arial"/>
          <w:color w:val="000000" w:themeColor="text1"/>
          <w:sz w:val="24"/>
          <w:szCs w:val="24"/>
        </w:rPr>
        <w:t xml:space="preserve"> </w:t>
      </w:r>
      <w:r w:rsidR="00517ED2">
        <w:rPr>
          <w:rFonts w:ascii="Arial" w:hAnsi="Arial" w:cs="Arial"/>
          <w:color w:val="000000" w:themeColor="text1"/>
          <w:sz w:val="24"/>
          <w:szCs w:val="24"/>
        </w:rPr>
        <w:t>January 1, 2020 through June 30, 2020</w:t>
      </w:r>
      <w:r w:rsidR="007E2AF2" w:rsidRPr="00D970D5">
        <w:rPr>
          <w:rFonts w:ascii="Arial" w:hAnsi="Arial" w:cs="Arial"/>
          <w:sz w:val="24"/>
          <w:szCs w:val="24"/>
        </w:rPr>
        <w:t>,</w:t>
      </w:r>
      <w:r w:rsidR="007E2AF2">
        <w:rPr>
          <w:rFonts w:ascii="Arial" w:hAnsi="Arial" w:cs="Arial"/>
          <w:sz w:val="24"/>
          <w:szCs w:val="24"/>
        </w:rPr>
        <w:t xml:space="preserve"> </w:t>
      </w:r>
      <w:r w:rsidR="00261C48" w:rsidRPr="00D970D5">
        <w:rPr>
          <w:rFonts w:ascii="Arial" w:hAnsi="Arial" w:cs="Arial"/>
          <w:sz w:val="24"/>
          <w:szCs w:val="24"/>
        </w:rPr>
        <w:t>the Education Unit</w:t>
      </w:r>
      <w:r w:rsidR="00A67D98" w:rsidRPr="00D970D5">
        <w:rPr>
          <w:rFonts w:ascii="Arial" w:hAnsi="Arial" w:cs="Arial"/>
          <w:sz w:val="24"/>
          <w:szCs w:val="24"/>
        </w:rPr>
        <w:t xml:space="preserve"> received </w:t>
      </w:r>
      <w:r w:rsidR="00517ED2">
        <w:rPr>
          <w:rFonts w:ascii="Arial" w:hAnsi="Arial" w:cs="Arial"/>
          <w:color w:val="000000" w:themeColor="text1"/>
          <w:sz w:val="24"/>
          <w:szCs w:val="24"/>
        </w:rPr>
        <w:t>1,398</w:t>
      </w:r>
      <w:r w:rsidR="00A67D98" w:rsidRPr="00D970D5">
        <w:rPr>
          <w:rFonts w:ascii="Arial" w:hAnsi="Arial" w:cs="Arial"/>
          <w:color w:val="000000" w:themeColor="text1"/>
          <w:sz w:val="24"/>
          <w:szCs w:val="24"/>
        </w:rPr>
        <w:t xml:space="preserve"> </w:t>
      </w:r>
      <w:r w:rsidR="00261C48" w:rsidRPr="00D970D5">
        <w:rPr>
          <w:rFonts w:ascii="Arial" w:hAnsi="Arial" w:cs="Arial"/>
          <w:sz w:val="24"/>
          <w:szCs w:val="24"/>
        </w:rPr>
        <w:t xml:space="preserve">course renewals compared to </w:t>
      </w:r>
      <w:r w:rsidR="00517ED2">
        <w:rPr>
          <w:rFonts w:ascii="Arial" w:hAnsi="Arial" w:cs="Arial"/>
          <w:color w:val="000000" w:themeColor="text1"/>
          <w:sz w:val="24"/>
          <w:szCs w:val="24"/>
        </w:rPr>
        <w:t>1,408</w:t>
      </w:r>
      <w:r w:rsidR="00A67D98" w:rsidRPr="00D970D5">
        <w:rPr>
          <w:rFonts w:ascii="Arial" w:hAnsi="Arial" w:cs="Arial"/>
          <w:color w:val="000000" w:themeColor="text1"/>
          <w:sz w:val="24"/>
          <w:szCs w:val="24"/>
        </w:rPr>
        <w:t xml:space="preserve"> </w:t>
      </w:r>
      <w:r w:rsidR="00261C48" w:rsidRPr="00D970D5">
        <w:rPr>
          <w:rFonts w:ascii="Arial" w:hAnsi="Arial" w:cs="Arial"/>
          <w:sz w:val="24"/>
          <w:szCs w:val="24"/>
        </w:rPr>
        <w:t>course rene</w:t>
      </w:r>
      <w:r w:rsidR="00517ED2">
        <w:rPr>
          <w:rFonts w:ascii="Arial" w:hAnsi="Arial" w:cs="Arial"/>
          <w:sz w:val="24"/>
          <w:szCs w:val="24"/>
        </w:rPr>
        <w:t>wals for the same period in 2019</w:t>
      </w:r>
      <w:r w:rsidR="00261C48" w:rsidRPr="00D970D5">
        <w:rPr>
          <w:rFonts w:ascii="Arial" w:hAnsi="Arial" w:cs="Arial"/>
          <w:sz w:val="24"/>
          <w:szCs w:val="24"/>
        </w:rPr>
        <w:t xml:space="preserve">. </w:t>
      </w:r>
      <w:r w:rsidR="00A67D98" w:rsidRPr="00D970D5">
        <w:rPr>
          <w:rFonts w:ascii="Arial" w:hAnsi="Arial" w:cs="Arial"/>
          <w:sz w:val="24"/>
          <w:szCs w:val="24"/>
        </w:rPr>
        <w:t xml:space="preserve">Of those course </w:t>
      </w:r>
      <w:r w:rsidR="00517ED2">
        <w:rPr>
          <w:rFonts w:ascii="Arial" w:hAnsi="Arial" w:cs="Arial"/>
          <w:sz w:val="24"/>
          <w:szCs w:val="24"/>
        </w:rPr>
        <w:t>renewals, 59</w:t>
      </w:r>
      <w:r w:rsidR="00261C48" w:rsidRPr="00777997">
        <w:rPr>
          <w:rFonts w:ascii="Arial" w:hAnsi="Arial" w:cs="Arial"/>
          <w:sz w:val="24"/>
          <w:szCs w:val="24"/>
        </w:rPr>
        <w:t xml:space="preserve"> percent were received through </w:t>
      </w:r>
      <w:r w:rsidRPr="00777997">
        <w:rPr>
          <w:rFonts w:ascii="Arial" w:hAnsi="Arial" w:cs="Arial"/>
          <w:sz w:val="24"/>
          <w:szCs w:val="24"/>
        </w:rPr>
        <w:t>Sircon</w:t>
      </w:r>
      <w:r w:rsidR="00517ED2">
        <w:rPr>
          <w:rFonts w:ascii="Arial" w:hAnsi="Arial" w:cs="Arial"/>
          <w:sz w:val="24"/>
          <w:szCs w:val="24"/>
        </w:rPr>
        <w:t xml:space="preserve"> compared to 56 percent in 2019</w:t>
      </w:r>
      <w:r w:rsidR="00A67D98" w:rsidRPr="00777997">
        <w:rPr>
          <w:rFonts w:ascii="Arial" w:hAnsi="Arial" w:cs="Arial"/>
          <w:sz w:val="24"/>
          <w:szCs w:val="24"/>
        </w:rPr>
        <w:t xml:space="preserve">. </w:t>
      </w:r>
    </w:p>
    <w:p w14:paraId="3B9168D5" w14:textId="77777777" w:rsidR="00AE4551" w:rsidRDefault="00AE4551" w:rsidP="007E2AF2">
      <w:pPr>
        <w:spacing w:after="200"/>
        <w:contextualSpacing/>
        <w:rPr>
          <w:rFonts w:ascii="Arial" w:hAnsi="Arial" w:cs="Arial"/>
          <w:sz w:val="24"/>
          <w:szCs w:val="24"/>
        </w:rPr>
      </w:pPr>
    </w:p>
    <w:p w14:paraId="195C11FF" w14:textId="3C4454FC" w:rsidR="00261C48" w:rsidRPr="00777997" w:rsidRDefault="00AE4551" w:rsidP="00261C48">
      <w:pPr>
        <w:spacing w:after="200"/>
        <w:contextualSpacing/>
        <w:rPr>
          <w:rFonts w:ascii="Arial" w:hAnsi="Arial" w:cs="Arial"/>
          <w:sz w:val="24"/>
          <w:szCs w:val="24"/>
        </w:rPr>
      </w:pPr>
      <w:r>
        <w:rPr>
          <w:rFonts w:ascii="Arial" w:hAnsi="Arial" w:cs="Arial"/>
          <w:sz w:val="24"/>
          <w:szCs w:val="24"/>
        </w:rPr>
        <w:t>The</w:t>
      </w:r>
      <w:r w:rsidR="00517ED2">
        <w:rPr>
          <w:rFonts w:ascii="Arial" w:hAnsi="Arial" w:cs="Arial"/>
          <w:sz w:val="24"/>
          <w:szCs w:val="24"/>
        </w:rPr>
        <w:t xml:space="preserve"> Education Unit received 144</w:t>
      </w:r>
      <w:r w:rsidR="005F42D1">
        <w:rPr>
          <w:rFonts w:ascii="Arial" w:hAnsi="Arial" w:cs="Arial"/>
          <w:sz w:val="24"/>
          <w:szCs w:val="24"/>
        </w:rPr>
        <w:t xml:space="preserve"> education provider applica</w:t>
      </w:r>
      <w:r w:rsidR="00517ED2">
        <w:rPr>
          <w:rFonts w:ascii="Arial" w:hAnsi="Arial" w:cs="Arial"/>
          <w:sz w:val="24"/>
          <w:szCs w:val="24"/>
        </w:rPr>
        <w:t>tion and renewals compare</w:t>
      </w:r>
      <w:r w:rsidR="006050CA">
        <w:rPr>
          <w:rFonts w:ascii="Arial" w:hAnsi="Arial" w:cs="Arial"/>
          <w:sz w:val="24"/>
          <w:szCs w:val="24"/>
        </w:rPr>
        <w:t>d</w:t>
      </w:r>
      <w:r w:rsidR="00517ED2">
        <w:rPr>
          <w:rFonts w:ascii="Arial" w:hAnsi="Arial" w:cs="Arial"/>
          <w:sz w:val="24"/>
          <w:szCs w:val="24"/>
        </w:rPr>
        <w:t xml:space="preserve"> to 132 in 2019</w:t>
      </w:r>
      <w:r w:rsidR="005F42D1">
        <w:rPr>
          <w:rFonts w:ascii="Arial" w:hAnsi="Arial" w:cs="Arial"/>
          <w:sz w:val="24"/>
          <w:szCs w:val="24"/>
        </w:rPr>
        <w:t>.</w:t>
      </w:r>
      <w:r w:rsidR="00524BA5">
        <w:rPr>
          <w:rFonts w:ascii="Arial" w:hAnsi="Arial" w:cs="Arial"/>
          <w:sz w:val="24"/>
          <w:szCs w:val="24"/>
        </w:rPr>
        <w:br/>
      </w:r>
      <w:r w:rsidR="00524BA5" w:rsidRPr="00777997">
        <w:rPr>
          <w:rFonts w:ascii="Arial" w:hAnsi="Arial" w:cs="Arial"/>
          <w:sz w:val="24"/>
          <w:szCs w:val="24"/>
        </w:rPr>
        <w:t xml:space="preserve"> </w:t>
      </w:r>
    </w:p>
    <w:p w14:paraId="7C2B287E" w14:textId="087965C3" w:rsidR="00261C48" w:rsidRPr="00D970D5" w:rsidRDefault="00AE4551" w:rsidP="00261C48">
      <w:pPr>
        <w:spacing w:after="200"/>
        <w:contextualSpacing/>
        <w:rPr>
          <w:rFonts w:ascii="Arial" w:hAnsi="Arial" w:cs="Arial"/>
          <w:sz w:val="24"/>
          <w:szCs w:val="24"/>
        </w:rPr>
      </w:pPr>
      <w:r>
        <w:rPr>
          <w:rFonts w:ascii="Arial" w:hAnsi="Arial" w:cs="Arial"/>
          <w:sz w:val="24"/>
          <w:szCs w:val="24"/>
        </w:rPr>
        <w:t xml:space="preserve">In addition, </w:t>
      </w:r>
      <w:r w:rsidR="00261C48" w:rsidRPr="00D970D5">
        <w:rPr>
          <w:rFonts w:ascii="Arial" w:hAnsi="Arial" w:cs="Arial"/>
          <w:sz w:val="24"/>
          <w:szCs w:val="24"/>
        </w:rPr>
        <w:t xml:space="preserve">all </w:t>
      </w:r>
      <w:r w:rsidR="00A67D98" w:rsidRPr="00D970D5">
        <w:rPr>
          <w:rFonts w:ascii="Arial" w:hAnsi="Arial" w:cs="Arial"/>
          <w:sz w:val="24"/>
          <w:szCs w:val="24"/>
        </w:rPr>
        <w:t>paper</w:t>
      </w:r>
      <w:r w:rsidR="00261C48" w:rsidRPr="00D970D5">
        <w:rPr>
          <w:rFonts w:ascii="Arial" w:hAnsi="Arial" w:cs="Arial"/>
          <w:sz w:val="24"/>
          <w:szCs w:val="24"/>
        </w:rPr>
        <w:t xml:space="preserve"> and </w:t>
      </w:r>
      <w:r w:rsidR="00A67D98" w:rsidRPr="00D970D5">
        <w:rPr>
          <w:rFonts w:ascii="Arial" w:hAnsi="Arial" w:cs="Arial"/>
          <w:sz w:val="24"/>
          <w:szCs w:val="24"/>
        </w:rPr>
        <w:t>Sircon</w:t>
      </w:r>
      <w:r w:rsidR="00261C48" w:rsidRPr="00D970D5">
        <w:rPr>
          <w:rFonts w:ascii="Arial" w:hAnsi="Arial" w:cs="Arial"/>
          <w:sz w:val="24"/>
          <w:szCs w:val="24"/>
        </w:rPr>
        <w:t xml:space="preserve"> applications received</w:t>
      </w:r>
      <w:r w:rsidR="00A67D98" w:rsidRPr="00D970D5">
        <w:rPr>
          <w:rFonts w:ascii="Arial" w:hAnsi="Arial" w:cs="Arial"/>
          <w:sz w:val="24"/>
          <w:szCs w:val="24"/>
        </w:rPr>
        <w:t xml:space="preserve"> within the last </w:t>
      </w:r>
      <w:r w:rsidR="007E2AF2">
        <w:rPr>
          <w:rFonts w:ascii="Arial" w:hAnsi="Arial" w:cs="Arial"/>
          <w:sz w:val="24"/>
          <w:szCs w:val="24"/>
        </w:rPr>
        <w:t>ten</w:t>
      </w:r>
      <w:r w:rsidR="00A67D98" w:rsidRPr="00D970D5">
        <w:rPr>
          <w:rFonts w:ascii="Arial" w:hAnsi="Arial" w:cs="Arial"/>
          <w:sz w:val="24"/>
          <w:szCs w:val="24"/>
        </w:rPr>
        <w:t xml:space="preserve"> days</w:t>
      </w:r>
      <w:r w:rsidR="00261C48" w:rsidRPr="00D970D5">
        <w:rPr>
          <w:rFonts w:ascii="Arial" w:hAnsi="Arial" w:cs="Arial"/>
          <w:sz w:val="24"/>
          <w:szCs w:val="24"/>
        </w:rPr>
        <w:t xml:space="preserve"> </w:t>
      </w:r>
      <w:r w:rsidR="007E2AF2">
        <w:rPr>
          <w:rFonts w:ascii="Arial" w:hAnsi="Arial" w:cs="Arial"/>
          <w:sz w:val="24"/>
          <w:szCs w:val="24"/>
        </w:rPr>
        <w:t>were</w:t>
      </w:r>
      <w:r w:rsidR="00261C48" w:rsidRPr="00D970D5">
        <w:rPr>
          <w:rFonts w:ascii="Arial" w:hAnsi="Arial" w:cs="Arial"/>
          <w:sz w:val="24"/>
          <w:szCs w:val="24"/>
        </w:rPr>
        <w:t xml:space="preserve"> a</w:t>
      </w:r>
      <w:r w:rsidR="00A67D98" w:rsidRPr="00D970D5">
        <w:rPr>
          <w:rFonts w:ascii="Arial" w:hAnsi="Arial" w:cs="Arial"/>
          <w:sz w:val="24"/>
          <w:szCs w:val="24"/>
        </w:rPr>
        <w:t xml:space="preserve">ssigned to an education analyst. </w:t>
      </w:r>
      <w:r w:rsidR="00261C48" w:rsidRPr="00D970D5">
        <w:rPr>
          <w:rFonts w:ascii="Arial" w:hAnsi="Arial" w:cs="Arial"/>
          <w:sz w:val="24"/>
          <w:szCs w:val="24"/>
        </w:rPr>
        <w:t>This includes continuing education and prelicensing course applications and renewals, NAIC Uniform Continuing Education Reciprocity Course Filing applications, and education provider applications and renewals.</w:t>
      </w:r>
    </w:p>
    <w:p w14:paraId="1EBD6735" w14:textId="77777777" w:rsidR="00261C48" w:rsidRPr="00D970D5" w:rsidRDefault="00261C48" w:rsidP="00261C48">
      <w:pPr>
        <w:rPr>
          <w:rFonts w:ascii="Arial" w:hAnsi="Arial" w:cs="Arial"/>
          <w:sz w:val="24"/>
          <w:szCs w:val="24"/>
        </w:rPr>
      </w:pPr>
    </w:p>
    <w:p w14:paraId="632D126D" w14:textId="77777777" w:rsidR="00261C48" w:rsidRPr="0062654C" w:rsidRDefault="00261C48" w:rsidP="00261C48">
      <w:pPr>
        <w:pStyle w:val="NoSpacing"/>
        <w:rPr>
          <w:rFonts w:ascii="Arial" w:eastAsia="Times New Roman" w:hAnsi="Arial" w:cs="Arial"/>
          <w:b/>
          <w:color w:val="000000" w:themeColor="text1"/>
          <w:sz w:val="24"/>
          <w:szCs w:val="24"/>
        </w:rPr>
      </w:pPr>
      <w:r w:rsidRPr="0062654C">
        <w:rPr>
          <w:rFonts w:ascii="Arial" w:eastAsia="Times New Roman" w:hAnsi="Arial" w:cs="Arial"/>
          <w:b/>
          <w:color w:val="000000" w:themeColor="text1"/>
          <w:sz w:val="24"/>
          <w:szCs w:val="24"/>
        </w:rPr>
        <w:t>Roundtable</w:t>
      </w:r>
    </w:p>
    <w:p w14:paraId="5328C5F3" w14:textId="77777777" w:rsidR="003A4BFE" w:rsidRDefault="00D6410E" w:rsidP="00261C48">
      <w:pPr>
        <w:pStyle w:val="NoSpacing"/>
        <w:rPr>
          <w:rFonts w:ascii="Arial" w:hAnsi="Arial" w:cs="Arial"/>
          <w:sz w:val="24"/>
          <w:szCs w:val="24"/>
        </w:rPr>
      </w:pPr>
      <w:r>
        <w:rPr>
          <w:rFonts w:ascii="Arial" w:hAnsi="Arial" w:cs="Arial"/>
          <w:sz w:val="24"/>
          <w:szCs w:val="24"/>
        </w:rPr>
        <w:t>Board member Roberts</w:t>
      </w:r>
      <w:r w:rsidR="003D43C7">
        <w:rPr>
          <w:rFonts w:ascii="Arial" w:hAnsi="Arial" w:cs="Arial"/>
          <w:sz w:val="24"/>
          <w:szCs w:val="24"/>
        </w:rPr>
        <w:t xml:space="preserve"> thanked Charlene for including the Bagley-Keene Open Meeting Act.</w:t>
      </w:r>
    </w:p>
    <w:p w14:paraId="5E3ED9C3" w14:textId="77777777" w:rsidR="007A1F1F" w:rsidRDefault="007A1F1F" w:rsidP="00261C48">
      <w:pPr>
        <w:pStyle w:val="NoSpacing"/>
        <w:rPr>
          <w:rFonts w:ascii="Arial" w:hAnsi="Arial" w:cs="Arial"/>
          <w:sz w:val="24"/>
          <w:szCs w:val="24"/>
        </w:rPr>
      </w:pPr>
    </w:p>
    <w:p w14:paraId="2C34E98E" w14:textId="4CFC5A33" w:rsidR="00E579E4" w:rsidRDefault="007A1F1F" w:rsidP="00261C48">
      <w:pPr>
        <w:pStyle w:val="NoSpacing"/>
        <w:rPr>
          <w:rFonts w:ascii="Arial" w:hAnsi="Arial" w:cs="Arial"/>
          <w:sz w:val="24"/>
          <w:szCs w:val="24"/>
        </w:rPr>
      </w:pPr>
      <w:r>
        <w:rPr>
          <w:rFonts w:ascii="Arial" w:hAnsi="Arial" w:cs="Arial"/>
          <w:sz w:val="24"/>
          <w:szCs w:val="24"/>
        </w:rPr>
        <w:t xml:space="preserve">Bart Shachnow from Zurich </w:t>
      </w:r>
      <w:r w:rsidR="00CC55A2">
        <w:rPr>
          <w:rFonts w:ascii="Arial" w:hAnsi="Arial" w:cs="Arial"/>
          <w:sz w:val="24"/>
          <w:szCs w:val="24"/>
        </w:rPr>
        <w:t>s</w:t>
      </w:r>
      <w:r w:rsidR="00670F0C">
        <w:rPr>
          <w:rFonts w:ascii="Arial" w:hAnsi="Arial" w:cs="Arial"/>
          <w:sz w:val="24"/>
          <w:szCs w:val="24"/>
        </w:rPr>
        <w:t>tated</w:t>
      </w:r>
      <w:r w:rsidR="00CC55A2">
        <w:rPr>
          <w:rFonts w:ascii="Arial" w:hAnsi="Arial" w:cs="Arial"/>
          <w:sz w:val="24"/>
          <w:szCs w:val="24"/>
        </w:rPr>
        <w:t xml:space="preserve"> as an</w:t>
      </w:r>
      <w:r w:rsidR="0066014C">
        <w:rPr>
          <w:rFonts w:ascii="Arial" w:hAnsi="Arial" w:cs="Arial"/>
          <w:sz w:val="24"/>
          <w:szCs w:val="24"/>
        </w:rPr>
        <w:t xml:space="preserve"> </w:t>
      </w:r>
      <w:r w:rsidR="00CC55A2">
        <w:rPr>
          <w:rFonts w:ascii="Arial" w:hAnsi="Arial" w:cs="Arial"/>
          <w:sz w:val="24"/>
          <w:szCs w:val="24"/>
        </w:rPr>
        <w:t>approved</w:t>
      </w:r>
      <w:r w:rsidR="00670F0C">
        <w:rPr>
          <w:rFonts w:ascii="Arial" w:hAnsi="Arial" w:cs="Arial"/>
          <w:sz w:val="24"/>
          <w:szCs w:val="24"/>
        </w:rPr>
        <w:t xml:space="preserve"> CE</w:t>
      </w:r>
      <w:r w:rsidR="00CC55A2">
        <w:rPr>
          <w:rFonts w:ascii="Arial" w:hAnsi="Arial" w:cs="Arial"/>
          <w:sz w:val="24"/>
          <w:szCs w:val="24"/>
        </w:rPr>
        <w:t xml:space="preserve"> </w:t>
      </w:r>
      <w:r w:rsidR="0066014C">
        <w:rPr>
          <w:rFonts w:ascii="Arial" w:hAnsi="Arial" w:cs="Arial"/>
          <w:sz w:val="24"/>
          <w:szCs w:val="24"/>
        </w:rPr>
        <w:t>Provider</w:t>
      </w:r>
      <w:r w:rsidR="00670F0C">
        <w:rPr>
          <w:rFonts w:ascii="Arial" w:hAnsi="Arial" w:cs="Arial"/>
          <w:sz w:val="24"/>
          <w:szCs w:val="24"/>
        </w:rPr>
        <w:t xml:space="preserve"> in many states, </w:t>
      </w:r>
      <w:r w:rsidR="0066014C">
        <w:rPr>
          <w:rFonts w:ascii="Arial" w:hAnsi="Arial" w:cs="Arial"/>
          <w:sz w:val="24"/>
          <w:szCs w:val="24"/>
        </w:rPr>
        <w:t xml:space="preserve">California's </w:t>
      </w:r>
      <w:r w:rsidR="00670F0C">
        <w:rPr>
          <w:rFonts w:ascii="Arial" w:hAnsi="Arial" w:cs="Arial"/>
          <w:sz w:val="24"/>
          <w:szCs w:val="24"/>
        </w:rPr>
        <w:t>responsiveness and productivity has been exemplary and they are thankful that it is distinctive amongst the other states</w:t>
      </w:r>
      <w:r w:rsidR="00497FE8">
        <w:rPr>
          <w:rFonts w:ascii="Arial" w:hAnsi="Arial" w:cs="Arial"/>
          <w:sz w:val="24"/>
          <w:szCs w:val="24"/>
        </w:rPr>
        <w:t>.</w:t>
      </w:r>
    </w:p>
    <w:p w14:paraId="04F0ACA7" w14:textId="77777777" w:rsidR="00E579E4" w:rsidRDefault="00E579E4" w:rsidP="00261C48">
      <w:pPr>
        <w:pStyle w:val="NoSpacing"/>
        <w:rPr>
          <w:rFonts w:ascii="Arial" w:hAnsi="Arial" w:cs="Arial"/>
          <w:sz w:val="24"/>
          <w:szCs w:val="24"/>
        </w:rPr>
      </w:pPr>
    </w:p>
    <w:p w14:paraId="201C41C3" w14:textId="675E9BE6" w:rsidR="00E579E4" w:rsidRPr="006050CA" w:rsidRDefault="00E579E4" w:rsidP="00261C48">
      <w:pPr>
        <w:pStyle w:val="NoSpacing"/>
        <w:rPr>
          <w:rFonts w:ascii="Arial" w:hAnsi="Arial" w:cs="Arial"/>
          <w:sz w:val="24"/>
          <w:szCs w:val="24"/>
        </w:rPr>
      </w:pPr>
      <w:r>
        <w:rPr>
          <w:rFonts w:ascii="Arial" w:hAnsi="Arial" w:cs="Arial"/>
          <w:sz w:val="24"/>
          <w:szCs w:val="24"/>
        </w:rPr>
        <w:t>Nancy Strickler from</w:t>
      </w:r>
      <w:r w:rsidRPr="00D970D5">
        <w:rPr>
          <w:rFonts w:ascii="Arial" w:hAnsi="Arial" w:cs="Arial"/>
          <w:sz w:val="24"/>
          <w:szCs w:val="24"/>
        </w:rPr>
        <w:t xml:space="preserve"> LyteSpeed</w:t>
      </w:r>
      <w:r>
        <w:rPr>
          <w:rFonts w:ascii="Arial" w:hAnsi="Arial" w:cs="Arial"/>
          <w:sz w:val="24"/>
          <w:szCs w:val="24"/>
        </w:rPr>
        <w:t xml:space="preserve"> said that some students stated their late fees are waived by </w:t>
      </w:r>
      <w:r w:rsidR="00E37F8E">
        <w:rPr>
          <w:rFonts w:ascii="Arial" w:hAnsi="Arial" w:cs="Arial"/>
          <w:sz w:val="24"/>
          <w:szCs w:val="24"/>
        </w:rPr>
        <w:t xml:space="preserve">CDI </w:t>
      </w:r>
      <w:r>
        <w:rPr>
          <w:rFonts w:ascii="Arial" w:hAnsi="Arial" w:cs="Arial"/>
          <w:sz w:val="24"/>
          <w:szCs w:val="24"/>
        </w:rPr>
        <w:t xml:space="preserve">for the license renewal because of the COVID lockdown and </w:t>
      </w:r>
      <w:r w:rsidR="006C0393">
        <w:rPr>
          <w:rFonts w:ascii="Arial" w:hAnsi="Arial" w:cs="Arial"/>
          <w:sz w:val="24"/>
          <w:szCs w:val="24"/>
        </w:rPr>
        <w:t>inquired</w:t>
      </w:r>
      <w:r>
        <w:rPr>
          <w:rFonts w:ascii="Arial" w:hAnsi="Arial" w:cs="Arial"/>
          <w:sz w:val="24"/>
          <w:szCs w:val="24"/>
        </w:rPr>
        <w:t xml:space="preserve"> </w:t>
      </w:r>
      <w:r w:rsidR="006C0393">
        <w:rPr>
          <w:rFonts w:ascii="Arial" w:hAnsi="Arial" w:cs="Arial"/>
          <w:sz w:val="24"/>
          <w:szCs w:val="24"/>
        </w:rPr>
        <w:t>about</w:t>
      </w:r>
      <w:r>
        <w:rPr>
          <w:rFonts w:ascii="Arial" w:hAnsi="Arial" w:cs="Arial"/>
          <w:sz w:val="24"/>
          <w:szCs w:val="24"/>
        </w:rPr>
        <w:t xml:space="preserve"> </w:t>
      </w:r>
      <w:r w:rsidR="00E37F8E">
        <w:rPr>
          <w:rFonts w:ascii="Arial" w:hAnsi="Arial" w:cs="Arial"/>
          <w:sz w:val="24"/>
          <w:szCs w:val="24"/>
        </w:rPr>
        <w:t>CDI’s</w:t>
      </w:r>
      <w:r>
        <w:rPr>
          <w:rFonts w:ascii="Arial" w:hAnsi="Arial" w:cs="Arial"/>
          <w:sz w:val="24"/>
          <w:szCs w:val="24"/>
        </w:rPr>
        <w:t xml:space="preserve"> position is on </w:t>
      </w:r>
      <w:r w:rsidR="00E37F8E">
        <w:rPr>
          <w:rFonts w:ascii="Arial" w:hAnsi="Arial" w:cs="Arial"/>
          <w:sz w:val="24"/>
          <w:szCs w:val="24"/>
        </w:rPr>
        <w:t>this topic</w:t>
      </w:r>
      <w:r>
        <w:rPr>
          <w:rFonts w:ascii="Arial" w:hAnsi="Arial" w:cs="Arial"/>
          <w:sz w:val="24"/>
          <w:szCs w:val="24"/>
        </w:rPr>
        <w:t xml:space="preserve">. Charlene </w:t>
      </w:r>
      <w:r w:rsidR="00E37F8E">
        <w:rPr>
          <w:rFonts w:ascii="Arial" w:hAnsi="Arial" w:cs="Arial"/>
          <w:sz w:val="24"/>
          <w:szCs w:val="24"/>
        </w:rPr>
        <w:t xml:space="preserve">responded that each request is </w:t>
      </w:r>
      <w:r w:rsidR="0047029F">
        <w:rPr>
          <w:rFonts w:ascii="Arial" w:hAnsi="Arial" w:cs="Arial"/>
          <w:sz w:val="24"/>
          <w:szCs w:val="24"/>
        </w:rPr>
        <w:t>handled by a case</w:t>
      </w:r>
      <w:r w:rsidR="006C0393">
        <w:rPr>
          <w:rFonts w:ascii="Arial" w:hAnsi="Arial" w:cs="Arial"/>
          <w:sz w:val="24"/>
          <w:szCs w:val="24"/>
        </w:rPr>
        <w:t>-</w:t>
      </w:r>
      <w:r w:rsidR="0047029F">
        <w:rPr>
          <w:rFonts w:ascii="Arial" w:hAnsi="Arial" w:cs="Arial"/>
          <w:sz w:val="24"/>
          <w:szCs w:val="24"/>
        </w:rPr>
        <w:t>by</w:t>
      </w:r>
      <w:r w:rsidR="006C0393">
        <w:rPr>
          <w:rFonts w:ascii="Arial" w:hAnsi="Arial" w:cs="Arial"/>
          <w:sz w:val="24"/>
          <w:szCs w:val="24"/>
        </w:rPr>
        <w:t>-</w:t>
      </w:r>
      <w:r w:rsidR="0047029F">
        <w:rPr>
          <w:rFonts w:ascii="Arial" w:hAnsi="Arial" w:cs="Arial"/>
          <w:sz w:val="24"/>
          <w:szCs w:val="24"/>
        </w:rPr>
        <w:t>case basis</w:t>
      </w:r>
      <w:r w:rsidR="00D4027D">
        <w:rPr>
          <w:rFonts w:ascii="Arial" w:hAnsi="Arial" w:cs="Arial"/>
          <w:sz w:val="24"/>
          <w:szCs w:val="24"/>
        </w:rPr>
        <w:t xml:space="preserve"> for people affected by COVID-19 (</w:t>
      </w:r>
      <w:r w:rsidR="006C0393">
        <w:rPr>
          <w:rFonts w:ascii="Arial" w:hAnsi="Arial" w:cs="Arial"/>
          <w:sz w:val="24"/>
          <w:szCs w:val="24"/>
        </w:rPr>
        <w:t>e.g., job loss</w:t>
      </w:r>
      <w:r w:rsidR="00A20B83">
        <w:rPr>
          <w:rFonts w:ascii="Arial" w:hAnsi="Arial" w:cs="Arial"/>
          <w:sz w:val="24"/>
          <w:szCs w:val="24"/>
        </w:rPr>
        <w:t xml:space="preserve">, financial </w:t>
      </w:r>
      <w:r w:rsidR="00A16FDC">
        <w:rPr>
          <w:rFonts w:ascii="Arial" w:hAnsi="Arial" w:cs="Arial"/>
          <w:sz w:val="24"/>
          <w:szCs w:val="24"/>
        </w:rPr>
        <w:t>hardship</w:t>
      </w:r>
      <w:r w:rsidR="00A20B83">
        <w:rPr>
          <w:rFonts w:ascii="Arial" w:hAnsi="Arial" w:cs="Arial"/>
          <w:sz w:val="24"/>
          <w:szCs w:val="24"/>
        </w:rPr>
        <w:t xml:space="preserve">, </w:t>
      </w:r>
      <w:r w:rsidR="00D4027D">
        <w:rPr>
          <w:rFonts w:ascii="Arial" w:hAnsi="Arial" w:cs="Arial"/>
          <w:sz w:val="24"/>
          <w:szCs w:val="24"/>
        </w:rPr>
        <w:t>illness)</w:t>
      </w:r>
      <w:r w:rsidR="006C0393">
        <w:rPr>
          <w:rFonts w:ascii="Arial" w:hAnsi="Arial" w:cs="Arial"/>
          <w:sz w:val="24"/>
          <w:szCs w:val="24"/>
        </w:rPr>
        <w:t xml:space="preserve">. </w:t>
      </w:r>
      <w:r w:rsidR="00E37F8E">
        <w:rPr>
          <w:rFonts w:ascii="Arial" w:hAnsi="Arial" w:cs="Arial"/>
          <w:sz w:val="24"/>
          <w:szCs w:val="24"/>
        </w:rPr>
        <w:t xml:space="preserve">CDI </w:t>
      </w:r>
      <w:r w:rsidR="0047029F">
        <w:rPr>
          <w:rFonts w:ascii="Arial" w:hAnsi="Arial" w:cs="Arial"/>
          <w:sz w:val="24"/>
          <w:szCs w:val="24"/>
        </w:rPr>
        <w:t xml:space="preserve">does not necessarily the waive </w:t>
      </w:r>
      <w:r w:rsidR="0005041F">
        <w:rPr>
          <w:rFonts w:ascii="Arial" w:hAnsi="Arial" w:cs="Arial"/>
          <w:sz w:val="24"/>
          <w:szCs w:val="24"/>
        </w:rPr>
        <w:t>the fee, but</w:t>
      </w:r>
      <w:r w:rsidR="00E37F8E">
        <w:rPr>
          <w:rFonts w:ascii="Arial" w:hAnsi="Arial" w:cs="Arial"/>
          <w:sz w:val="24"/>
          <w:szCs w:val="24"/>
        </w:rPr>
        <w:t xml:space="preserve"> may</w:t>
      </w:r>
      <w:r w:rsidR="0005041F">
        <w:rPr>
          <w:rFonts w:ascii="Arial" w:hAnsi="Arial" w:cs="Arial"/>
          <w:sz w:val="24"/>
          <w:szCs w:val="24"/>
        </w:rPr>
        <w:t xml:space="preserve"> </w:t>
      </w:r>
      <w:r w:rsidR="0047029F">
        <w:rPr>
          <w:rFonts w:ascii="Arial" w:hAnsi="Arial" w:cs="Arial"/>
          <w:sz w:val="24"/>
          <w:szCs w:val="24"/>
        </w:rPr>
        <w:t>extend</w:t>
      </w:r>
      <w:r w:rsidR="0005041F">
        <w:rPr>
          <w:rFonts w:ascii="Arial" w:hAnsi="Arial" w:cs="Arial"/>
          <w:sz w:val="24"/>
          <w:szCs w:val="24"/>
        </w:rPr>
        <w:t xml:space="preserve"> the </w:t>
      </w:r>
      <w:r w:rsidR="00E37F8E">
        <w:rPr>
          <w:rFonts w:ascii="Arial" w:hAnsi="Arial" w:cs="Arial"/>
          <w:sz w:val="24"/>
          <w:szCs w:val="24"/>
        </w:rPr>
        <w:t>timeline</w:t>
      </w:r>
      <w:r w:rsidR="0047029F">
        <w:rPr>
          <w:rFonts w:ascii="Arial" w:hAnsi="Arial" w:cs="Arial"/>
          <w:sz w:val="24"/>
          <w:szCs w:val="24"/>
        </w:rPr>
        <w:t xml:space="preserve"> for the </w:t>
      </w:r>
      <w:r w:rsidR="00E37F8E">
        <w:rPr>
          <w:rFonts w:ascii="Arial" w:hAnsi="Arial" w:cs="Arial"/>
          <w:sz w:val="24"/>
          <w:szCs w:val="24"/>
        </w:rPr>
        <w:t>licensee</w:t>
      </w:r>
      <w:r w:rsidR="00D4027D">
        <w:rPr>
          <w:rFonts w:ascii="Arial" w:hAnsi="Arial" w:cs="Arial"/>
          <w:sz w:val="24"/>
          <w:szCs w:val="24"/>
        </w:rPr>
        <w:t xml:space="preserve"> to</w:t>
      </w:r>
      <w:r w:rsidR="0047029F">
        <w:rPr>
          <w:rFonts w:ascii="Arial" w:hAnsi="Arial" w:cs="Arial"/>
          <w:sz w:val="24"/>
          <w:szCs w:val="24"/>
        </w:rPr>
        <w:t xml:space="preserve"> meet their</w:t>
      </w:r>
      <w:r w:rsidR="00FE0271">
        <w:rPr>
          <w:rFonts w:ascii="Arial" w:hAnsi="Arial" w:cs="Arial"/>
          <w:sz w:val="24"/>
          <w:szCs w:val="24"/>
        </w:rPr>
        <w:t xml:space="preserve"> </w:t>
      </w:r>
      <w:r w:rsidR="00E37F8E">
        <w:rPr>
          <w:rFonts w:ascii="Arial" w:hAnsi="Arial" w:cs="Arial"/>
          <w:sz w:val="24"/>
          <w:szCs w:val="24"/>
        </w:rPr>
        <w:t xml:space="preserve">license renewal </w:t>
      </w:r>
      <w:r w:rsidR="00FE0271">
        <w:rPr>
          <w:rFonts w:ascii="Arial" w:hAnsi="Arial" w:cs="Arial"/>
          <w:sz w:val="24"/>
          <w:szCs w:val="24"/>
        </w:rPr>
        <w:t>requirement which does not include continuing education.</w:t>
      </w:r>
      <w:r w:rsidR="005D4C12">
        <w:rPr>
          <w:rFonts w:ascii="Arial" w:hAnsi="Arial" w:cs="Arial"/>
          <w:sz w:val="24"/>
          <w:szCs w:val="24"/>
        </w:rPr>
        <w:t xml:space="preserve"> Nancy asked how remote proctoring</w:t>
      </w:r>
      <w:r w:rsidR="00DC30FB">
        <w:rPr>
          <w:rFonts w:ascii="Arial" w:hAnsi="Arial" w:cs="Arial"/>
          <w:sz w:val="24"/>
          <w:szCs w:val="24"/>
        </w:rPr>
        <w:t xml:space="preserve"> works</w:t>
      </w:r>
      <w:r w:rsidR="00E62D66">
        <w:rPr>
          <w:rFonts w:ascii="Arial" w:hAnsi="Arial" w:cs="Arial"/>
          <w:sz w:val="24"/>
          <w:szCs w:val="24"/>
        </w:rPr>
        <w:t xml:space="preserve"> and what does that </w:t>
      </w:r>
      <w:r w:rsidR="00DC30FB">
        <w:rPr>
          <w:rFonts w:ascii="Arial" w:hAnsi="Arial" w:cs="Arial"/>
          <w:sz w:val="24"/>
          <w:szCs w:val="24"/>
        </w:rPr>
        <w:t>mean. Jason</w:t>
      </w:r>
      <w:r w:rsidR="00CC0C14">
        <w:rPr>
          <w:rFonts w:ascii="Arial" w:hAnsi="Arial" w:cs="Arial"/>
          <w:sz w:val="24"/>
          <w:szCs w:val="24"/>
        </w:rPr>
        <w:t xml:space="preserve"> stated </w:t>
      </w:r>
      <w:r w:rsidR="00E37F8E">
        <w:rPr>
          <w:rFonts w:ascii="Arial" w:hAnsi="Arial" w:cs="Arial"/>
          <w:sz w:val="24"/>
          <w:szCs w:val="24"/>
        </w:rPr>
        <w:t xml:space="preserve">the online </w:t>
      </w:r>
      <w:r w:rsidR="00CC0C14">
        <w:rPr>
          <w:rFonts w:ascii="Arial" w:hAnsi="Arial" w:cs="Arial"/>
          <w:sz w:val="24"/>
          <w:szCs w:val="24"/>
        </w:rPr>
        <w:t>remote proctor</w:t>
      </w:r>
      <w:r w:rsidR="00E37F8E">
        <w:rPr>
          <w:rFonts w:ascii="Arial" w:hAnsi="Arial" w:cs="Arial"/>
          <w:sz w:val="24"/>
          <w:szCs w:val="24"/>
        </w:rPr>
        <w:t xml:space="preserve">ed license </w:t>
      </w:r>
      <w:r w:rsidR="00A16FDC">
        <w:rPr>
          <w:rFonts w:ascii="Arial" w:hAnsi="Arial" w:cs="Arial"/>
          <w:sz w:val="24"/>
          <w:szCs w:val="24"/>
        </w:rPr>
        <w:t>examination</w:t>
      </w:r>
      <w:r w:rsidR="00CC0C14">
        <w:rPr>
          <w:rFonts w:ascii="Arial" w:hAnsi="Arial" w:cs="Arial"/>
          <w:sz w:val="24"/>
          <w:szCs w:val="24"/>
        </w:rPr>
        <w:t xml:space="preserve"> </w:t>
      </w:r>
      <w:r w:rsidR="00E62D66">
        <w:rPr>
          <w:rFonts w:ascii="Arial" w:hAnsi="Arial" w:cs="Arial"/>
          <w:sz w:val="24"/>
          <w:szCs w:val="24"/>
        </w:rPr>
        <w:t xml:space="preserve">is done on a computer at home </w:t>
      </w:r>
      <w:r w:rsidR="00E37F8E">
        <w:rPr>
          <w:rFonts w:ascii="Arial" w:hAnsi="Arial" w:cs="Arial"/>
          <w:sz w:val="24"/>
          <w:szCs w:val="24"/>
        </w:rPr>
        <w:t xml:space="preserve">or at another location and </w:t>
      </w:r>
      <w:r w:rsidR="00E62D66">
        <w:rPr>
          <w:rFonts w:ascii="Arial" w:hAnsi="Arial" w:cs="Arial"/>
          <w:sz w:val="24"/>
          <w:szCs w:val="24"/>
        </w:rPr>
        <w:t xml:space="preserve">requires a compatibility check and an ID scan </w:t>
      </w:r>
      <w:r w:rsidR="00E37F8E">
        <w:rPr>
          <w:rFonts w:ascii="Arial" w:hAnsi="Arial" w:cs="Arial"/>
          <w:sz w:val="24"/>
          <w:szCs w:val="24"/>
        </w:rPr>
        <w:t>to be taken using the required web cam</w:t>
      </w:r>
      <w:r w:rsidR="00E62D66">
        <w:rPr>
          <w:rFonts w:ascii="Arial" w:hAnsi="Arial" w:cs="Arial"/>
          <w:sz w:val="24"/>
          <w:szCs w:val="24"/>
        </w:rPr>
        <w:t xml:space="preserve">. The computer at home must have a </w:t>
      </w:r>
      <w:r w:rsidR="00E37F8E">
        <w:rPr>
          <w:rFonts w:ascii="Arial" w:hAnsi="Arial" w:cs="Arial"/>
          <w:sz w:val="24"/>
          <w:szCs w:val="24"/>
        </w:rPr>
        <w:t xml:space="preserve">web cam that </w:t>
      </w:r>
      <w:r w:rsidR="00E37F8E" w:rsidRPr="006050CA">
        <w:rPr>
          <w:rFonts w:ascii="Arial" w:hAnsi="Arial" w:cs="Arial"/>
          <w:sz w:val="24"/>
          <w:szCs w:val="24"/>
        </w:rPr>
        <w:t>is mobile</w:t>
      </w:r>
      <w:r w:rsidR="00E62D66" w:rsidRPr="006050CA">
        <w:rPr>
          <w:rFonts w:ascii="Arial" w:hAnsi="Arial" w:cs="Arial"/>
          <w:sz w:val="24"/>
          <w:szCs w:val="24"/>
        </w:rPr>
        <w:t xml:space="preserve">. The student will </w:t>
      </w:r>
      <w:r w:rsidR="00E37F8E" w:rsidRPr="006050CA">
        <w:rPr>
          <w:rFonts w:ascii="Arial" w:hAnsi="Arial" w:cs="Arial"/>
          <w:sz w:val="24"/>
          <w:szCs w:val="24"/>
        </w:rPr>
        <w:t xml:space="preserve">need to schedule </w:t>
      </w:r>
      <w:r w:rsidR="00E62D66" w:rsidRPr="006050CA">
        <w:rPr>
          <w:rFonts w:ascii="Arial" w:hAnsi="Arial" w:cs="Arial"/>
          <w:sz w:val="24"/>
          <w:szCs w:val="24"/>
        </w:rPr>
        <w:t>an appointment through PSI (just like the</w:t>
      </w:r>
      <w:r w:rsidR="00E37F8E" w:rsidRPr="006050CA">
        <w:rPr>
          <w:rFonts w:ascii="Arial" w:hAnsi="Arial" w:cs="Arial"/>
          <w:sz w:val="24"/>
          <w:szCs w:val="24"/>
        </w:rPr>
        <w:t xml:space="preserve"> student would </w:t>
      </w:r>
      <w:r w:rsidR="00A16FDC" w:rsidRPr="006050CA">
        <w:rPr>
          <w:rFonts w:ascii="Arial" w:hAnsi="Arial" w:cs="Arial"/>
          <w:sz w:val="24"/>
          <w:szCs w:val="24"/>
        </w:rPr>
        <w:t>schedule</w:t>
      </w:r>
      <w:r w:rsidR="00E37F8E" w:rsidRPr="006050CA">
        <w:rPr>
          <w:rFonts w:ascii="Arial" w:hAnsi="Arial" w:cs="Arial"/>
          <w:sz w:val="24"/>
          <w:szCs w:val="24"/>
        </w:rPr>
        <w:t xml:space="preserve"> a license examination at one of PSI’s </w:t>
      </w:r>
      <w:r w:rsidR="00E62D66" w:rsidRPr="006050CA">
        <w:rPr>
          <w:rFonts w:ascii="Arial" w:hAnsi="Arial" w:cs="Arial"/>
          <w:sz w:val="24"/>
          <w:szCs w:val="24"/>
        </w:rPr>
        <w:t>test center</w:t>
      </w:r>
      <w:r w:rsidR="006C0393" w:rsidRPr="006050CA">
        <w:rPr>
          <w:rFonts w:ascii="Arial" w:hAnsi="Arial" w:cs="Arial"/>
          <w:sz w:val="24"/>
          <w:szCs w:val="24"/>
        </w:rPr>
        <w:t>s</w:t>
      </w:r>
      <w:r w:rsidR="00E62D66" w:rsidRPr="006050CA">
        <w:rPr>
          <w:rFonts w:ascii="Arial" w:hAnsi="Arial" w:cs="Arial"/>
          <w:sz w:val="24"/>
          <w:szCs w:val="24"/>
        </w:rPr>
        <w:t xml:space="preserve">). The proctor will talk to the student via </w:t>
      </w:r>
      <w:r w:rsidR="006C0393" w:rsidRPr="006050CA">
        <w:rPr>
          <w:rFonts w:ascii="Arial" w:hAnsi="Arial" w:cs="Arial"/>
          <w:sz w:val="24"/>
          <w:szCs w:val="24"/>
        </w:rPr>
        <w:t xml:space="preserve">a </w:t>
      </w:r>
      <w:r w:rsidR="00E37F8E" w:rsidRPr="006050CA">
        <w:rPr>
          <w:rFonts w:ascii="Arial" w:hAnsi="Arial" w:cs="Arial"/>
          <w:sz w:val="24"/>
          <w:szCs w:val="24"/>
        </w:rPr>
        <w:t>C</w:t>
      </w:r>
      <w:r w:rsidR="00E62D66" w:rsidRPr="006050CA">
        <w:rPr>
          <w:rFonts w:ascii="Arial" w:hAnsi="Arial" w:cs="Arial"/>
          <w:sz w:val="24"/>
          <w:szCs w:val="24"/>
        </w:rPr>
        <w:t>hat</w:t>
      </w:r>
      <w:r w:rsidR="006C0393" w:rsidRPr="006050CA">
        <w:rPr>
          <w:rFonts w:ascii="Arial" w:hAnsi="Arial" w:cs="Arial"/>
          <w:sz w:val="24"/>
          <w:szCs w:val="24"/>
        </w:rPr>
        <w:t xml:space="preserve"> function</w:t>
      </w:r>
      <w:r w:rsidR="00E62D66" w:rsidRPr="006050CA">
        <w:rPr>
          <w:rFonts w:ascii="Arial" w:hAnsi="Arial" w:cs="Arial"/>
          <w:sz w:val="24"/>
          <w:szCs w:val="24"/>
        </w:rPr>
        <w:t xml:space="preserve">. Charlene added </w:t>
      </w:r>
      <w:r w:rsidR="00E37F8E" w:rsidRPr="006050CA">
        <w:rPr>
          <w:rFonts w:ascii="Arial" w:hAnsi="Arial" w:cs="Arial"/>
          <w:sz w:val="24"/>
          <w:szCs w:val="24"/>
        </w:rPr>
        <w:t xml:space="preserve">and emphasized </w:t>
      </w:r>
      <w:r w:rsidR="00E62D66" w:rsidRPr="006050CA">
        <w:rPr>
          <w:rFonts w:ascii="Arial" w:hAnsi="Arial" w:cs="Arial"/>
          <w:sz w:val="24"/>
          <w:szCs w:val="24"/>
        </w:rPr>
        <w:t xml:space="preserve">the proctor is viewing the individual </w:t>
      </w:r>
      <w:r w:rsidR="00E37F8E" w:rsidRPr="006050CA">
        <w:rPr>
          <w:rFonts w:ascii="Arial" w:hAnsi="Arial" w:cs="Arial"/>
          <w:sz w:val="24"/>
          <w:szCs w:val="24"/>
        </w:rPr>
        <w:t>taking the remote test during the time the remote test is be</w:t>
      </w:r>
      <w:r w:rsidR="006C0393" w:rsidRPr="006050CA">
        <w:rPr>
          <w:rFonts w:ascii="Arial" w:hAnsi="Arial" w:cs="Arial"/>
          <w:sz w:val="24"/>
          <w:szCs w:val="24"/>
        </w:rPr>
        <w:t>ing</w:t>
      </w:r>
      <w:r w:rsidR="00E37F8E" w:rsidRPr="006050CA">
        <w:rPr>
          <w:rFonts w:ascii="Arial" w:hAnsi="Arial" w:cs="Arial"/>
          <w:sz w:val="24"/>
          <w:szCs w:val="24"/>
        </w:rPr>
        <w:t xml:space="preserve"> taken</w:t>
      </w:r>
      <w:r w:rsidR="00E62D66" w:rsidRPr="006050CA">
        <w:rPr>
          <w:rFonts w:ascii="Arial" w:hAnsi="Arial" w:cs="Arial"/>
          <w:sz w:val="24"/>
          <w:szCs w:val="24"/>
        </w:rPr>
        <w:t>.</w:t>
      </w:r>
    </w:p>
    <w:p w14:paraId="77138711" w14:textId="77777777" w:rsidR="00E62D66" w:rsidRPr="006050CA" w:rsidRDefault="00E62D66" w:rsidP="00261C48">
      <w:pPr>
        <w:pStyle w:val="NoSpacing"/>
        <w:rPr>
          <w:rFonts w:ascii="Arial" w:hAnsi="Arial" w:cs="Arial"/>
          <w:sz w:val="24"/>
          <w:szCs w:val="24"/>
        </w:rPr>
      </w:pPr>
    </w:p>
    <w:p w14:paraId="32DAA20D" w14:textId="1CD850AB" w:rsidR="00A36530" w:rsidRPr="008177B0" w:rsidRDefault="006D072C" w:rsidP="00A36530">
      <w:pPr>
        <w:rPr>
          <w:rFonts w:ascii="Arial" w:hAnsi="Arial" w:cs="Arial"/>
          <w:sz w:val="24"/>
          <w:szCs w:val="24"/>
        </w:rPr>
      </w:pPr>
      <w:r w:rsidRPr="007A1E7A">
        <w:rPr>
          <w:rFonts w:ascii="Arial" w:hAnsi="Arial" w:cs="Arial"/>
          <w:sz w:val="24"/>
          <w:szCs w:val="24"/>
        </w:rPr>
        <w:t xml:space="preserve">Board </w:t>
      </w:r>
      <w:r w:rsidRPr="00A36530">
        <w:rPr>
          <w:rFonts w:ascii="Arial" w:hAnsi="Arial" w:cs="Arial"/>
          <w:sz w:val="24"/>
          <w:szCs w:val="24"/>
        </w:rPr>
        <w:t xml:space="preserve">member </w:t>
      </w:r>
      <w:r w:rsidR="00D43F5B" w:rsidRPr="00A36530">
        <w:rPr>
          <w:rFonts w:ascii="Arial" w:hAnsi="Arial" w:cs="Arial"/>
          <w:sz w:val="24"/>
          <w:szCs w:val="24"/>
        </w:rPr>
        <w:t xml:space="preserve">Dogillo stated </w:t>
      </w:r>
      <w:r w:rsidR="00BA1848" w:rsidRPr="00A36530">
        <w:rPr>
          <w:rFonts w:ascii="Arial" w:hAnsi="Arial" w:cs="Arial"/>
          <w:sz w:val="24"/>
          <w:szCs w:val="24"/>
        </w:rPr>
        <w:t>New York passed regulations to impose of best interest standards on the sale of life ins</w:t>
      </w:r>
      <w:r w:rsidR="003760EE" w:rsidRPr="004D51FE">
        <w:rPr>
          <w:rFonts w:ascii="Arial" w:hAnsi="Arial" w:cs="Arial"/>
          <w:sz w:val="24"/>
          <w:szCs w:val="24"/>
        </w:rPr>
        <w:t>urance and annuity contracts. Board member Dogillo</w:t>
      </w:r>
      <w:r w:rsidR="00BA1848" w:rsidRPr="004D51FE">
        <w:rPr>
          <w:rFonts w:ascii="Arial" w:hAnsi="Arial" w:cs="Arial"/>
          <w:sz w:val="24"/>
          <w:szCs w:val="24"/>
        </w:rPr>
        <w:t xml:space="preserve"> would like to know what </w:t>
      </w:r>
      <w:r w:rsidR="00E37F8E" w:rsidRPr="00A36530">
        <w:rPr>
          <w:rFonts w:ascii="Arial" w:hAnsi="Arial" w:cs="Arial"/>
          <w:sz w:val="24"/>
          <w:szCs w:val="24"/>
        </w:rPr>
        <w:t xml:space="preserve">is California </w:t>
      </w:r>
      <w:r w:rsidR="00BA1848" w:rsidRPr="00A36530">
        <w:rPr>
          <w:rFonts w:ascii="Arial" w:hAnsi="Arial" w:cs="Arial"/>
          <w:sz w:val="24"/>
          <w:szCs w:val="24"/>
        </w:rPr>
        <w:t xml:space="preserve">position </w:t>
      </w:r>
      <w:r w:rsidR="00E37F8E" w:rsidRPr="00A36530">
        <w:rPr>
          <w:rFonts w:ascii="Arial" w:hAnsi="Arial" w:cs="Arial"/>
          <w:sz w:val="24"/>
          <w:szCs w:val="24"/>
        </w:rPr>
        <w:t>on the</w:t>
      </w:r>
      <w:r w:rsidR="009563F4" w:rsidRPr="00A36530">
        <w:rPr>
          <w:rFonts w:ascii="Arial" w:hAnsi="Arial" w:cs="Arial"/>
          <w:sz w:val="24"/>
          <w:szCs w:val="24"/>
        </w:rPr>
        <w:t xml:space="preserve"> best interest</w:t>
      </w:r>
      <w:r w:rsidR="00E37F8E" w:rsidRPr="00A36530">
        <w:rPr>
          <w:rFonts w:ascii="Arial" w:hAnsi="Arial" w:cs="Arial"/>
          <w:sz w:val="24"/>
          <w:szCs w:val="24"/>
        </w:rPr>
        <w:t xml:space="preserve"> standards </w:t>
      </w:r>
      <w:r w:rsidR="00BA1848" w:rsidRPr="00A36530">
        <w:rPr>
          <w:rFonts w:ascii="Arial" w:hAnsi="Arial" w:cs="Arial"/>
          <w:sz w:val="24"/>
          <w:szCs w:val="24"/>
        </w:rPr>
        <w:t xml:space="preserve">or </w:t>
      </w:r>
      <w:r w:rsidR="00E37F8E" w:rsidRPr="00A36530">
        <w:rPr>
          <w:rFonts w:ascii="Arial" w:hAnsi="Arial" w:cs="Arial"/>
          <w:sz w:val="24"/>
          <w:szCs w:val="24"/>
        </w:rPr>
        <w:t xml:space="preserve">is there </w:t>
      </w:r>
      <w:r w:rsidR="00BA1848" w:rsidRPr="00A36530">
        <w:rPr>
          <w:rFonts w:ascii="Arial" w:hAnsi="Arial" w:cs="Arial"/>
          <w:sz w:val="24"/>
          <w:szCs w:val="24"/>
        </w:rPr>
        <w:t xml:space="preserve">any upcoming </w:t>
      </w:r>
      <w:r w:rsidR="009563F4" w:rsidRPr="00A36530">
        <w:rPr>
          <w:rFonts w:ascii="Arial" w:hAnsi="Arial" w:cs="Arial"/>
          <w:sz w:val="24"/>
          <w:szCs w:val="24"/>
        </w:rPr>
        <w:t xml:space="preserve">California </w:t>
      </w:r>
      <w:r w:rsidR="00BA1848" w:rsidRPr="00A36530">
        <w:rPr>
          <w:rFonts w:ascii="Arial" w:hAnsi="Arial" w:cs="Arial"/>
          <w:sz w:val="24"/>
          <w:szCs w:val="24"/>
        </w:rPr>
        <w:t xml:space="preserve">legislation </w:t>
      </w:r>
      <w:r w:rsidR="009563F4" w:rsidRPr="00A36530">
        <w:rPr>
          <w:rFonts w:ascii="Arial" w:hAnsi="Arial" w:cs="Arial"/>
          <w:sz w:val="24"/>
          <w:szCs w:val="24"/>
        </w:rPr>
        <w:t>on this topic</w:t>
      </w:r>
      <w:r w:rsidR="00C02121">
        <w:rPr>
          <w:rFonts w:ascii="Arial" w:hAnsi="Arial" w:cs="Arial"/>
          <w:sz w:val="24"/>
          <w:szCs w:val="24"/>
        </w:rPr>
        <w:t>. Subsequent to this meeting, Charlene reported</w:t>
      </w:r>
      <w:r w:rsidR="00AA5D1A">
        <w:rPr>
          <w:rFonts w:ascii="Arial" w:hAnsi="Arial" w:cs="Arial"/>
          <w:sz w:val="24"/>
          <w:szCs w:val="24"/>
        </w:rPr>
        <w:t xml:space="preserve"> that </w:t>
      </w:r>
      <w:r w:rsidR="004D51FE" w:rsidRPr="008177B0">
        <w:rPr>
          <w:rFonts w:ascii="Arial" w:hAnsi="Arial" w:cs="Arial"/>
          <w:bCs/>
          <w:iCs/>
          <w:sz w:val="24"/>
          <w:szCs w:val="24"/>
        </w:rPr>
        <w:t>C</w:t>
      </w:r>
      <w:r w:rsidR="00A36530" w:rsidRPr="008177B0">
        <w:rPr>
          <w:rFonts w:ascii="Arial" w:hAnsi="Arial" w:cs="Arial"/>
          <w:bCs/>
          <w:iCs/>
          <w:sz w:val="24"/>
          <w:szCs w:val="24"/>
        </w:rPr>
        <w:t xml:space="preserve">DI voted in favor of the amended version of the </w:t>
      </w:r>
      <w:r w:rsidR="004D51FE" w:rsidRPr="008177B0">
        <w:rPr>
          <w:rFonts w:ascii="Arial" w:hAnsi="Arial" w:cs="Arial"/>
          <w:bCs/>
          <w:iCs/>
          <w:sz w:val="24"/>
          <w:szCs w:val="24"/>
        </w:rPr>
        <w:t xml:space="preserve">NAIC’s Suitability in Annuity Transactions Model Regulations, </w:t>
      </w:r>
      <w:r w:rsidR="00A36530" w:rsidRPr="008177B0">
        <w:rPr>
          <w:rFonts w:ascii="Arial" w:hAnsi="Arial" w:cs="Arial"/>
          <w:bCs/>
          <w:iCs/>
          <w:sz w:val="24"/>
          <w:szCs w:val="24"/>
        </w:rPr>
        <w:t xml:space="preserve">but </w:t>
      </w:r>
      <w:r w:rsidR="00223307" w:rsidRPr="008177B0">
        <w:rPr>
          <w:rFonts w:ascii="Arial" w:hAnsi="Arial" w:cs="Arial"/>
          <w:bCs/>
          <w:iCs/>
          <w:sz w:val="24"/>
          <w:szCs w:val="24"/>
        </w:rPr>
        <w:t>CDI</w:t>
      </w:r>
      <w:r w:rsidR="004D51FE" w:rsidRPr="008177B0">
        <w:rPr>
          <w:rFonts w:ascii="Arial" w:hAnsi="Arial" w:cs="Arial"/>
          <w:bCs/>
          <w:iCs/>
          <w:sz w:val="24"/>
          <w:szCs w:val="24"/>
        </w:rPr>
        <w:t xml:space="preserve"> </w:t>
      </w:r>
      <w:r w:rsidR="00A36530" w:rsidRPr="008177B0">
        <w:rPr>
          <w:rFonts w:ascii="Arial" w:hAnsi="Arial" w:cs="Arial"/>
          <w:bCs/>
          <w:iCs/>
          <w:sz w:val="24"/>
          <w:szCs w:val="24"/>
        </w:rPr>
        <w:t>reserve</w:t>
      </w:r>
      <w:r w:rsidR="00223307" w:rsidRPr="008177B0">
        <w:rPr>
          <w:rFonts w:ascii="Arial" w:hAnsi="Arial" w:cs="Arial"/>
          <w:bCs/>
          <w:iCs/>
          <w:sz w:val="24"/>
          <w:szCs w:val="24"/>
        </w:rPr>
        <w:t>d</w:t>
      </w:r>
      <w:r w:rsidR="00A36530" w:rsidRPr="008177B0">
        <w:rPr>
          <w:rFonts w:ascii="Arial" w:hAnsi="Arial" w:cs="Arial"/>
          <w:bCs/>
          <w:iCs/>
          <w:sz w:val="24"/>
          <w:szCs w:val="24"/>
        </w:rPr>
        <w:t xml:space="preserve"> the right to make amendments to the model if it is presented for adoption as regulation or law in California. </w:t>
      </w:r>
      <w:r w:rsidR="00C02121">
        <w:rPr>
          <w:rFonts w:ascii="Arial" w:hAnsi="Arial" w:cs="Arial"/>
          <w:bCs/>
          <w:iCs/>
          <w:sz w:val="24"/>
          <w:szCs w:val="24"/>
        </w:rPr>
        <w:t xml:space="preserve">Charlene also noted, </w:t>
      </w:r>
      <w:r w:rsidR="00C02121">
        <w:rPr>
          <w:rFonts w:ascii="Arial" w:hAnsi="Arial" w:cs="Arial"/>
          <w:sz w:val="24"/>
          <w:szCs w:val="24"/>
          <w:lang w:val="en"/>
        </w:rPr>
        <w:t>cu</w:t>
      </w:r>
      <w:r w:rsidR="00C02121" w:rsidRPr="008177B0">
        <w:rPr>
          <w:rFonts w:ascii="Arial" w:hAnsi="Arial" w:cs="Arial"/>
          <w:sz w:val="24"/>
          <w:szCs w:val="24"/>
          <w:lang w:val="en"/>
        </w:rPr>
        <w:t xml:space="preserve">rrently, </w:t>
      </w:r>
      <w:r w:rsidR="00A36530" w:rsidRPr="008177B0">
        <w:rPr>
          <w:rFonts w:ascii="Arial" w:hAnsi="Arial" w:cs="Arial"/>
          <w:sz w:val="24"/>
          <w:szCs w:val="24"/>
          <w:lang w:val="en"/>
        </w:rPr>
        <w:t>there is no proposed legislation on this topic</w:t>
      </w:r>
      <w:r w:rsidR="00A36530" w:rsidRPr="008177B0">
        <w:rPr>
          <w:rFonts w:ascii="Arial" w:hAnsi="Arial" w:cs="Arial"/>
          <w:sz w:val="24"/>
          <w:szCs w:val="24"/>
        </w:rPr>
        <w:t>.</w:t>
      </w:r>
    </w:p>
    <w:p w14:paraId="5BC70E4C" w14:textId="77777777" w:rsidR="008D1FD6" w:rsidRPr="008177B0" w:rsidRDefault="008D1FD6" w:rsidP="00261C48">
      <w:pPr>
        <w:pStyle w:val="NoSpacing"/>
        <w:rPr>
          <w:rFonts w:ascii="Arial" w:hAnsi="Arial" w:cs="Arial"/>
          <w:sz w:val="24"/>
          <w:szCs w:val="24"/>
        </w:rPr>
      </w:pPr>
    </w:p>
    <w:p w14:paraId="03A7CC1A" w14:textId="76850A10" w:rsidR="003A4BFE" w:rsidRPr="006050CA" w:rsidRDefault="00975D43" w:rsidP="00261C48">
      <w:pPr>
        <w:pStyle w:val="NoSpacing"/>
        <w:rPr>
          <w:rFonts w:ascii="Arial" w:eastAsia="Times New Roman" w:hAnsi="Arial" w:cs="Arial"/>
          <w:b/>
          <w:sz w:val="24"/>
          <w:szCs w:val="24"/>
        </w:rPr>
      </w:pPr>
      <w:r w:rsidRPr="006050CA">
        <w:rPr>
          <w:rFonts w:ascii="Arial" w:hAnsi="Arial" w:cs="Arial"/>
          <w:sz w:val="24"/>
          <w:szCs w:val="24"/>
        </w:rPr>
        <w:t xml:space="preserve">Jeff Schneider from BailCE </w:t>
      </w:r>
      <w:r w:rsidR="006D55C3" w:rsidRPr="006050CA">
        <w:rPr>
          <w:rFonts w:ascii="Arial" w:hAnsi="Arial" w:cs="Arial"/>
          <w:sz w:val="24"/>
          <w:szCs w:val="24"/>
        </w:rPr>
        <w:t>suggested in the future to provide the ability for guest to make comments before the Board makes decisions rather than waiting until the end.</w:t>
      </w:r>
      <w:r w:rsidR="001B08E2" w:rsidRPr="006050CA">
        <w:rPr>
          <w:rFonts w:ascii="Arial" w:hAnsi="Arial" w:cs="Arial"/>
          <w:sz w:val="24"/>
          <w:szCs w:val="24"/>
        </w:rPr>
        <w:t xml:space="preserve"> Charlene</w:t>
      </w:r>
      <w:r w:rsidR="00BF5007" w:rsidRPr="006050CA">
        <w:rPr>
          <w:rFonts w:ascii="Arial" w:hAnsi="Arial" w:cs="Arial"/>
          <w:sz w:val="24"/>
          <w:szCs w:val="24"/>
        </w:rPr>
        <w:t xml:space="preserve"> stated the October Curriculum Board meeting will be held via WebEx or Zoom to allow </w:t>
      </w:r>
      <w:r w:rsidR="009563F4" w:rsidRPr="006050CA">
        <w:rPr>
          <w:rFonts w:ascii="Arial" w:hAnsi="Arial" w:cs="Arial"/>
          <w:sz w:val="24"/>
          <w:szCs w:val="24"/>
        </w:rPr>
        <w:t xml:space="preserve">guests to participate </w:t>
      </w:r>
      <w:r w:rsidR="00CE04B7" w:rsidRPr="006050CA">
        <w:rPr>
          <w:rFonts w:ascii="Arial" w:hAnsi="Arial" w:cs="Arial"/>
          <w:sz w:val="24"/>
          <w:szCs w:val="24"/>
        </w:rPr>
        <w:t>on each agenda item discussed</w:t>
      </w:r>
      <w:r w:rsidR="00BF5007" w:rsidRPr="006050CA">
        <w:rPr>
          <w:rFonts w:ascii="Arial" w:hAnsi="Arial" w:cs="Arial"/>
          <w:sz w:val="24"/>
          <w:szCs w:val="24"/>
        </w:rPr>
        <w:t>.</w:t>
      </w:r>
    </w:p>
    <w:p w14:paraId="574DC3C1" w14:textId="77777777" w:rsidR="00D970D5" w:rsidRPr="006050CA" w:rsidRDefault="00D970D5" w:rsidP="00261C48">
      <w:pPr>
        <w:pStyle w:val="NoSpacing"/>
        <w:rPr>
          <w:rFonts w:ascii="Arial" w:hAnsi="Arial" w:cs="Arial"/>
          <w:sz w:val="24"/>
          <w:szCs w:val="24"/>
        </w:rPr>
      </w:pPr>
    </w:p>
    <w:p w14:paraId="5D5BB9CC" w14:textId="77777777" w:rsidR="00261C48" w:rsidRPr="006050CA" w:rsidRDefault="00261C48" w:rsidP="00261C48">
      <w:pPr>
        <w:pStyle w:val="NoSpacing"/>
        <w:rPr>
          <w:rFonts w:ascii="Arial" w:hAnsi="Arial" w:cs="Arial"/>
          <w:bCs/>
          <w:sz w:val="24"/>
          <w:szCs w:val="24"/>
          <w:u w:val="single"/>
        </w:rPr>
      </w:pPr>
      <w:r w:rsidRPr="006050CA">
        <w:rPr>
          <w:rFonts w:ascii="Arial" w:hAnsi="Arial" w:cs="Arial"/>
          <w:bCs/>
          <w:sz w:val="24"/>
          <w:szCs w:val="24"/>
          <w:u w:val="single"/>
        </w:rPr>
        <w:t>Motion</w:t>
      </w:r>
    </w:p>
    <w:p w14:paraId="22F3BC86" w14:textId="77777777" w:rsidR="00261C48" w:rsidRPr="006050CA" w:rsidRDefault="00261C48" w:rsidP="00261C48">
      <w:pPr>
        <w:autoSpaceDE w:val="0"/>
        <w:autoSpaceDN w:val="0"/>
        <w:adjustRightInd w:val="0"/>
        <w:rPr>
          <w:rFonts w:ascii="Arial" w:eastAsiaTheme="minorHAnsi" w:hAnsi="Arial" w:cs="Arial"/>
          <w:sz w:val="24"/>
          <w:szCs w:val="24"/>
        </w:rPr>
      </w:pPr>
      <w:r w:rsidRPr="006050CA">
        <w:rPr>
          <w:rFonts w:ascii="Arial" w:eastAsiaTheme="minorHAnsi" w:hAnsi="Arial" w:cs="Arial"/>
          <w:sz w:val="24"/>
          <w:szCs w:val="24"/>
        </w:rPr>
        <w:t>With no further roundtable items for discussion, Chairman Granger asked for a motion</w:t>
      </w:r>
      <w:r w:rsidR="006F7413" w:rsidRPr="006050CA">
        <w:rPr>
          <w:rFonts w:ascii="Arial" w:eastAsiaTheme="minorHAnsi" w:hAnsi="Arial" w:cs="Arial"/>
          <w:sz w:val="24"/>
          <w:szCs w:val="24"/>
        </w:rPr>
        <w:t xml:space="preserve"> </w:t>
      </w:r>
      <w:r w:rsidR="00300436" w:rsidRPr="006050CA">
        <w:rPr>
          <w:rFonts w:ascii="Arial" w:eastAsiaTheme="minorHAnsi" w:hAnsi="Arial" w:cs="Arial"/>
          <w:sz w:val="24"/>
          <w:szCs w:val="24"/>
        </w:rPr>
        <w:t>to adjourn the meeting.</w:t>
      </w:r>
      <w:r w:rsidR="004052AD" w:rsidRPr="006050CA">
        <w:rPr>
          <w:rFonts w:ascii="Arial" w:eastAsiaTheme="minorHAnsi" w:hAnsi="Arial" w:cs="Arial"/>
          <w:sz w:val="24"/>
          <w:szCs w:val="24"/>
        </w:rPr>
        <w:t xml:space="preserve"> Board member Hinds</w:t>
      </w:r>
      <w:r w:rsidRPr="006050CA">
        <w:rPr>
          <w:rFonts w:ascii="Arial" w:eastAsiaTheme="minorHAnsi" w:hAnsi="Arial" w:cs="Arial"/>
          <w:sz w:val="24"/>
          <w:szCs w:val="24"/>
        </w:rPr>
        <w:t xml:space="preserve"> mo</w:t>
      </w:r>
      <w:r w:rsidR="00300436" w:rsidRPr="006050CA">
        <w:rPr>
          <w:rFonts w:ascii="Arial" w:eastAsiaTheme="minorHAnsi" w:hAnsi="Arial" w:cs="Arial"/>
          <w:sz w:val="24"/>
          <w:szCs w:val="24"/>
        </w:rPr>
        <w:t>tioned</w:t>
      </w:r>
      <w:r w:rsidRPr="006050CA">
        <w:rPr>
          <w:rFonts w:ascii="Arial" w:eastAsiaTheme="minorHAnsi" w:hAnsi="Arial" w:cs="Arial"/>
          <w:sz w:val="24"/>
          <w:szCs w:val="24"/>
        </w:rPr>
        <w:t xml:space="preserve"> and Board Member </w:t>
      </w:r>
      <w:r w:rsidR="004052AD" w:rsidRPr="006050CA">
        <w:rPr>
          <w:rFonts w:ascii="Arial" w:eastAsiaTheme="minorHAnsi" w:hAnsi="Arial" w:cs="Arial"/>
          <w:sz w:val="24"/>
          <w:szCs w:val="24"/>
        </w:rPr>
        <w:t>Kern</w:t>
      </w:r>
      <w:r w:rsidR="00300436" w:rsidRPr="006050CA">
        <w:rPr>
          <w:rFonts w:ascii="Arial" w:eastAsiaTheme="minorHAnsi" w:hAnsi="Arial" w:cs="Arial"/>
          <w:sz w:val="24"/>
          <w:szCs w:val="24"/>
        </w:rPr>
        <w:t xml:space="preserve"> </w:t>
      </w:r>
      <w:r w:rsidRPr="006050CA">
        <w:rPr>
          <w:rFonts w:ascii="Arial" w:eastAsiaTheme="minorHAnsi" w:hAnsi="Arial" w:cs="Arial"/>
          <w:sz w:val="24"/>
          <w:szCs w:val="24"/>
        </w:rPr>
        <w:t>seconded the motion.</w:t>
      </w:r>
    </w:p>
    <w:p w14:paraId="7B942C5B" w14:textId="77777777" w:rsidR="008E30E5" w:rsidRDefault="008E30E5" w:rsidP="00261C48">
      <w:pPr>
        <w:pStyle w:val="NoSpacing"/>
        <w:rPr>
          <w:rFonts w:ascii="Arial" w:hAnsi="Arial" w:cs="Arial"/>
          <w:bCs/>
          <w:sz w:val="24"/>
          <w:szCs w:val="24"/>
          <w:u w:val="single"/>
        </w:rPr>
      </w:pPr>
    </w:p>
    <w:p w14:paraId="7E768A6D" w14:textId="77777777" w:rsidR="00261C48" w:rsidRPr="00D25361" w:rsidRDefault="00261C48" w:rsidP="00261C48">
      <w:pPr>
        <w:pStyle w:val="NoSpacing"/>
        <w:rPr>
          <w:rFonts w:ascii="Arial" w:hAnsi="Arial" w:cs="Arial"/>
          <w:bCs/>
          <w:sz w:val="24"/>
          <w:szCs w:val="24"/>
          <w:u w:val="single"/>
        </w:rPr>
      </w:pPr>
      <w:r w:rsidRPr="00D25361">
        <w:rPr>
          <w:rFonts w:ascii="Arial" w:hAnsi="Arial" w:cs="Arial"/>
          <w:bCs/>
          <w:sz w:val="24"/>
          <w:szCs w:val="24"/>
          <w:u w:val="single"/>
        </w:rPr>
        <w:t>Action</w:t>
      </w:r>
    </w:p>
    <w:p w14:paraId="24A9830B" w14:textId="77777777" w:rsidR="00EB0869" w:rsidRPr="00261C48" w:rsidRDefault="00261C48" w:rsidP="00BF5007">
      <w:pPr>
        <w:pStyle w:val="NoSpacing"/>
      </w:pPr>
      <w:r w:rsidRPr="00D970D5">
        <w:rPr>
          <w:rFonts w:ascii="Arial" w:hAnsi="Arial" w:cs="Arial"/>
          <w:bCs/>
          <w:sz w:val="24"/>
          <w:szCs w:val="24"/>
        </w:rPr>
        <w:t xml:space="preserve">With all members voting in favor, Chairman Granger adjourned the </w:t>
      </w:r>
      <w:r w:rsidR="00F375E7">
        <w:rPr>
          <w:rFonts w:ascii="Arial" w:hAnsi="Arial" w:cs="Arial"/>
          <w:bCs/>
          <w:sz w:val="24"/>
          <w:szCs w:val="24"/>
        </w:rPr>
        <w:t>July 16</w:t>
      </w:r>
      <w:r w:rsidR="00D970D5" w:rsidRPr="00D970D5">
        <w:rPr>
          <w:rFonts w:ascii="Arial" w:hAnsi="Arial" w:cs="Arial"/>
          <w:bCs/>
          <w:sz w:val="24"/>
          <w:szCs w:val="24"/>
        </w:rPr>
        <w:t>, 20</w:t>
      </w:r>
      <w:r w:rsidR="00BC23A8">
        <w:rPr>
          <w:rFonts w:ascii="Arial" w:hAnsi="Arial" w:cs="Arial"/>
          <w:bCs/>
          <w:sz w:val="24"/>
          <w:szCs w:val="24"/>
        </w:rPr>
        <w:t>20</w:t>
      </w:r>
      <w:r w:rsidR="00D970D5" w:rsidRPr="00D970D5">
        <w:rPr>
          <w:rFonts w:ascii="Arial" w:hAnsi="Arial" w:cs="Arial"/>
          <w:bCs/>
          <w:sz w:val="24"/>
          <w:szCs w:val="24"/>
        </w:rPr>
        <w:t>, Board meeting at 1:</w:t>
      </w:r>
      <w:r w:rsidR="00F375E7">
        <w:rPr>
          <w:rFonts w:ascii="Arial" w:hAnsi="Arial" w:cs="Arial"/>
          <w:bCs/>
          <w:sz w:val="24"/>
          <w:szCs w:val="24"/>
        </w:rPr>
        <w:t>50</w:t>
      </w:r>
      <w:r w:rsidRPr="00D970D5">
        <w:rPr>
          <w:rFonts w:ascii="Arial" w:hAnsi="Arial" w:cs="Arial"/>
          <w:bCs/>
          <w:sz w:val="24"/>
          <w:szCs w:val="24"/>
        </w:rPr>
        <w:t xml:space="preserve"> p.m.</w:t>
      </w:r>
      <w:r w:rsidR="0004467C">
        <w:rPr>
          <w:rFonts w:ascii="Arial" w:hAnsi="Arial" w:cs="Arial"/>
          <w:bCs/>
          <w:sz w:val="24"/>
          <w:szCs w:val="24"/>
        </w:rPr>
        <w:t xml:space="preserve"> Chairperson Granger </w:t>
      </w:r>
      <w:r w:rsidRPr="00D970D5">
        <w:rPr>
          <w:rFonts w:ascii="Arial" w:hAnsi="Arial" w:cs="Arial"/>
          <w:bCs/>
          <w:sz w:val="24"/>
          <w:szCs w:val="24"/>
        </w:rPr>
        <w:t xml:space="preserve">reminded </w:t>
      </w:r>
      <w:r w:rsidR="0004467C">
        <w:rPr>
          <w:rFonts w:ascii="Arial" w:hAnsi="Arial" w:cs="Arial"/>
          <w:bCs/>
          <w:sz w:val="24"/>
          <w:szCs w:val="24"/>
        </w:rPr>
        <w:t xml:space="preserve">the Board and guests </w:t>
      </w:r>
      <w:r w:rsidRPr="00D970D5">
        <w:rPr>
          <w:rFonts w:ascii="Arial" w:hAnsi="Arial" w:cs="Arial"/>
          <w:bCs/>
          <w:sz w:val="24"/>
          <w:szCs w:val="24"/>
        </w:rPr>
        <w:t xml:space="preserve">that the next meeting </w:t>
      </w:r>
      <w:r w:rsidR="006F7413">
        <w:rPr>
          <w:rFonts w:ascii="Arial" w:hAnsi="Arial" w:cs="Arial"/>
          <w:bCs/>
          <w:sz w:val="24"/>
          <w:szCs w:val="24"/>
        </w:rPr>
        <w:t>will</w:t>
      </w:r>
      <w:r w:rsidR="00311CA1">
        <w:rPr>
          <w:rFonts w:ascii="Arial" w:hAnsi="Arial" w:cs="Arial"/>
          <w:bCs/>
          <w:sz w:val="24"/>
          <w:szCs w:val="24"/>
        </w:rPr>
        <w:t xml:space="preserve"> be</w:t>
      </w:r>
      <w:r w:rsidR="006F7413">
        <w:rPr>
          <w:rFonts w:ascii="Arial" w:hAnsi="Arial" w:cs="Arial"/>
          <w:bCs/>
          <w:sz w:val="24"/>
          <w:szCs w:val="24"/>
        </w:rPr>
        <w:t xml:space="preserve"> held on Thursday, </w:t>
      </w:r>
      <w:r w:rsidR="00F375E7">
        <w:rPr>
          <w:rFonts w:ascii="Arial" w:hAnsi="Arial" w:cs="Arial"/>
          <w:bCs/>
          <w:sz w:val="24"/>
          <w:szCs w:val="24"/>
        </w:rPr>
        <w:t>October 15</w:t>
      </w:r>
      <w:r w:rsidR="006F7413">
        <w:rPr>
          <w:rFonts w:ascii="Arial" w:hAnsi="Arial" w:cs="Arial"/>
          <w:bCs/>
          <w:sz w:val="24"/>
          <w:szCs w:val="24"/>
        </w:rPr>
        <w:t>, 2020</w:t>
      </w:r>
      <w:r w:rsidR="0004467C">
        <w:rPr>
          <w:rFonts w:ascii="Arial" w:hAnsi="Arial" w:cs="Arial"/>
          <w:bCs/>
          <w:sz w:val="24"/>
          <w:szCs w:val="24"/>
        </w:rPr>
        <w:t xml:space="preserve">. The meeting will </w:t>
      </w:r>
      <w:r w:rsidR="006F7413">
        <w:rPr>
          <w:rFonts w:ascii="Arial" w:hAnsi="Arial" w:cs="Arial"/>
          <w:bCs/>
          <w:sz w:val="24"/>
          <w:szCs w:val="24"/>
        </w:rPr>
        <w:t xml:space="preserve">begin at </w:t>
      </w:r>
      <w:r w:rsidR="006F7413" w:rsidRPr="00D970D5">
        <w:rPr>
          <w:rFonts w:ascii="Arial" w:hAnsi="Arial" w:cs="Arial"/>
          <w:bCs/>
          <w:sz w:val="24"/>
          <w:szCs w:val="24"/>
        </w:rPr>
        <w:t>12:30 p.m.</w:t>
      </w:r>
      <w:r w:rsidR="006F7413">
        <w:rPr>
          <w:rFonts w:ascii="Arial" w:hAnsi="Arial" w:cs="Arial"/>
          <w:bCs/>
          <w:sz w:val="24"/>
          <w:szCs w:val="24"/>
        </w:rPr>
        <w:t xml:space="preserve"> </w:t>
      </w:r>
      <w:r w:rsidR="00D20305">
        <w:rPr>
          <w:rFonts w:ascii="Arial" w:hAnsi="Arial" w:cs="Arial"/>
          <w:bCs/>
          <w:sz w:val="24"/>
          <w:szCs w:val="24"/>
        </w:rPr>
        <w:t>via teleconference call</w:t>
      </w:r>
      <w:r w:rsidR="00F375E7">
        <w:rPr>
          <w:rFonts w:ascii="Arial" w:hAnsi="Arial" w:cs="Arial"/>
          <w:bCs/>
          <w:sz w:val="24"/>
          <w:szCs w:val="24"/>
        </w:rPr>
        <w:t>, WebEx, or Zoom.</w:t>
      </w:r>
    </w:p>
    <w:sectPr w:rsidR="00EB0869" w:rsidRPr="00261C48" w:rsidSect="00C20969">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BF749" w14:textId="77777777" w:rsidR="00C440AF" w:rsidRDefault="00C440AF" w:rsidP="00077357">
      <w:r>
        <w:separator/>
      </w:r>
    </w:p>
  </w:endnote>
  <w:endnote w:type="continuationSeparator" w:id="0">
    <w:p w14:paraId="1E81FB9D" w14:textId="77777777" w:rsidR="00C440AF" w:rsidRDefault="00C440AF" w:rsidP="0007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03FA" w14:textId="77777777" w:rsidR="00C440AF" w:rsidRDefault="00C440AF" w:rsidP="00077357">
      <w:r>
        <w:separator/>
      </w:r>
    </w:p>
  </w:footnote>
  <w:footnote w:type="continuationSeparator" w:id="0">
    <w:p w14:paraId="7162F065" w14:textId="77777777" w:rsidR="00C440AF" w:rsidRDefault="00C440AF" w:rsidP="0007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9E39" w14:textId="77777777" w:rsidR="00AE4551" w:rsidRPr="006735BB" w:rsidRDefault="00AE4551">
    <w:pPr>
      <w:pStyle w:val="Header"/>
      <w:rPr>
        <w:rFonts w:ascii="Arial" w:hAnsi="Arial" w:cs="Arial"/>
      </w:rPr>
    </w:pPr>
    <w:r w:rsidRPr="006735BB">
      <w:rPr>
        <w:rFonts w:ascii="Arial" w:hAnsi="Arial" w:cs="Arial"/>
      </w:rPr>
      <w:t>Curriculum Board Meeting Minutes</w:t>
    </w:r>
  </w:p>
  <w:p w14:paraId="2078AF93" w14:textId="77777777" w:rsidR="00AE4551" w:rsidRPr="006735BB" w:rsidRDefault="00AE4551">
    <w:pPr>
      <w:pStyle w:val="Header"/>
      <w:rPr>
        <w:rFonts w:ascii="Arial" w:hAnsi="Arial" w:cs="Arial"/>
      </w:rPr>
    </w:pPr>
    <w:r>
      <w:rPr>
        <w:rFonts w:ascii="Arial" w:hAnsi="Arial" w:cs="Arial"/>
      </w:rPr>
      <w:t>July 16</w:t>
    </w:r>
    <w:r w:rsidRPr="006735BB">
      <w:rPr>
        <w:rFonts w:ascii="Arial" w:hAnsi="Arial" w:cs="Arial"/>
      </w:rPr>
      <w:t>, 2020</w:t>
    </w:r>
  </w:p>
  <w:p w14:paraId="50F45D16" w14:textId="40966AD1" w:rsidR="00AE4551" w:rsidRPr="006735BB" w:rsidRDefault="00AE4551">
    <w:pPr>
      <w:pStyle w:val="Header"/>
      <w:rPr>
        <w:rFonts w:ascii="Arial" w:hAnsi="Arial" w:cs="Arial"/>
      </w:rPr>
    </w:pPr>
    <w:r w:rsidRPr="006735BB">
      <w:rPr>
        <w:rFonts w:ascii="Arial" w:hAnsi="Arial" w:cs="Arial"/>
      </w:rPr>
      <w:t xml:space="preserve">Page </w:t>
    </w:r>
    <w:r w:rsidRPr="008E3219">
      <w:rPr>
        <w:rFonts w:ascii="Arial" w:hAnsi="Arial" w:cs="Arial"/>
      </w:rPr>
      <w:fldChar w:fldCharType="begin"/>
    </w:r>
    <w:r w:rsidRPr="006735BB">
      <w:rPr>
        <w:rFonts w:ascii="Arial" w:hAnsi="Arial" w:cs="Arial"/>
      </w:rPr>
      <w:instrText xml:space="preserve"> PAGE   \* MERGEFORMAT </w:instrText>
    </w:r>
    <w:r w:rsidRPr="008E3219">
      <w:rPr>
        <w:rFonts w:ascii="Arial" w:hAnsi="Arial" w:cs="Arial"/>
      </w:rPr>
      <w:fldChar w:fldCharType="separate"/>
    </w:r>
    <w:r w:rsidR="002C3BBE">
      <w:rPr>
        <w:rFonts w:ascii="Arial" w:hAnsi="Arial" w:cs="Arial"/>
        <w:noProof/>
      </w:rPr>
      <w:t>3</w:t>
    </w:r>
    <w:r w:rsidRPr="008E3219">
      <w:rPr>
        <w:rFonts w:ascii="Arial" w:hAnsi="Arial" w:cs="Arial"/>
        <w:noProof/>
      </w:rPr>
      <w:fldChar w:fldCharType="end"/>
    </w:r>
  </w:p>
  <w:p w14:paraId="49A40828" w14:textId="77777777" w:rsidR="00AE4551" w:rsidRPr="006735BB" w:rsidRDefault="00AE455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A57"/>
    <w:multiLevelType w:val="hybridMultilevel"/>
    <w:tmpl w:val="814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6030"/>
    <w:multiLevelType w:val="hybridMultilevel"/>
    <w:tmpl w:val="A22A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560F"/>
    <w:multiLevelType w:val="hybridMultilevel"/>
    <w:tmpl w:val="8D045F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F5EB6"/>
    <w:multiLevelType w:val="hybridMultilevel"/>
    <w:tmpl w:val="4AC6E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180A88"/>
    <w:multiLevelType w:val="hybridMultilevel"/>
    <w:tmpl w:val="51EAF90C"/>
    <w:lvl w:ilvl="0" w:tplc="04090003">
      <w:start w:val="1"/>
      <w:numFmt w:val="bullet"/>
      <w:lvlText w:val="o"/>
      <w:lvlJc w:val="left"/>
      <w:pPr>
        <w:ind w:left="723" w:hanging="360"/>
      </w:pPr>
      <w:rPr>
        <w:rFonts w:ascii="Courier New" w:hAnsi="Courier New" w:cs="Courier New" w:hint="default"/>
      </w:rPr>
    </w:lvl>
    <w:lvl w:ilvl="1" w:tplc="04090003">
      <w:start w:val="1"/>
      <w:numFmt w:val="bullet"/>
      <w:lvlText w:val="o"/>
      <w:lvlJc w:val="left"/>
      <w:pPr>
        <w:ind w:left="1443" w:hanging="360"/>
      </w:pPr>
      <w:rPr>
        <w:rFonts w:ascii="Courier New" w:hAnsi="Courier New" w:cs="Courier New" w:hint="default"/>
      </w:rPr>
    </w:lvl>
    <w:lvl w:ilvl="2" w:tplc="04090005">
      <w:start w:val="1"/>
      <w:numFmt w:val="bullet"/>
      <w:lvlText w:val=""/>
      <w:lvlJc w:val="left"/>
      <w:pPr>
        <w:ind w:left="2163" w:hanging="360"/>
      </w:pPr>
      <w:rPr>
        <w:rFonts w:ascii="Wingdings" w:hAnsi="Wingdings" w:hint="default"/>
      </w:rPr>
    </w:lvl>
    <w:lvl w:ilvl="3" w:tplc="0409000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0ECD792F"/>
    <w:multiLevelType w:val="hybridMultilevel"/>
    <w:tmpl w:val="91087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890C4A"/>
    <w:multiLevelType w:val="hybridMultilevel"/>
    <w:tmpl w:val="59F6BCF8"/>
    <w:lvl w:ilvl="0" w:tplc="04090003">
      <w:start w:val="1"/>
      <w:numFmt w:val="bullet"/>
      <w:lvlText w:val="o"/>
      <w:lvlJc w:val="left"/>
      <w:pPr>
        <w:ind w:left="1062" w:hanging="360"/>
      </w:pPr>
      <w:rPr>
        <w:rFonts w:ascii="Courier New" w:hAnsi="Courier New" w:cs="Courier New"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10EF4DC3"/>
    <w:multiLevelType w:val="hybridMultilevel"/>
    <w:tmpl w:val="F0B4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823AD"/>
    <w:multiLevelType w:val="hybridMultilevel"/>
    <w:tmpl w:val="D08C0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0566E2"/>
    <w:multiLevelType w:val="hybridMultilevel"/>
    <w:tmpl w:val="64C8C7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A3CF0"/>
    <w:multiLevelType w:val="hybridMultilevel"/>
    <w:tmpl w:val="26BEA3A6"/>
    <w:lvl w:ilvl="0" w:tplc="91226B2C">
      <w:start w:val="1"/>
      <w:numFmt w:val="bullet"/>
      <w:lvlText w:val=""/>
      <w:lvlJc w:val="left"/>
      <w:pPr>
        <w:tabs>
          <w:tab w:val="num" w:pos="720"/>
        </w:tabs>
        <w:ind w:left="720" w:hanging="360"/>
      </w:pPr>
      <w:rPr>
        <w:rFonts w:ascii="Wingdings" w:hAnsi="Wingdings" w:hint="default"/>
      </w:rPr>
    </w:lvl>
    <w:lvl w:ilvl="1" w:tplc="12720386">
      <w:start w:val="1"/>
      <w:numFmt w:val="bullet"/>
      <w:lvlText w:val=""/>
      <w:lvlJc w:val="left"/>
      <w:pPr>
        <w:tabs>
          <w:tab w:val="num" w:pos="1440"/>
        </w:tabs>
        <w:ind w:left="1440" w:hanging="360"/>
      </w:pPr>
      <w:rPr>
        <w:rFonts w:ascii="Wingdings" w:hAnsi="Wingdings" w:hint="default"/>
      </w:rPr>
    </w:lvl>
    <w:lvl w:ilvl="2" w:tplc="6C7E8C4A" w:tentative="1">
      <w:start w:val="1"/>
      <w:numFmt w:val="bullet"/>
      <w:lvlText w:val=""/>
      <w:lvlJc w:val="left"/>
      <w:pPr>
        <w:tabs>
          <w:tab w:val="num" w:pos="2160"/>
        </w:tabs>
        <w:ind w:left="2160" w:hanging="360"/>
      </w:pPr>
      <w:rPr>
        <w:rFonts w:ascii="Wingdings" w:hAnsi="Wingdings" w:hint="default"/>
      </w:rPr>
    </w:lvl>
    <w:lvl w:ilvl="3" w:tplc="92C8A4F6" w:tentative="1">
      <w:start w:val="1"/>
      <w:numFmt w:val="bullet"/>
      <w:lvlText w:val=""/>
      <w:lvlJc w:val="left"/>
      <w:pPr>
        <w:tabs>
          <w:tab w:val="num" w:pos="2880"/>
        </w:tabs>
        <w:ind w:left="2880" w:hanging="360"/>
      </w:pPr>
      <w:rPr>
        <w:rFonts w:ascii="Wingdings" w:hAnsi="Wingdings" w:hint="default"/>
      </w:rPr>
    </w:lvl>
    <w:lvl w:ilvl="4" w:tplc="1A8E0B98" w:tentative="1">
      <w:start w:val="1"/>
      <w:numFmt w:val="bullet"/>
      <w:lvlText w:val=""/>
      <w:lvlJc w:val="left"/>
      <w:pPr>
        <w:tabs>
          <w:tab w:val="num" w:pos="3600"/>
        </w:tabs>
        <w:ind w:left="3600" w:hanging="360"/>
      </w:pPr>
      <w:rPr>
        <w:rFonts w:ascii="Wingdings" w:hAnsi="Wingdings" w:hint="default"/>
      </w:rPr>
    </w:lvl>
    <w:lvl w:ilvl="5" w:tplc="3D601028" w:tentative="1">
      <w:start w:val="1"/>
      <w:numFmt w:val="bullet"/>
      <w:lvlText w:val=""/>
      <w:lvlJc w:val="left"/>
      <w:pPr>
        <w:tabs>
          <w:tab w:val="num" w:pos="4320"/>
        </w:tabs>
        <w:ind w:left="4320" w:hanging="360"/>
      </w:pPr>
      <w:rPr>
        <w:rFonts w:ascii="Wingdings" w:hAnsi="Wingdings" w:hint="default"/>
      </w:rPr>
    </w:lvl>
    <w:lvl w:ilvl="6" w:tplc="3D7C4E32" w:tentative="1">
      <w:start w:val="1"/>
      <w:numFmt w:val="bullet"/>
      <w:lvlText w:val=""/>
      <w:lvlJc w:val="left"/>
      <w:pPr>
        <w:tabs>
          <w:tab w:val="num" w:pos="5040"/>
        </w:tabs>
        <w:ind w:left="5040" w:hanging="360"/>
      </w:pPr>
      <w:rPr>
        <w:rFonts w:ascii="Wingdings" w:hAnsi="Wingdings" w:hint="default"/>
      </w:rPr>
    </w:lvl>
    <w:lvl w:ilvl="7" w:tplc="321A6D6A" w:tentative="1">
      <w:start w:val="1"/>
      <w:numFmt w:val="bullet"/>
      <w:lvlText w:val=""/>
      <w:lvlJc w:val="left"/>
      <w:pPr>
        <w:tabs>
          <w:tab w:val="num" w:pos="5760"/>
        </w:tabs>
        <w:ind w:left="5760" w:hanging="360"/>
      </w:pPr>
      <w:rPr>
        <w:rFonts w:ascii="Wingdings" w:hAnsi="Wingdings" w:hint="default"/>
      </w:rPr>
    </w:lvl>
    <w:lvl w:ilvl="8" w:tplc="E0DA9B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901021"/>
    <w:multiLevelType w:val="multilevel"/>
    <w:tmpl w:val="031E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2D5C0C"/>
    <w:multiLevelType w:val="hybridMultilevel"/>
    <w:tmpl w:val="201C3114"/>
    <w:lvl w:ilvl="0" w:tplc="91226B2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6C7E8C4A" w:tentative="1">
      <w:start w:val="1"/>
      <w:numFmt w:val="bullet"/>
      <w:lvlText w:val=""/>
      <w:lvlJc w:val="left"/>
      <w:pPr>
        <w:tabs>
          <w:tab w:val="num" w:pos="2160"/>
        </w:tabs>
        <w:ind w:left="2160" w:hanging="360"/>
      </w:pPr>
      <w:rPr>
        <w:rFonts w:ascii="Wingdings" w:hAnsi="Wingdings" w:hint="default"/>
      </w:rPr>
    </w:lvl>
    <w:lvl w:ilvl="3" w:tplc="92C8A4F6" w:tentative="1">
      <w:start w:val="1"/>
      <w:numFmt w:val="bullet"/>
      <w:lvlText w:val=""/>
      <w:lvlJc w:val="left"/>
      <w:pPr>
        <w:tabs>
          <w:tab w:val="num" w:pos="2880"/>
        </w:tabs>
        <w:ind w:left="2880" w:hanging="360"/>
      </w:pPr>
      <w:rPr>
        <w:rFonts w:ascii="Wingdings" w:hAnsi="Wingdings" w:hint="default"/>
      </w:rPr>
    </w:lvl>
    <w:lvl w:ilvl="4" w:tplc="1A8E0B98" w:tentative="1">
      <w:start w:val="1"/>
      <w:numFmt w:val="bullet"/>
      <w:lvlText w:val=""/>
      <w:lvlJc w:val="left"/>
      <w:pPr>
        <w:tabs>
          <w:tab w:val="num" w:pos="3600"/>
        </w:tabs>
        <w:ind w:left="3600" w:hanging="360"/>
      </w:pPr>
      <w:rPr>
        <w:rFonts w:ascii="Wingdings" w:hAnsi="Wingdings" w:hint="default"/>
      </w:rPr>
    </w:lvl>
    <w:lvl w:ilvl="5" w:tplc="3D601028" w:tentative="1">
      <w:start w:val="1"/>
      <w:numFmt w:val="bullet"/>
      <w:lvlText w:val=""/>
      <w:lvlJc w:val="left"/>
      <w:pPr>
        <w:tabs>
          <w:tab w:val="num" w:pos="4320"/>
        </w:tabs>
        <w:ind w:left="4320" w:hanging="360"/>
      </w:pPr>
      <w:rPr>
        <w:rFonts w:ascii="Wingdings" w:hAnsi="Wingdings" w:hint="default"/>
      </w:rPr>
    </w:lvl>
    <w:lvl w:ilvl="6" w:tplc="3D7C4E32" w:tentative="1">
      <w:start w:val="1"/>
      <w:numFmt w:val="bullet"/>
      <w:lvlText w:val=""/>
      <w:lvlJc w:val="left"/>
      <w:pPr>
        <w:tabs>
          <w:tab w:val="num" w:pos="5040"/>
        </w:tabs>
        <w:ind w:left="5040" w:hanging="360"/>
      </w:pPr>
      <w:rPr>
        <w:rFonts w:ascii="Wingdings" w:hAnsi="Wingdings" w:hint="default"/>
      </w:rPr>
    </w:lvl>
    <w:lvl w:ilvl="7" w:tplc="321A6D6A" w:tentative="1">
      <w:start w:val="1"/>
      <w:numFmt w:val="bullet"/>
      <w:lvlText w:val=""/>
      <w:lvlJc w:val="left"/>
      <w:pPr>
        <w:tabs>
          <w:tab w:val="num" w:pos="5760"/>
        </w:tabs>
        <w:ind w:left="5760" w:hanging="360"/>
      </w:pPr>
      <w:rPr>
        <w:rFonts w:ascii="Wingdings" w:hAnsi="Wingdings" w:hint="default"/>
      </w:rPr>
    </w:lvl>
    <w:lvl w:ilvl="8" w:tplc="E0DA9B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65AEF"/>
    <w:multiLevelType w:val="hybridMultilevel"/>
    <w:tmpl w:val="D06086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504E2B"/>
    <w:multiLevelType w:val="hybridMultilevel"/>
    <w:tmpl w:val="0D86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C2298"/>
    <w:multiLevelType w:val="hybridMultilevel"/>
    <w:tmpl w:val="CC3A5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F397CA7"/>
    <w:multiLevelType w:val="hybridMultilevel"/>
    <w:tmpl w:val="C76C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3C2324"/>
    <w:multiLevelType w:val="hybridMultilevel"/>
    <w:tmpl w:val="9FE0BEFE"/>
    <w:lvl w:ilvl="0" w:tplc="69EA9EF2">
      <w:start w:val="1"/>
      <w:numFmt w:val="bullet"/>
      <w:lvlText w:val=""/>
      <w:lvlJc w:val="left"/>
      <w:pPr>
        <w:ind w:left="10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340F3"/>
    <w:multiLevelType w:val="hybridMultilevel"/>
    <w:tmpl w:val="C69861C0"/>
    <w:lvl w:ilvl="0" w:tplc="191EEA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A2465"/>
    <w:multiLevelType w:val="hybridMultilevel"/>
    <w:tmpl w:val="F3C2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16A0D"/>
    <w:multiLevelType w:val="multilevel"/>
    <w:tmpl w:val="AA8E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3C0C28"/>
    <w:multiLevelType w:val="hybridMultilevel"/>
    <w:tmpl w:val="211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87539"/>
    <w:multiLevelType w:val="hybridMultilevel"/>
    <w:tmpl w:val="1E74B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36496"/>
    <w:multiLevelType w:val="hybridMultilevel"/>
    <w:tmpl w:val="24F09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7811131"/>
    <w:multiLevelType w:val="hybridMultilevel"/>
    <w:tmpl w:val="963E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B2558"/>
    <w:multiLevelType w:val="hybridMultilevel"/>
    <w:tmpl w:val="F4BA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30E79"/>
    <w:multiLevelType w:val="hybridMultilevel"/>
    <w:tmpl w:val="BFB417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B02A3"/>
    <w:multiLevelType w:val="hybridMultilevel"/>
    <w:tmpl w:val="77F4594E"/>
    <w:lvl w:ilvl="0" w:tplc="DFD23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325BA9"/>
    <w:multiLevelType w:val="hybridMultilevel"/>
    <w:tmpl w:val="3AEC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96154"/>
    <w:multiLevelType w:val="hybridMultilevel"/>
    <w:tmpl w:val="5754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D656D"/>
    <w:multiLevelType w:val="hybridMultilevel"/>
    <w:tmpl w:val="63FAD988"/>
    <w:lvl w:ilvl="0" w:tplc="30C0B5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351D6B"/>
    <w:multiLevelType w:val="hybridMultilevel"/>
    <w:tmpl w:val="9EFA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D74370"/>
    <w:multiLevelType w:val="hybridMultilevel"/>
    <w:tmpl w:val="B7BAF0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FED0871"/>
    <w:multiLevelType w:val="hybridMultilevel"/>
    <w:tmpl w:val="29C8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C42DD"/>
    <w:multiLevelType w:val="hybridMultilevel"/>
    <w:tmpl w:val="63A08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32C5E"/>
    <w:multiLevelType w:val="hybridMultilevel"/>
    <w:tmpl w:val="98101DEE"/>
    <w:lvl w:ilvl="0" w:tplc="9CB67584">
      <w:start w:val="1"/>
      <w:numFmt w:val="bullet"/>
      <w:lvlText w:val=""/>
      <w:lvlJc w:val="left"/>
      <w:pPr>
        <w:tabs>
          <w:tab w:val="num" w:pos="720"/>
        </w:tabs>
        <w:ind w:left="720" w:hanging="360"/>
      </w:pPr>
      <w:rPr>
        <w:rFonts w:ascii="Wingdings" w:hAnsi="Wingdings" w:hint="default"/>
      </w:rPr>
    </w:lvl>
    <w:lvl w:ilvl="1" w:tplc="A7EA4446">
      <w:start w:val="1"/>
      <w:numFmt w:val="bullet"/>
      <w:lvlText w:val=""/>
      <w:lvlJc w:val="left"/>
      <w:pPr>
        <w:tabs>
          <w:tab w:val="num" w:pos="1440"/>
        </w:tabs>
        <w:ind w:left="1440" w:hanging="360"/>
      </w:pPr>
      <w:rPr>
        <w:rFonts w:ascii="Wingdings" w:hAnsi="Wingdings" w:hint="default"/>
      </w:rPr>
    </w:lvl>
    <w:lvl w:ilvl="2" w:tplc="7F3C9CDA" w:tentative="1">
      <w:start w:val="1"/>
      <w:numFmt w:val="bullet"/>
      <w:lvlText w:val=""/>
      <w:lvlJc w:val="left"/>
      <w:pPr>
        <w:tabs>
          <w:tab w:val="num" w:pos="2160"/>
        </w:tabs>
        <w:ind w:left="2160" w:hanging="360"/>
      </w:pPr>
      <w:rPr>
        <w:rFonts w:ascii="Wingdings" w:hAnsi="Wingdings" w:hint="default"/>
      </w:rPr>
    </w:lvl>
    <w:lvl w:ilvl="3" w:tplc="BCD0EF64" w:tentative="1">
      <w:start w:val="1"/>
      <w:numFmt w:val="bullet"/>
      <w:lvlText w:val=""/>
      <w:lvlJc w:val="left"/>
      <w:pPr>
        <w:tabs>
          <w:tab w:val="num" w:pos="2880"/>
        </w:tabs>
        <w:ind w:left="2880" w:hanging="360"/>
      </w:pPr>
      <w:rPr>
        <w:rFonts w:ascii="Wingdings" w:hAnsi="Wingdings" w:hint="default"/>
      </w:rPr>
    </w:lvl>
    <w:lvl w:ilvl="4" w:tplc="82880174" w:tentative="1">
      <w:start w:val="1"/>
      <w:numFmt w:val="bullet"/>
      <w:lvlText w:val=""/>
      <w:lvlJc w:val="left"/>
      <w:pPr>
        <w:tabs>
          <w:tab w:val="num" w:pos="3600"/>
        </w:tabs>
        <w:ind w:left="3600" w:hanging="360"/>
      </w:pPr>
      <w:rPr>
        <w:rFonts w:ascii="Wingdings" w:hAnsi="Wingdings" w:hint="default"/>
      </w:rPr>
    </w:lvl>
    <w:lvl w:ilvl="5" w:tplc="3BF0DCAA" w:tentative="1">
      <w:start w:val="1"/>
      <w:numFmt w:val="bullet"/>
      <w:lvlText w:val=""/>
      <w:lvlJc w:val="left"/>
      <w:pPr>
        <w:tabs>
          <w:tab w:val="num" w:pos="4320"/>
        </w:tabs>
        <w:ind w:left="4320" w:hanging="360"/>
      </w:pPr>
      <w:rPr>
        <w:rFonts w:ascii="Wingdings" w:hAnsi="Wingdings" w:hint="default"/>
      </w:rPr>
    </w:lvl>
    <w:lvl w:ilvl="6" w:tplc="0F8CE576" w:tentative="1">
      <w:start w:val="1"/>
      <w:numFmt w:val="bullet"/>
      <w:lvlText w:val=""/>
      <w:lvlJc w:val="left"/>
      <w:pPr>
        <w:tabs>
          <w:tab w:val="num" w:pos="5040"/>
        </w:tabs>
        <w:ind w:left="5040" w:hanging="360"/>
      </w:pPr>
      <w:rPr>
        <w:rFonts w:ascii="Wingdings" w:hAnsi="Wingdings" w:hint="default"/>
      </w:rPr>
    </w:lvl>
    <w:lvl w:ilvl="7" w:tplc="8BFA9C30" w:tentative="1">
      <w:start w:val="1"/>
      <w:numFmt w:val="bullet"/>
      <w:lvlText w:val=""/>
      <w:lvlJc w:val="left"/>
      <w:pPr>
        <w:tabs>
          <w:tab w:val="num" w:pos="5760"/>
        </w:tabs>
        <w:ind w:left="5760" w:hanging="360"/>
      </w:pPr>
      <w:rPr>
        <w:rFonts w:ascii="Wingdings" w:hAnsi="Wingdings" w:hint="default"/>
      </w:rPr>
    </w:lvl>
    <w:lvl w:ilvl="8" w:tplc="512688A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105DC1"/>
    <w:multiLevelType w:val="hybridMultilevel"/>
    <w:tmpl w:val="26726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B41B2"/>
    <w:multiLevelType w:val="hybridMultilevel"/>
    <w:tmpl w:val="45369E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F92FBC"/>
    <w:multiLevelType w:val="hybridMultilevel"/>
    <w:tmpl w:val="1112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06512"/>
    <w:multiLevelType w:val="hybridMultilevel"/>
    <w:tmpl w:val="5CDCD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4B14AB"/>
    <w:multiLevelType w:val="hybridMultilevel"/>
    <w:tmpl w:val="0A244F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BF0316"/>
    <w:multiLevelType w:val="hybridMultilevel"/>
    <w:tmpl w:val="165A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F5B9C"/>
    <w:multiLevelType w:val="hybridMultilevel"/>
    <w:tmpl w:val="80744D0C"/>
    <w:lvl w:ilvl="0" w:tplc="45A6793A">
      <w:start w:val="1"/>
      <w:numFmt w:val="bullet"/>
      <w:lvlText w:val="•"/>
      <w:lvlJc w:val="left"/>
      <w:pPr>
        <w:tabs>
          <w:tab w:val="num" w:pos="720"/>
        </w:tabs>
        <w:ind w:left="720" w:hanging="360"/>
      </w:pPr>
      <w:rPr>
        <w:rFonts w:ascii="Arial" w:hAnsi="Arial" w:hint="default"/>
      </w:rPr>
    </w:lvl>
    <w:lvl w:ilvl="1" w:tplc="26A4BB3E">
      <w:numFmt w:val="bullet"/>
      <w:lvlText w:val="o"/>
      <w:lvlJc w:val="left"/>
      <w:pPr>
        <w:tabs>
          <w:tab w:val="num" w:pos="1440"/>
        </w:tabs>
        <w:ind w:left="1440" w:hanging="360"/>
      </w:pPr>
      <w:rPr>
        <w:rFonts w:ascii="Courier New" w:hAnsi="Courier New" w:hint="default"/>
      </w:rPr>
    </w:lvl>
    <w:lvl w:ilvl="2" w:tplc="EC5071C0" w:tentative="1">
      <w:start w:val="1"/>
      <w:numFmt w:val="bullet"/>
      <w:lvlText w:val="•"/>
      <w:lvlJc w:val="left"/>
      <w:pPr>
        <w:tabs>
          <w:tab w:val="num" w:pos="2160"/>
        </w:tabs>
        <w:ind w:left="2160" w:hanging="360"/>
      </w:pPr>
      <w:rPr>
        <w:rFonts w:ascii="Arial" w:hAnsi="Arial" w:hint="default"/>
      </w:rPr>
    </w:lvl>
    <w:lvl w:ilvl="3" w:tplc="32462DA4" w:tentative="1">
      <w:start w:val="1"/>
      <w:numFmt w:val="bullet"/>
      <w:lvlText w:val="•"/>
      <w:lvlJc w:val="left"/>
      <w:pPr>
        <w:tabs>
          <w:tab w:val="num" w:pos="2880"/>
        </w:tabs>
        <w:ind w:left="2880" w:hanging="360"/>
      </w:pPr>
      <w:rPr>
        <w:rFonts w:ascii="Arial" w:hAnsi="Arial" w:hint="default"/>
      </w:rPr>
    </w:lvl>
    <w:lvl w:ilvl="4" w:tplc="75CEBD34" w:tentative="1">
      <w:start w:val="1"/>
      <w:numFmt w:val="bullet"/>
      <w:lvlText w:val="•"/>
      <w:lvlJc w:val="left"/>
      <w:pPr>
        <w:tabs>
          <w:tab w:val="num" w:pos="3600"/>
        </w:tabs>
        <w:ind w:left="3600" w:hanging="360"/>
      </w:pPr>
      <w:rPr>
        <w:rFonts w:ascii="Arial" w:hAnsi="Arial" w:hint="default"/>
      </w:rPr>
    </w:lvl>
    <w:lvl w:ilvl="5" w:tplc="1494BA18" w:tentative="1">
      <w:start w:val="1"/>
      <w:numFmt w:val="bullet"/>
      <w:lvlText w:val="•"/>
      <w:lvlJc w:val="left"/>
      <w:pPr>
        <w:tabs>
          <w:tab w:val="num" w:pos="4320"/>
        </w:tabs>
        <w:ind w:left="4320" w:hanging="360"/>
      </w:pPr>
      <w:rPr>
        <w:rFonts w:ascii="Arial" w:hAnsi="Arial" w:hint="default"/>
      </w:rPr>
    </w:lvl>
    <w:lvl w:ilvl="6" w:tplc="CFF445C0" w:tentative="1">
      <w:start w:val="1"/>
      <w:numFmt w:val="bullet"/>
      <w:lvlText w:val="•"/>
      <w:lvlJc w:val="left"/>
      <w:pPr>
        <w:tabs>
          <w:tab w:val="num" w:pos="5040"/>
        </w:tabs>
        <w:ind w:left="5040" w:hanging="360"/>
      </w:pPr>
      <w:rPr>
        <w:rFonts w:ascii="Arial" w:hAnsi="Arial" w:hint="default"/>
      </w:rPr>
    </w:lvl>
    <w:lvl w:ilvl="7" w:tplc="29343D92" w:tentative="1">
      <w:start w:val="1"/>
      <w:numFmt w:val="bullet"/>
      <w:lvlText w:val="•"/>
      <w:lvlJc w:val="left"/>
      <w:pPr>
        <w:tabs>
          <w:tab w:val="num" w:pos="5760"/>
        </w:tabs>
        <w:ind w:left="5760" w:hanging="360"/>
      </w:pPr>
      <w:rPr>
        <w:rFonts w:ascii="Arial" w:hAnsi="Arial" w:hint="default"/>
      </w:rPr>
    </w:lvl>
    <w:lvl w:ilvl="8" w:tplc="66F05E6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7B2C93"/>
    <w:multiLevelType w:val="hybridMultilevel"/>
    <w:tmpl w:val="5F94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24AFD96">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04C52"/>
    <w:multiLevelType w:val="hybridMultilevel"/>
    <w:tmpl w:val="9104C4E6"/>
    <w:lvl w:ilvl="0" w:tplc="1CAE975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9"/>
  </w:num>
  <w:num w:numId="4">
    <w:abstractNumId w:val="23"/>
  </w:num>
  <w:num w:numId="5">
    <w:abstractNumId w:val="32"/>
  </w:num>
  <w:num w:numId="6">
    <w:abstractNumId w:val="44"/>
  </w:num>
  <w:num w:numId="7">
    <w:abstractNumId w:val="26"/>
  </w:num>
  <w:num w:numId="8">
    <w:abstractNumId w:val="40"/>
  </w:num>
  <w:num w:numId="9">
    <w:abstractNumId w:val="8"/>
  </w:num>
  <w:num w:numId="10">
    <w:abstractNumId w:val="7"/>
  </w:num>
  <w:num w:numId="11">
    <w:abstractNumId w:val="16"/>
  </w:num>
  <w:num w:numId="12">
    <w:abstractNumId w:val="41"/>
  </w:num>
  <w:num w:numId="13">
    <w:abstractNumId w:val="25"/>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1"/>
  </w:num>
  <w:num w:numId="16">
    <w:abstractNumId w:val="19"/>
  </w:num>
  <w:num w:numId="17">
    <w:abstractNumId w:val="30"/>
  </w:num>
  <w:num w:numId="18">
    <w:abstractNumId w:val="15"/>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9"/>
  </w:num>
  <w:num w:numId="22">
    <w:abstractNumId w:val="38"/>
  </w:num>
  <w:num w:numId="23">
    <w:abstractNumId w:val="43"/>
  </w:num>
  <w:num w:numId="24">
    <w:abstractNumId w:val="34"/>
  </w:num>
  <w:num w:numId="25">
    <w:abstractNumId w:val="37"/>
  </w:num>
  <w:num w:numId="26">
    <w:abstractNumId w:val="9"/>
  </w:num>
  <w:num w:numId="27">
    <w:abstractNumId w:val="27"/>
  </w:num>
  <w:num w:numId="28">
    <w:abstractNumId w:val="18"/>
  </w:num>
  <w:num w:numId="29">
    <w:abstractNumId w:val="1"/>
  </w:num>
  <w:num w:numId="30">
    <w:abstractNumId w:val="4"/>
  </w:num>
  <w:num w:numId="31">
    <w:abstractNumId w:val="2"/>
  </w:num>
  <w:num w:numId="32">
    <w:abstractNumId w:val="17"/>
  </w:num>
  <w:num w:numId="33">
    <w:abstractNumId w:val="28"/>
  </w:num>
  <w:num w:numId="34">
    <w:abstractNumId w:val="33"/>
  </w:num>
  <w:num w:numId="35">
    <w:abstractNumId w:val="24"/>
  </w:num>
  <w:num w:numId="36">
    <w:abstractNumId w:val="3"/>
  </w:num>
  <w:num w:numId="37">
    <w:abstractNumId w:val="6"/>
  </w:num>
  <w:num w:numId="38">
    <w:abstractNumId w:val="31"/>
  </w:num>
  <w:num w:numId="39">
    <w:abstractNumId w:val="10"/>
  </w:num>
  <w:num w:numId="40">
    <w:abstractNumId w:val="35"/>
  </w:num>
  <w:num w:numId="41">
    <w:abstractNumId w:val="42"/>
  </w:num>
  <w:num w:numId="42">
    <w:abstractNumId w:val="22"/>
  </w:num>
  <w:num w:numId="43">
    <w:abstractNumId w:val="12"/>
  </w:num>
  <w:num w:numId="44">
    <w:abstractNumId w:val="36"/>
  </w:num>
  <w:num w:numId="45">
    <w:abstractNumId w:val="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48"/>
    <w:rsid w:val="00012C46"/>
    <w:rsid w:val="00014482"/>
    <w:rsid w:val="00025769"/>
    <w:rsid w:val="0003064E"/>
    <w:rsid w:val="00036D2F"/>
    <w:rsid w:val="0004467C"/>
    <w:rsid w:val="0004474A"/>
    <w:rsid w:val="00046FD9"/>
    <w:rsid w:val="0005041F"/>
    <w:rsid w:val="000545D6"/>
    <w:rsid w:val="000573E1"/>
    <w:rsid w:val="00057945"/>
    <w:rsid w:val="00057A51"/>
    <w:rsid w:val="0007056A"/>
    <w:rsid w:val="000707D9"/>
    <w:rsid w:val="0007659E"/>
    <w:rsid w:val="00077357"/>
    <w:rsid w:val="00085C63"/>
    <w:rsid w:val="0008685B"/>
    <w:rsid w:val="0008726B"/>
    <w:rsid w:val="0008727D"/>
    <w:rsid w:val="00096BD3"/>
    <w:rsid w:val="000A0988"/>
    <w:rsid w:val="000A1786"/>
    <w:rsid w:val="000C7C29"/>
    <w:rsid w:val="000D01A8"/>
    <w:rsid w:val="000D45BE"/>
    <w:rsid w:val="000D48E1"/>
    <w:rsid w:val="000E03FA"/>
    <w:rsid w:val="00101D87"/>
    <w:rsid w:val="00102765"/>
    <w:rsid w:val="0010411A"/>
    <w:rsid w:val="00124FAF"/>
    <w:rsid w:val="001315EB"/>
    <w:rsid w:val="00133E78"/>
    <w:rsid w:val="00134588"/>
    <w:rsid w:val="00135D21"/>
    <w:rsid w:val="00144C9C"/>
    <w:rsid w:val="00144ED8"/>
    <w:rsid w:val="001466E4"/>
    <w:rsid w:val="00150364"/>
    <w:rsid w:val="001557F2"/>
    <w:rsid w:val="0016422A"/>
    <w:rsid w:val="00172C89"/>
    <w:rsid w:val="00180421"/>
    <w:rsid w:val="001807BA"/>
    <w:rsid w:val="00182BAC"/>
    <w:rsid w:val="00182BEF"/>
    <w:rsid w:val="00190268"/>
    <w:rsid w:val="00190B46"/>
    <w:rsid w:val="00194362"/>
    <w:rsid w:val="00197643"/>
    <w:rsid w:val="001A78C5"/>
    <w:rsid w:val="001A7A68"/>
    <w:rsid w:val="001B08E2"/>
    <w:rsid w:val="001D520F"/>
    <w:rsid w:val="001E7E04"/>
    <w:rsid w:val="001E7F02"/>
    <w:rsid w:val="001F0BC3"/>
    <w:rsid w:val="001F2B3A"/>
    <w:rsid w:val="001F450B"/>
    <w:rsid w:val="001F4F63"/>
    <w:rsid w:val="001F5F85"/>
    <w:rsid w:val="001F7BB4"/>
    <w:rsid w:val="0020441D"/>
    <w:rsid w:val="00205285"/>
    <w:rsid w:val="002056C5"/>
    <w:rsid w:val="00223307"/>
    <w:rsid w:val="002324AB"/>
    <w:rsid w:val="002352EA"/>
    <w:rsid w:val="00242C64"/>
    <w:rsid w:val="002464AA"/>
    <w:rsid w:val="00251C16"/>
    <w:rsid w:val="00254D9D"/>
    <w:rsid w:val="00256F8A"/>
    <w:rsid w:val="00261C48"/>
    <w:rsid w:val="00267F47"/>
    <w:rsid w:val="0027443B"/>
    <w:rsid w:val="00281F2F"/>
    <w:rsid w:val="00284E32"/>
    <w:rsid w:val="002909A3"/>
    <w:rsid w:val="00290B3A"/>
    <w:rsid w:val="00293533"/>
    <w:rsid w:val="002A0AC8"/>
    <w:rsid w:val="002A375F"/>
    <w:rsid w:val="002B3A3D"/>
    <w:rsid w:val="002B5D02"/>
    <w:rsid w:val="002C3BBE"/>
    <w:rsid w:val="002C4BC5"/>
    <w:rsid w:val="002D1223"/>
    <w:rsid w:val="002D2C9D"/>
    <w:rsid w:val="002D35DE"/>
    <w:rsid w:val="002D3F30"/>
    <w:rsid w:val="002D65E4"/>
    <w:rsid w:val="002F170A"/>
    <w:rsid w:val="00300436"/>
    <w:rsid w:val="00311CA1"/>
    <w:rsid w:val="00322F87"/>
    <w:rsid w:val="00326343"/>
    <w:rsid w:val="0032765E"/>
    <w:rsid w:val="003303D8"/>
    <w:rsid w:val="003308FD"/>
    <w:rsid w:val="003309DF"/>
    <w:rsid w:val="00332210"/>
    <w:rsid w:val="0033321F"/>
    <w:rsid w:val="00334383"/>
    <w:rsid w:val="00341251"/>
    <w:rsid w:val="003532E4"/>
    <w:rsid w:val="003559CB"/>
    <w:rsid w:val="00355A11"/>
    <w:rsid w:val="00367697"/>
    <w:rsid w:val="00371653"/>
    <w:rsid w:val="00371F7B"/>
    <w:rsid w:val="003721C9"/>
    <w:rsid w:val="003760EE"/>
    <w:rsid w:val="00387077"/>
    <w:rsid w:val="003905E5"/>
    <w:rsid w:val="0039389C"/>
    <w:rsid w:val="00396E9B"/>
    <w:rsid w:val="00397258"/>
    <w:rsid w:val="003A15A4"/>
    <w:rsid w:val="003A49AF"/>
    <w:rsid w:val="003A4BFE"/>
    <w:rsid w:val="003A5018"/>
    <w:rsid w:val="003B093E"/>
    <w:rsid w:val="003B2041"/>
    <w:rsid w:val="003B2EBD"/>
    <w:rsid w:val="003B3390"/>
    <w:rsid w:val="003C1E56"/>
    <w:rsid w:val="003C52F1"/>
    <w:rsid w:val="003C5B37"/>
    <w:rsid w:val="003C6883"/>
    <w:rsid w:val="003D2F39"/>
    <w:rsid w:val="003D3004"/>
    <w:rsid w:val="003D43C7"/>
    <w:rsid w:val="003D6AA5"/>
    <w:rsid w:val="003F0AA7"/>
    <w:rsid w:val="0040323C"/>
    <w:rsid w:val="00404D8B"/>
    <w:rsid w:val="004052AD"/>
    <w:rsid w:val="00407909"/>
    <w:rsid w:val="00411210"/>
    <w:rsid w:val="00416887"/>
    <w:rsid w:val="0042051E"/>
    <w:rsid w:val="004246B3"/>
    <w:rsid w:val="0042475B"/>
    <w:rsid w:val="00432CC5"/>
    <w:rsid w:val="00433950"/>
    <w:rsid w:val="00441DA3"/>
    <w:rsid w:val="00442C1A"/>
    <w:rsid w:val="00452C4C"/>
    <w:rsid w:val="00461A21"/>
    <w:rsid w:val="00467507"/>
    <w:rsid w:val="0047029F"/>
    <w:rsid w:val="0047447F"/>
    <w:rsid w:val="0047793B"/>
    <w:rsid w:val="00487686"/>
    <w:rsid w:val="004902FC"/>
    <w:rsid w:val="00497DDD"/>
    <w:rsid w:val="00497FE8"/>
    <w:rsid w:val="004A0975"/>
    <w:rsid w:val="004A5298"/>
    <w:rsid w:val="004B1B27"/>
    <w:rsid w:val="004B2B0D"/>
    <w:rsid w:val="004C59B9"/>
    <w:rsid w:val="004C73A1"/>
    <w:rsid w:val="004D2A05"/>
    <w:rsid w:val="004D4506"/>
    <w:rsid w:val="004D51FE"/>
    <w:rsid w:val="004E0D09"/>
    <w:rsid w:val="004E5985"/>
    <w:rsid w:val="004F33B3"/>
    <w:rsid w:val="005024D4"/>
    <w:rsid w:val="00502E1B"/>
    <w:rsid w:val="005051E0"/>
    <w:rsid w:val="005170A3"/>
    <w:rsid w:val="00517589"/>
    <w:rsid w:val="00517ED2"/>
    <w:rsid w:val="00524AAC"/>
    <w:rsid w:val="00524BA5"/>
    <w:rsid w:val="00532A57"/>
    <w:rsid w:val="0055097F"/>
    <w:rsid w:val="00553E05"/>
    <w:rsid w:val="00562C25"/>
    <w:rsid w:val="0057402A"/>
    <w:rsid w:val="0057429F"/>
    <w:rsid w:val="0057495D"/>
    <w:rsid w:val="00575400"/>
    <w:rsid w:val="005823B3"/>
    <w:rsid w:val="0059001D"/>
    <w:rsid w:val="005955EB"/>
    <w:rsid w:val="0059648F"/>
    <w:rsid w:val="005A0E36"/>
    <w:rsid w:val="005B3216"/>
    <w:rsid w:val="005C45A7"/>
    <w:rsid w:val="005D4C12"/>
    <w:rsid w:val="005E0A74"/>
    <w:rsid w:val="005E59E1"/>
    <w:rsid w:val="005F42D1"/>
    <w:rsid w:val="0060401C"/>
    <w:rsid w:val="006050CA"/>
    <w:rsid w:val="006053A9"/>
    <w:rsid w:val="006070A7"/>
    <w:rsid w:val="00620DD8"/>
    <w:rsid w:val="00622CEC"/>
    <w:rsid w:val="006260BD"/>
    <w:rsid w:val="0062654C"/>
    <w:rsid w:val="0063199A"/>
    <w:rsid w:val="006335C0"/>
    <w:rsid w:val="006338D6"/>
    <w:rsid w:val="006364FA"/>
    <w:rsid w:val="00640C49"/>
    <w:rsid w:val="006412D3"/>
    <w:rsid w:val="00643B37"/>
    <w:rsid w:val="00647A52"/>
    <w:rsid w:val="00651F30"/>
    <w:rsid w:val="00653346"/>
    <w:rsid w:val="006535B5"/>
    <w:rsid w:val="00657500"/>
    <w:rsid w:val="0066014C"/>
    <w:rsid w:val="00662112"/>
    <w:rsid w:val="006621D4"/>
    <w:rsid w:val="00665E98"/>
    <w:rsid w:val="0066621A"/>
    <w:rsid w:val="006666A4"/>
    <w:rsid w:val="006671B2"/>
    <w:rsid w:val="00670467"/>
    <w:rsid w:val="00670F0C"/>
    <w:rsid w:val="00670FC3"/>
    <w:rsid w:val="006735BB"/>
    <w:rsid w:val="0067777F"/>
    <w:rsid w:val="0068313D"/>
    <w:rsid w:val="00684226"/>
    <w:rsid w:val="0069654B"/>
    <w:rsid w:val="006A7932"/>
    <w:rsid w:val="006B2868"/>
    <w:rsid w:val="006B338F"/>
    <w:rsid w:val="006C0393"/>
    <w:rsid w:val="006C10AC"/>
    <w:rsid w:val="006C2294"/>
    <w:rsid w:val="006C4EA5"/>
    <w:rsid w:val="006C790F"/>
    <w:rsid w:val="006D072C"/>
    <w:rsid w:val="006D3AEF"/>
    <w:rsid w:val="006D55C3"/>
    <w:rsid w:val="006D6537"/>
    <w:rsid w:val="006E0973"/>
    <w:rsid w:val="006E4000"/>
    <w:rsid w:val="006F3EDB"/>
    <w:rsid w:val="006F53F0"/>
    <w:rsid w:val="006F7413"/>
    <w:rsid w:val="00706236"/>
    <w:rsid w:val="00712BBF"/>
    <w:rsid w:val="00726ACD"/>
    <w:rsid w:val="00736CCD"/>
    <w:rsid w:val="00736EEA"/>
    <w:rsid w:val="007431C2"/>
    <w:rsid w:val="00747B69"/>
    <w:rsid w:val="00751D3F"/>
    <w:rsid w:val="0075356A"/>
    <w:rsid w:val="0075622D"/>
    <w:rsid w:val="00756BF1"/>
    <w:rsid w:val="007603F7"/>
    <w:rsid w:val="007669A5"/>
    <w:rsid w:val="0077007F"/>
    <w:rsid w:val="00770DD5"/>
    <w:rsid w:val="00773C40"/>
    <w:rsid w:val="00776FC3"/>
    <w:rsid w:val="00777997"/>
    <w:rsid w:val="0078510F"/>
    <w:rsid w:val="00794DAE"/>
    <w:rsid w:val="00797D51"/>
    <w:rsid w:val="007A1E7A"/>
    <w:rsid w:val="007A1F1F"/>
    <w:rsid w:val="007A5991"/>
    <w:rsid w:val="007B22C1"/>
    <w:rsid w:val="007B3808"/>
    <w:rsid w:val="007B4016"/>
    <w:rsid w:val="007C7E91"/>
    <w:rsid w:val="007E2AF2"/>
    <w:rsid w:val="007E537A"/>
    <w:rsid w:val="0080504F"/>
    <w:rsid w:val="008071D1"/>
    <w:rsid w:val="008177B0"/>
    <w:rsid w:val="00823BCF"/>
    <w:rsid w:val="00823EB0"/>
    <w:rsid w:val="00844740"/>
    <w:rsid w:val="00846B67"/>
    <w:rsid w:val="00856084"/>
    <w:rsid w:val="0086353D"/>
    <w:rsid w:val="00866F4A"/>
    <w:rsid w:val="00871670"/>
    <w:rsid w:val="00872334"/>
    <w:rsid w:val="008775ED"/>
    <w:rsid w:val="00880545"/>
    <w:rsid w:val="00884F72"/>
    <w:rsid w:val="00891FD5"/>
    <w:rsid w:val="00893BE1"/>
    <w:rsid w:val="00894F1F"/>
    <w:rsid w:val="008A40DB"/>
    <w:rsid w:val="008B4011"/>
    <w:rsid w:val="008B47F3"/>
    <w:rsid w:val="008B4844"/>
    <w:rsid w:val="008C1223"/>
    <w:rsid w:val="008C5290"/>
    <w:rsid w:val="008D0B9C"/>
    <w:rsid w:val="008D1FD6"/>
    <w:rsid w:val="008D271F"/>
    <w:rsid w:val="008D4A33"/>
    <w:rsid w:val="008E14E7"/>
    <w:rsid w:val="008E176B"/>
    <w:rsid w:val="008E30E5"/>
    <w:rsid w:val="008E3219"/>
    <w:rsid w:val="008E5BBC"/>
    <w:rsid w:val="008F00E2"/>
    <w:rsid w:val="008F326D"/>
    <w:rsid w:val="008F79C5"/>
    <w:rsid w:val="0090058D"/>
    <w:rsid w:val="00906A68"/>
    <w:rsid w:val="00907E99"/>
    <w:rsid w:val="00907F0C"/>
    <w:rsid w:val="00910E4F"/>
    <w:rsid w:val="00931246"/>
    <w:rsid w:val="009563F4"/>
    <w:rsid w:val="0096208F"/>
    <w:rsid w:val="0096650A"/>
    <w:rsid w:val="0097178B"/>
    <w:rsid w:val="00972A17"/>
    <w:rsid w:val="00975D43"/>
    <w:rsid w:val="00985BE9"/>
    <w:rsid w:val="00990934"/>
    <w:rsid w:val="0099207B"/>
    <w:rsid w:val="00994970"/>
    <w:rsid w:val="009949F2"/>
    <w:rsid w:val="009A2195"/>
    <w:rsid w:val="009B0B1D"/>
    <w:rsid w:val="009B2D3E"/>
    <w:rsid w:val="009B5BE6"/>
    <w:rsid w:val="009B7D47"/>
    <w:rsid w:val="009C47AF"/>
    <w:rsid w:val="009D55D0"/>
    <w:rsid w:val="009E3DE1"/>
    <w:rsid w:val="009F217D"/>
    <w:rsid w:val="009F2CEE"/>
    <w:rsid w:val="00A12AD4"/>
    <w:rsid w:val="00A12E4C"/>
    <w:rsid w:val="00A14019"/>
    <w:rsid w:val="00A16610"/>
    <w:rsid w:val="00A16FDC"/>
    <w:rsid w:val="00A20B83"/>
    <w:rsid w:val="00A23429"/>
    <w:rsid w:val="00A36530"/>
    <w:rsid w:val="00A44A98"/>
    <w:rsid w:val="00A44FCD"/>
    <w:rsid w:val="00A50629"/>
    <w:rsid w:val="00A55D5B"/>
    <w:rsid w:val="00A65FF2"/>
    <w:rsid w:val="00A67D98"/>
    <w:rsid w:val="00A728B5"/>
    <w:rsid w:val="00A72E7C"/>
    <w:rsid w:val="00A74241"/>
    <w:rsid w:val="00A82561"/>
    <w:rsid w:val="00A931D7"/>
    <w:rsid w:val="00AA0DFE"/>
    <w:rsid w:val="00AA1053"/>
    <w:rsid w:val="00AA3C85"/>
    <w:rsid w:val="00AA5D1A"/>
    <w:rsid w:val="00AA622E"/>
    <w:rsid w:val="00AB0852"/>
    <w:rsid w:val="00AB35A6"/>
    <w:rsid w:val="00AB534C"/>
    <w:rsid w:val="00AC6152"/>
    <w:rsid w:val="00AD19D9"/>
    <w:rsid w:val="00AD3AF3"/>
    <w:rsid w:val="00AD61EF"/>
    <w:rsid w:val="00AD63B3"/>
    <w:rsid w:val="00AD63E3"/>
    <w:rsid w:val="00AE4551"/>
    <w:rsid w:val="00AE484D"/>
    <w:rsid w:val="00AF0506"/>
    <w:rsid w:val="00AF2D3B"/>
    <w:rsid w:val="00AF2F6B"/>
    <w:rsid w:val="00B06EE7"/>
    <w:rsid w:val="00B11A24"/>
    <w:rsid w:val="00B14E0A"/>
    <w:rsid w:val="00B157F1"/>
    <w:rsid w:val="00B21521"/>
    <w:rsid w:val="00B3156E"/>
    <w:rsid w:val="00B32724"/>
    <w:rsid w:val="00B356F1"/>
    <w:rsid w:val="00B4002D"/>
    <w:rsid w:val="00B40E87"/>
    <w:rsid w:val="00B43559"/>
    <w:rsid w:val="00B52F8B"/>
    <w:rsid w:val="00B62D95"/>
    <w:rsid w:val="00B7040C"/>
    <w:rsid w:val="00B77454"/>
    <w:rsid w:val="00B81E30"/>
    <w:rsid w:val="00B836BB"/>
    <w:rsid w:val="00B85E41"/>
    <w:rsid w:val="00B90413"/>
    <w:rsid w:val="00B93B0A"/>
    <w:rsid w:val="00B94DA9"/>
    <w:rsid w:val="00BA1848"/>
    <w:rsid w:val="00BA3ACD"/>
    <w:rsid w:val="00BA66E6"/>
    <w:rsid w:val="00BB3260"/>
    <w:rsid w:val="00BC23A8"/>
    <w:rsid w:val="00BC6A80"/>
    <w:rsid w:val="00BD6E55"/>
    <w:rsid w:val="00BE1244"/>
    <w:rsid w:val="00BE3BA1"/>
    <w:rsid w:val="00BE5A3B"/>
    <w:rsid w:val="00BE62BD"/>
    <w:rsid w:val="00BF1231"/>
    <w:rsid w:val="00BF214D"/>
    <w:rsid w:val="00BF5007"/>
    <w:rsid w:val="00BF52E9"/>
    <w:rsid w:val="00C02121"/>
    <w:rsid w:val="00C0764C"/>
    <w:rsid w:val="00C20969"/>
    <w:rsid w:val="00C21BCE"/>
    <w:rsid w:val="00C26A16"/>
    <w:rsid w:val="00C35732"/>
    <w:rsid w:val="00C440AF"/>
    <w:rsid w:val="00C469DE"/>
    <w:rsid w:val="00C532A1"/>
    <w:rsid w:val="00C56158"/>
    <w:rsid w:val="00C705C7"/>
    <w:rsid w:val="00C80454"/>
    <w:rsid w:val="00C80906"/>
    <w:rsid w:val="00C8418A"/>
    <w:rsid w:val="00C9034F"/>
    <w:rsid w:val="00C9740F"/>
    <w:rsid w:val="00CA556B"/>
    <w:rsid w:val="00CA6D62"/>
    <w:rsid w:val="00CB1E61"/>
    <w:rsid w:val="00CC0C14"/>
    <w:rsid w:val="00CC5073"/>
    <w:rsid w:val="00CC55A2"/>
    <w:rsid w:val="00CC584F"/>
    <w:rsid w:val="00CC602F"/>
    <w:rsid w:val="00CC7D60"/>
    <w:rsid w:val="00CD0617"/>
    <w:rsid w:val="00CD343E"/>
    <w:rsid w:val="00CD4AD8"/>
    <w:rsid w:val="00CD6CED"/>
    <w:rsid w:val="00CD6E7A"/>
    <w:rsid w:val="00CD79C7"/>
    <w:rsid w:val="00CE04B7"/>
    <w:rsid w:val="00CE0F40"/>
    <w:rsid w:val="00CE3A5A"/>
    <w:rsid w:val="00CE6345"/>
    <w:rsid w:val="00CE6C10"/>
    <w:rsid w:val="00CF51E3"/>
    <w:rsid w:val="00CF702C"/>
    <w:rsid w:val="00D01B54"/>
    <w:rsid w:val="00D107BB"/>
    <w:rsid w:val="00D11123"/>
    <w:rsid w:val="00D15BD7"/>
    <w:rsid w:val="00D20305"/>
    <w:rsid w:val="00D24FFC"/>
    <w:rsid w:val="00D25361"/>
    <w:rsid w:val="00D33107"/>
    <w:rsid w:val="00D370D7"/>
    <w:rsid w:val="00D4027D"/>
    <w:rsid w:val="00D43F5B"/>
    <w:rsid w:val="00D51BC3"/>
    <w:rsid w:val="00D53022"/>
    <w:rsid w:val="00D6369D"/>
    <w:rsid w:val="00D63838"/>
    <w:rsid w:val="00D6410E"/>
    <w:rsid w:val="00D73691"/>
    <w:rsid w:val="00D75E2E"/>
    <w:rsid w:val="00D84C1A"/>
    <w:rsid w:val="00D970D5"/>
    <w:rsid w:val="00DA1C0E"/>
    <w:rsid w:val="00DA75C7"/>
    <w:rsid w:val="00DB0B38"/>
    <w:rsid w:val="00DB118F"/>
    <w:rsid w:val="00DB6B8C"/>
    <w:rsid w:val="00DC30FB"/>
    <w:rsid w:val="00DC579E"/>
    <w:rsid w:val="00DC6DBA"/>
    <w:rsid w:val="00DD11F1"/>
    <w:rsid w:val="00DD619D"/>
    <w:rsid w:val="00DE1F9E"/>
    <w:rsid w:val="00DF05C2"/>
    <w:rsid w:val="00DF6E46"/>
    <w:rsid w:val="00DF71EF"/>
    <w:rsid w:val="00E03102"/>
    <w:rsid w:val="00E03BFD"/>
    <w:rsid w:val="00E146BC"/>
    <w:rsid w:val="00E14781"/>
    <w:rsid w:val="00E17088"/>
    <w:rsid w:val="00E1778C"/>
    <w:rsid w:val="00E200CD"/>
    <w:rsid w:val="00E22360"/>
    <w:rsid w:val="00E37F8E"/>
    <w:rsid w:val="00E4204A"/>
    <w:rsid w:val="00E42DBB"/>
    <w:rsid w:val="00E579E4"/>
    <w:rsid w:val="00E60E10"/>
    <w:rsid w:val="00E62D66"/>
    <w:rsid w:val="00E662E8"/>
    <w:rsid w:val="00E848AB"/>
    <w:rsid w:val="00E853DC"/>
    <w:rsid w:val="00E869AB"/>
    <w:rsid w:val="00E91D62"/>
    <w:rsid w:val="00E926DF"/>
    <w:rsid w:val="00E92D1A"/>
    <w:rsid w:val="00E96C58"/>
    <w:rsid w:val="00EA2408"/>
    <w:rsid w:val="00EA254F"/>
    <w:rsid w:val="00EA565D"/>
    <w:rsid w:val="00EA77F4"/>
    <w:rsid w:val="00EB0869"/>
    <w:rsid w:val="00EB32E4"/>
    <w:rsid w:val="00EB6921"/>
    <w:rsid w:val="00EB75CC"/>
    <w:rsid w:val="00EC5F07"/>
    <w:rsid w:val="00EC6BA6"/>
    <w:rsid w:val="00ED269C"/>
    <w:rsid w:val="00ED5EE1"/>
    <w:rsid w:val="00ED7C5A"/>
    <w:rsid w:val="00EF3705"/>
    <w:rsid w:val="00EF45FB"/>
    <w:rsid w:val="00F06439"/>
    <w:rsid w:val="00F111AA"/>
    <w:rsid w:val="00F11A57"/>
    <w:rsid w:val="00F11C65"/>
    <w:rsid w:val="00F1415D"/>
    <w:rsid w:val="00F25ACA"/>
    <w:rsid w:val="00F32FFF"/>
    <w:rsid w:val="00F375E7"/>
    <w:rsid w:val="00F4011D"/>
    <w:rsid w:val="00F4248E"/>
    <w:rsid w:val="00F446C3"/>
    <w:rsid w:val="00F52780"/>
    <w:rsid w:val="00F60E5C"/>
    <w:rsid w:val="00F76D50"/>
    <w:rsid w:val="00F77659"/>
    <w:rsid w:val="00F8316C"/>
    <w:rsid w:val="00F96637"/>
    <w:rsid w:val="00FA0D14"/>
    <w:rsid w:val="00FA1E13"/>
    <w:rsid w:val="00FB2E04"/>
    <w:rsid w:val="00FB603D"/>
    <w:rsid w:val="00FD2A41"/>
    <w:rsid w:val="00FD4754"/>
    <w:rsid w:val="00FE0271"/>
    <w:rsid w:val="00FF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1F40"/>
  <w15:docId w15:val="{F37AEEA5-39F1-46C6-882B-1CAFA7F9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C48"/>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124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1C48"/>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261C48"/>
    <w:pPr>
      <w:jc w:val="center"/>
    </w:pPr>
    <w:rPr>
      <w:b/>
      <w:sz w:val="28"/>
    </w:rPr>
  </w:style>
  <w:style w:type="character" w:customStyle="1" w:styleId="TitleChar">
    <w:name w:val="Title Char"/>
    <w:basedOn w:val="DefaultParagraphFont"/>
    <w:link w:val="Title"/>
    <w:rsid w:val="00261C48"/>
    <w:rPr>
      <w:rFonts w:ascii="Times New Roman" w:eastAsia="Times New Roman" w:hAnsi="Times New Roman" w:cs="Times New Roman"/>
      <w:b/>
      <w:sz w:val="28"/>
      <w:szCs w:val="20"/>
    </w:rPr>
  </w:style>
  <w:style w:type="paragraph" w:styleId="NoSpacing">
    <w:name w:val="No Spacing"/>
    <w:uiPriority w:val="1"/>
    <w:qFormat/>
    <w:rsid w:val="00261C48"/>
    <w:pPr>
      <w:spacing w:after="0" w:line="240" w:lineRule="auto"/>
    </w:pPr>
  </w:style>
  <w:style w:type="paragraph" w:styleId="ListParagraph">
    <w:name w:val="List Paragraph"/>
    <w:basedOn w:val="Normal"/>
    <w:uiPriority w:val="34"/>
    <w:qFormat/>
    <w:rsid w:val="00261C48"/>
    <w:pPr>
      <w:ind w:left="720"/>
    </w:pPr>
  </w:style>
  <w:style w:type="paragraph" w:styleId="NormalWeb">
    <w:name w:val="Normal (Web)"/>
    <w:basedOn w:val="Normal"/>
    <w:uiPriority w:val="99"/>
    <w:semiHidden/>
    <w:unhideWhenUsed/>
    <w:rsid w:val="00261C48"/>
    <w:pPr>
      <w:spacing w:after="300" w:line="348" w:lineRule="auto"/>
    </w:pPr>
    <w:rPr>
      <w:color w:val="666666"/>
      <w:sz w:val="24"/>
      <w:szCs w:val="24"/>
    </w:rPr>
  </w:style>
  <w:style w:type="paragraph" w:styleId="BalloonText">
    <w:name w:val="Balloon Text"/>
    <w:basedOn w:val="Normal"/>
    <w:link w:val="BalloonTextChar"/>
    <w:uiPriority w:val="99"/>
    <w:semiHidden/>
    <w:unhideWhenUsed/>
    <w:rsid w:val="00261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C48"/>
    <w:rPr>
      <w:rFonts w:ascii="Segoe UI" w:eastAsia="Times New Roman" w:hAnsi="Segoe UI" w:cs="Segoe UI"/>
      <w:sz w:val="18"/>
      <w:szCs w:val="18"/>
    </w:rPr>
  </w:style>
  <w:style w:type="paragraph" w:styleId="Header">
    <w:name w:val="header"/>
    <w:basedOn w:val="Normal"/>
    <w:link w:val="HeaderChar"/>
    <w:uiPriority w:val="99"/>
    <w:unhideWhenUsed/>
    <w:rsid w:val="00261C48"/>
    <w:pPr>
      <w:tabs>
        <w:tab w:val="center" w:pos="4680"/>
        <w:tab w:val="right" w:pos="9360"/>
      </w:tabs>
    </w:pPr>
  </w:style>
  <w:style w:type="character" w:customStyle="1" w:styleId="HeaderChar">
    <w:name w:val="Header Char"/>
    <w:basedOn w:val="DefaultParagraphFont"/>
    <w:link w:val="Header"/>
    <w:uiPriority w:val="99"/>
    <w:rsid w:val="00261C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C48"/>
    <w:pPr>
      <w:tabs>
        <w:tab w:val="center" w:pos="4680"/>
        <w:tab w:val="right" w:pos="9360"/>
      </w:tabs>
    </w:pPr>
  </w:style>
  <w:style w:type="character" w:customStyle="1" w:styleId="FooterChar">
    <w:name w:val="Footer Char"/>
    <w:basedOn w:val="DefaultParagraphFont"/>
    <w:link w:val="Footer"/>
    <w:uiPriority w:val="99"/>
    <w:rsid w:val="00261C48"/>
    <w:rPr>
      <w:rFonts w:ascii="Times New Roman" w:eastAsia="Times New Roman" w:hAnsi="Times New Roman" w:cs="Times New Roman"/>
      <w:sz w:val="20"/>
      <w:szCs w:val="20"/>
    </w:rPr>
  </w:style>
  <w:style w:type="paragraph" w:styleId="BodyTextIndent">
    <w:name w:val="Body Text Indent"/>
    <w:basedOn w:val="Normal"/>
    <w:link w:val="BodyTextIndentChar"/>
    <w:rsid w:val="00261C48"/>
    <w:pPr>
      <w:ind w:left="360"/>
    </w:pPr>
    <w:rPr>
      <w:rFonts w:eastAsia="Times"/>
      <w:color w:val="000000"/>
      <w:sz w:val="24"/>
    </w:rPr>
  </w:style>
  <w:style w:type="character" w:customStyle="1" w:styleId="BodyTextIndentChar">
    <w:name w:val="Body Text Indent Char"/>
    <w:basedOn w:val="DefaultParagraphFont"/>
    <w:link w:val="BodyTextIndent"/>
    <w:rsid w:val="00261C48"/>
    <w:rPr>
      <w:rFonts w:ascii="Times New Roman" w:eastAsia="Times" w:hAnsi="Times New Roman" w:cs="Times New Roman"/>
      <w:color w:val="000000"/>
      <w:sz w:val="24"/>
      <w:szCs w:val="20"/>
    </w:rPr>
  </w:style>
  <w:style w:type="character" w:styleId="Hyperlink">
    <w:name w:val="Hyperlink"/>
    <w:uiPriority w:val="99"/>
    <w:rsid w:val="00261C48"/>
    <w:rPr>
      <w:color w:val="0000FF"/>
      <w:u w:val="single"/>
    </w:rPr>
  </w:style>
  <w:style w:type="paragraph" w:customStyle="1" w:styleId="xmsonormal">
    <w:name w:val="x_msonormal"/>
    <w:basedOn w:val="Normal"/>
    <w:rsid w:val="00261C48"/>
    <w:rPr>
      <w:rFonts w:eastAsia="Calibri"/>
      <w:sz w:val="24"/>
      <w:szCs w:val="24"/>
    </w:rPr>
  </w:style>
  <w:style w:type="character" w:styleId="CommentReference">
    <w:name w:val="annotation reference"/>
    <w:basedOn w:val="DefaultParagraphFont"/>
    <w:uiPriority w:val="99"/>
    <w:semiHidden/>
    <w:unhideWhenUsed/>
    <w:rsid w:val="00261C48"/>
    <w:rPr>
      <w:sz w:val="16"/>
      <w:szCs w:val="16"/>
    </w:rPr>
  </w:style>
  <w:style w:type="paragraph" w:styleId="CommentText">
    <w:name w:val="annotation text"/>
    <w:basedOn w:val="Normal"/>
    <w:link w:val="CommentTextChar"/>
    <w:uiPriority w:val="99"/>
    <w:semiHidden/>
    <w:unhideWhenUsed/>
    <w:rsid w:val="00261C48"/>
  </w:style>
  <w:style w:type="character" w:customStyle="1" w:styleId="CommentTextChar">
    <w:name w:val="Comment Text Char"/>
    <w:basedOn w:val="DefaultParagraphFont"/>
    <w:link w:val="CommentText"/>
    <w:uiPriority w:val="99"/>
    <w:semiHidden/>
    <w:rsid w:val="00261C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1C48"/>
    <w:rPr>
      <w:b/>
      <w:bCs/>
    </w:rPr>
  </w:style>
  <w:style w:type="character" w:customStyle="1" w:styleId="CommentSubjectChar">
    <w:name w:val="Comment Subject Char"/>
    <w:basedOn w:val="CommentTextChar"/>
    <w:link w:val="CommentSubject"/>
    <w:uiPriority w:val="99"/>
    <w:semiHidden/>
    <w:rsid w:val="00261C48"/>
    <w:rPr>
      <w:rFonts w:ascii="Times New Roman" w:eastAsia="Times New Roman" w:hAnsi="Times New Roman" w:cs="Times New Roman"/>
      <w:b/>
      <w:bCs/>
      <w:sz w:val="20"/>
      <w:szCs w:val="20"/>
    </w:rPr>
  </w:style>
  <w:style w:type="paragraph" w:styleId="Revision">
    <w:name w:val="Revision"/>
    <w:hidden/>
    <w:uiPriority w:val="99"/>
    <w:semiHidden/>
    <w:rsid w:val="00261C48"/>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61C48"/>
    <w:rPr>
      <w:color w:val="954F72" w:themeColor="followedHyperlink"/>
      <w:u w:val="single"/>
    </w:rPr>
  </w:style>
  <w:style w:type="character" w:styleId="Strong">
    <w:name w:val="Strong"/>
    <w:basedOn w:val="DefaultParagraphFont"/>
    <w:uiPriority w:val="22"/>
    <w:qFormat/>
    <w:rsid w:val="00261C48"/>
    <w:rPr>
      <w:b/>
      <w:bCs/>
    </w:rPr>
  </w:style>
  <w:style w:type="paragraph" w:styleId="FootnoteText">
    <w:name w:val="footnote text"/>
    <w:basedOn w:val="Normal"/>
    <w:link w:val="FootnoteTextChar"/>
    <w:uiPriority w:val="99"/>
    <w:semiHidden/>
    <w:unhideWhenUsed/>
    <w:rsid w:val="00077357"/>
  </w:style>
  <w:style w:type="character" w:customStyle="1" w:styleId="FootnoteTextChar">
    <w:name w:val="Footnote Text Char"/>
    <w:basedOn w:val="DefaultParagraphFont"/>
    <w:link w:val="FootnoteText"/>
    <w:uiPriority w:val="99"/>
    <w:semiHidden/>
    <w:rsid w:val="0007735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7357"/>
    <w:rPr>
      <w:vertAlign w:val="superscript"/>
    </w:rPr>
  </w:style>
  <w:style w:type="character" w:customStyle="1" w:styleId="UnresolvedMention1">
    <w:name w:val="Unresolved Mention1"/>
    <w:basedOn w:val="DefaultParagraphFont"/>
    <w:uiPriority w:val="99"/>
    <w:semiHidden/>
    <w:unhideWhenUsed/>
    <w:rsid w:val="00D20305"/>
    <w:rPr>
      <w:color w:val="605E5C"/>
      <w:shd w:val="clear" w:color="auto" w:fill="E1DFDD"/>
    </w:rPr>
  </w:style>
  <w:style w:type="character" w:customStyle="1" w:styleId="UnresolvedMention2">
    <w:name w:val="Unresolved Mention2"/>
    <w:basedOn w:val="DefaultParagraphFont"/>
    <w:uiPriority w:val="99"/>
    <w:semiHidden/>
    <w:unhideWhenUsed/>
    <w:rsid w:val="003559CB"/>
    <w:rPr>
      <w:color w:val="605E5C"/>
      <w:shd w:val="clear" w:color="auto" w:fill="E1DFDD"/>
    </w:rPr>
  </w:style>
  <w:style w:type="character" w:customStyle="1" w:styleId="Heading2Char">
    <w:name w:val="Heading 2 Char"/>
    <w:basedOn w:val="DefaultParagraphFont"/>
    <w:link w:val="Heading2"/>
    <w:uiPriority w:val="9"/>
    <w:rsid w:val="00BE124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2076">
      <w:bodyDiv w:val="1"/>
      <w:marLeft w:val="0"/>
      <w:marRight w:val="0"/>
      <w:marTop w:val="0"/>
      <w:marBottom w:val="0"/>
      <w:divBdr>
        <w:top w:val="none" w:sz="0" w:space="0" w:color="auto"/>
        <w:left w:val="none" w:sz="0" w:space="0" w:color="auto"/>
        <w:bottom w:val="none" w:sz="0" w:space="0" w:color="auto"/>
        <w:right w:val="none" w:sz="0" w:space="0" w:color="auto"/>
      </w:divBdr>
    </w:div>
    <w:div w:id="706829525">
      <w:bodyDiv w:val="1"/>
      <w:marLeft w:val="0"/>
      <w:marRight w:val="0"/>
      <w:marTop w:val="0"/>
      <w:marBottom w:val="0"/>
      <w:divBdr>
        <w:top w:val="none" w:sz="0" w:space="0" w:color="auto"/>
        <w:left w:val="none" w:sz="0" w:space="0" w:color="auto"/>
        <w:bottom w:val="none" w:sz="0" w:space="0" w:color="auto"/>
        <w:right w:val="none" w:sz="0" w:space="0" w:color="auto"/>
      </w:divBdr>
    </w:div>
    <w:div w:id="758064206">
      <w:bodyDiv w:val="1"/>
      <w:marLeft w:val="0"/>
      <w:marRight w:val="0"/>
      <w:marTop w:val="0"/>
      <w:marBottom w:val="0"/>
      <w:divBdr>
        <w:top w:val="none" w:sz="0" w:space="0" w:color="auto"/>
        <w:left w:val="none" w:sz="0" w:space="0" w:color="auto"/>
        <w:bottom w:val="none" w:sz="0" w:space="0" w:color="auto"/>
        <w:right w:val="none" w:sz="0" w:space="0" w:color="auto"/>
      </w:divBdr>
    </w:div>
    <w:div w:id="774135485">
      <w:bodyDiv w:val="1"/>
      <w:marLeft w:val="0"/>
      <w:marRight w:val="0"/>
      <w:marTop w:val="0"/>
      <w:marBottom w:val="0"/>
      <w:divBdr>
        <w:top w:val="none" w:sz="0" w:space="0" w:color="auto"/>
        <w:left w:val="none" w:sz="0" w:space="0" w:color="auto"/>
        <w:bottom w:val="none" w:sz="0" w:space="0" w:color="auto"/>
        <w:right w:val="none" w:sz="0" w:space="0" w:color="auto"/>
      </w:divBdr>
    </w:div>
    <w:div w:id="826896945">
      <w:bodyDiv w:val="1"/>
      <w:marLeft w:val="0"/>
      <w:marRight w:val="0"/>
      <w:marTop w:val="0"/>
      <w:marBottom w:val="0"/>
      <w:divBdr>
        <w:top w:val="none" w:sz="0" w:space="0" w:color="auto"/>
        <w:left w:val="none" w:sz="0" w:space="0" w:color="auto"/>
        <w:bottom w:val="none" w:sz="0" w:space="0" w:color="auto"/>
        <w:right w:val="none" w:sz="0" w:space="0" w:color="auto"/>
      </w:divBdr>
    </w:div>
    <w:div w:id="1063871812">
      <w:bodyDiv w:val="1"/>
      <w:marLeft w:val="0"/>
      <w:marRight w:val="0"/>
      <w:marTop w:val="0"/>
      <w:marBottom w:val="0"/>
      <w:divBdr>
        <w:top w:val="none" w:sz="0" w:space="0" w:color="auto"/>
        <w:left w:val="none" w:sz="0" w:space="0" w:color="auto"/>
        <w:bottom w:val="none" w:sz="0" w:space="0" w:color="auto"/>
        <w:right w:val="none" w:sz="0" w:space="0" w:color="auto"/>
      </w:divBdr>
    </w:div>
    <w:div w:id="1175607419">
      <w:bodyDiv w:val="1"/>
      <w:marLeft w:val="0"/>
      <w:marRight w:val="0"/>
      <w:marTop w:val="0"/>
      <w:marBottom w:val="0"/>
      <w:divBdr>
        <w:top w:val="none" w:sz="0" w:space="0" w:color="auto"/>
        <w:left w:val="none" w:sz="0" w:space="0" w:color="auto"/>
        <w:bottom w:val="none" w:sz="0" w:space="0" w:color="auto"/>
        <w:right w:val="none" w:sz="0" w:space="0" w:color="auto"/>
      </w:divBdr>
    </w:div>
    <w:div w:id="1700155603">
      <w:bodyDiv w:val="1"/>
      <w:marLeft w:val="0"/>
      <w:marRight w:val="0"/>
      <w:marTop w:val="0"/>
      <w:marBottom w:val="0"/>
      <w:divBdr>
        <w:top w:val="none" w:sz="0" w:space="0" w:color="auto"/>
        <w:left w:val="none" w:sz="0" w:space="0" w:color="auto"/>
        <w:bottom w:val="none" w:sz="0" w:space="0" w:color="auto"/>
        <w:right w:val="none" w:sz="0" w:space="0" w:color="auto"/>
      </w:divBdr>
    </w:div>
    <w:div w:id="1956447103">
      <w:bodyDiv w:val="1"/>
      <w:marLeft w:val="0"/>
      <w:marRight w:val="0"/>
      <w:marTop w:val="0"/>
      <w:marBottom w:val="0"/>
      <w:divBdr>
        <w:top w:val="none" w:sz="0" w:space="0" w:color="auto"/>
        <w:left w:val="none" w:sz="0" w:space="0" w:color="auto"/>
        <w:bottom w:val="none" w:sz="0" w:space="0" w:color="auto"/>
        <w:right w:val="none" w:sz="0" w:space="0" w:color="auto"/>
      </w:divBdr>
    </w:div>
    <w:div w:id="19818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38-CLASS/" TargetMode="External"/><Relationship Id="rId13" Type="http://schemas.openxmlformats.org/officeDocument/2006/relationships/hyperlink" Target="https://www.cfpne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active.web.insurance.ca.gov/apex_extprd/f?p=400:5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ginfo.legislature.ca.gov/faces/codes_displaySection.xhtml?lawCode=INS&amp;sectionNum=10234.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active.web.insurance.ca.gov/apex_extprd/f?p=400:50" TargetMode="External"/><Relationship Id="rId5" Type="http://schemas.openxmlformats.org/officeDocument/2006/relationships/webSettings" Target="webSettings.xml"/><Relationship Id="rId15" Type="http://schemas.openxmlformats.org/officeDocument/2006/relationships/hyperlink" Target="http://www.insurance.ca.gov/0200-industry/0050-renew-license/0200-requirements/upload/LIC44239AReqlivescan-4.pdf" TargetMode="External"/><Relationship Id="rId10" Type="http://schemas.openxmlformats.org/officeDocument/2006/relationships/hyperlink" Target="https://www.cfpn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surance.ca.gov/0400-news/0100-press-releases/2020/release017-2020.cfm" TargetMode="External"/><Relationship Id="rId14" Type="http://schemas.openxmlformats.org/officeDocument/2006/relationships/hyperlink" Target="https://oag.ca.gov/fingerprints/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F30C-3888-4788-96BE-AB51625F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Insurance</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Pires, Doris</dc:creator>
  <cp:lastModifiedBy>Jordan, Craig</cp:lastModifiedBy>
  <cp:revision>2</cp:revision>
  <cp:lastPrinted>2020-06-16T16:03:00Z</cp:lastPrinted>
  <dcterms:created xsi:type="dcterms:W3CDTF">2021-03-22T19:17:00Z</dcterms:created>
  <dcterms:modified xsi:type="dcterms:W3CDTF">2021-03-22T19:17:00Z</dcterms:modified>
</cp:coreProperties>
</file>