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43DB1" w14:textId="77777777" w:rsidR="00EF6246" w:rsidRDefault="008A2966" w:rsidP="00EF6246">
      <w:pPr>
        <w:pStyle w:val="Heading2"/>
      </w:pPr>
      <w:r w:rsidRPr="00EF6246">
        <w:t>Definition</w:t>
      </w:r>
    </w:p>
    <w:p w14:paraId="54128594" w14:textId="77777777" w:rsidR="00EF6246" w:rsidRDefault="008A2966">
      <w:pPr>
        <w:spacing w:after="267"/>
      </w:pPr>
      <w:r>
        <w:t>Ethics training comprises a broad curriculum of courses that defines the types of ethical responsibilities insurance producers</w:t>
      </w:r>
      <w:r w:rsidR="00856360">
        <w:t xml:space="preserve"> </w:t>
      </w:r>
      <w:r>
        <w:t>owe to their companies, their prospective customers, policyholders, their regulators, other agents, and to the public at large.</w:t>
      </w:r>
    </w:p>
    <w:p w14:paraId="148339E5" w14:textId="77777777" w:rsidR="00EF6246" w:rsidRDefault="008A2966">
      <w:pPr>
        <w:spacing w:after="267"/>
      </w:pPr>
      <w:r>
        <w:t xml:space="preserve">Ethics training may include subjects such as </w:t>
      </w:r>
      <w:r w:rsidR="0046042E">
        <w:t>fair-trade</w:t>
      </w:r>
      <w:r>
        <w:t xml:space="preserve"> practices, fair claims practices, fair underwriting practices, fair sales practices, market conduct, fraud awareness, fiduciary duties, privacy, product suitability, and compliance with state and federal laws and regulations.</w:t>
      </w:r>
    </w:p>
    <w:p w14:paraId="7C707E71" w14:textId="77777777" w:rsidR="00EF6246" w:rsidRDefault="008A2966">
      <w:pPr>
        <w:spacing w:after="267"/>
      </w:pPr>
      <w:r>
        <w:t>An ethics course is a course in which 100 percent</w:t>
      </w:r>
      <w:r>
        <w:rPr>
          <w:b/>
        </w:rPr>
        <w:t xml:space="preserve"> </w:t>
      </w:r>
      <w:r>
        <w:t>of the content describes licensee conduct in a particular situation or situations that would be good, fair, just, honest, proper, or legal, and why, and contrasts that conduct with conduct that would be bad, unfair, unjust, dishonest, improper</w:t>
      </w:r>
      <w:r w:rsidR="00974286">
        <w:t>,</w:t>
      </w:r>
      <w:r>
        <w:t xml:space="preserve"> or illegal.</w:t>
      </w:r>
    </w:p>
    <w:p w14:paraId="26C13348" w14:textId="77777777" w:rsidR="00EF6246" w:rsidRDefault="008A2966">
      <w:pPr>
        <w:spacing w:after="140"/>
      </w:pPr>
      <w:r>
        <w:t>To be approved, an ethics training course must reinforce a producer’s ethical competence, must contribute to a producer’s understanding of the complexities of ethical decision-making in the insurance industry, and must provide tools to help an insurance professional identify, prevent, and constructively resolve ethical dilemmas.</w:t>
      </w:r>
    </w:p>
    <w:p w14:paraId="77F4AE45" w14:textId="02AFA107" w:rsidR="0046042E" w:rsidRDefault="00C327FE" w:rsidP="00C327FE">
      <w:pPr>
        <w:spacing w:after="267"/>
      </w:pPr>
      <w:r>
        <w:t>For reference, an “insurance producer” a person required to be licensed under the law</w:t>
      </w:r>
      <w:r w:rsidR="00E00FE8">
        <w:t>s</w:t>
      </w:r>
      <w:r>
        <w:t xml:space="preserve"> of this state to sell, solicit</w:t>
      </w:r>
      <w:r w:rsidR="00E00FE8">
        <w:t>,</w:t>
      </w:r>
      <w:r>
        <w:t xml:space="preserve"> or negotiate insurance. An “agent” is a person who transacts insurance other than life, disability, </w:t>
      </w:r>
      <w:r w:rsidR="00E00FE8">
        <w:t xml:space="preserve">and/or </w:t>
      </w:r>
      <w:r>
        <w:t>health insurance on behalf of an admitted insurance company. Furthermore, a life and/or accident and health or sickness “licensee” is a person authorized to act on behalf of a life insurer or a disability insurer to transact life and/or accident and health of sickness insurance.</w:t>
      </w:r>
      <w:bookmarkStart w:id="0" w:name="_Hlk123890671"/>
    </w:p>
    <w:p w14:paraId="532AFE75" w14:textId="6AAC0F16" w:rsidR="004A65EA" w:rsidRPr="00B30740" w:rsidRDefault="004A65EA" w:rsidP="00C327FE">
      <w:pPr>
        <w:spacing w:after="267"/>
      </w:pPr>
      <w:r w:rsidRPr="00B30740">
        <w:t>*</w:t>
      </w:r>
      <w:r w:rsidR="00B30740" w:rsidRPr="00BD6654">
        <w:rPr>
          <w:u w:val="single"/>
        </w:rPr>
        <w:t>Important Note</w:t>
      </w:r>
      <w:r w:rsidR="00B30740" w:rsidRPr="00B30740">
        <w:t xml:space="preserve">: </w:t>
      </w:r>
      <w:r w:rsidRPr="00B30740">
        <w:t>Education providers may submit ethics courses that are less than three hours; however, if the course does not include the required one</w:t>
      </w:r>
      <w:r w:rsidR="002B28C9">
        <w:t xml:space="preserve"> </w:t>
      </w:r>
      <w:r w:rsidRPr="00B30740">
        <w:t>hour</w:t>
      </w:r>
      <w:r w:rsidR="002B28C9">
        <w:t xml:space="preserve"> of study on insurance </w:t>
      </w:r>
      <w:r w:rsidRPr="00B30740">
        <w:t xml:space="preserve">fraud curriculum stated below, education providers must </w:t>
      </w:r>
      <w:r w:rsidR="00B30740" w:rsidRPr="00B30740">
        <w:t xml:space="preserve">include the following disclaimer to </w:t>
      </w:r>
      <w:r w:rsidRPr="00B30740">
        <w:t>inform licensees that the one</w:t>
      </w:r>
      <w:r w:rsidR="002B28C9">
        <w:t xml:space="preserve"> </w:t>
      </w:r>
      <w:r w:rsidRPr="00B30740">
        <w:t xml:space="preserve">hour </w:t>
      </w:r>
      <w:r w:rsidR="002B28C9">
        <w:t xml:space="preserve">of study on insurance </w:t>
      </w:r>
      <w:r w:rsidRPr="00B30740">
        <w:t>fraud requirement will not be met upon completing that education provider’s course</w:t>
      </w:r>
      <w:r w:rsidR="004A29B0">
        <w:t>:</w:t>
      </w:r>
    </w:p>
    <w:p w14:paraId="05253AF6" w14:textId="05692947" w:rsidR="00B30740" w:rsidRDefault="00B30740" w:rsidP="00984547">
      <w:pPr>
        <w:spacing w:after="160" w:line="259" w:lineRule="auto"/>
        <w:ind w:left="720" w:firstLine="0"/>
        <w:rPr>
          <w:i/>
        </w:rPr>
      </w:pPr>
      <w:bookmarkStart w:id="1" w:name="_Hlk123883282"/>
      <w:bookmarkEnd w:id="0"/>
      <w:r w:rsidRPr="000C4FD8">
        <w:rPr>
          <w:i/>
          <w:sz w:val="22"/>
        </w:rPr>
        <w:t xml:space="preserve">Disclaimer: </w:t>
      </w:r>
      <w:r w:rsidR="00F87346" w:rsidRPr="000C4FD8">
        <w:rPr>
          <w:rFonts w:eastAsia="Times New Roman"/>
          <w:i/>
          <w:sz w:val="22"/>
          <w:bdr w:val="none" w:sz="0" w:space="0" w:color="auto" w:frame="1"/>
        </w:rPr>
        <w:t xml:space="preserve">This course does not include the </w:t>
      </w:r>
      <w:r w:rsidR="000C4FD8" w:rsidRPr="000C4FD8">
        <w:rPr>
          <w:rFonts w:eastAsia="Times New Roman"/>
          <w:i/>
          <w:sz w:val="22"/>
          <w:bdr w:val="none" w:sz="0" w:space="0" w:color="auto" w:frame="1"/>
        </w:rPr>
        <w:t xml:space="preserve">one hour of study on insurance fraud as stated in </w:t>
      </w:r>
      <w:r w:rsidR="000C4FD8" w:rsidRPr="000C4FD8">
        <w:rPr>
          <w:i/>
          <w:iCs/>
          <w:sz w:val="22"/>
        </w:rPr>
        <w:t xml:space="preserve">California Insurance Code section </w:t>
      </w:r>
      <w:hyperlink r:id="rId8" w:history="1">
        <w:r w:rsidR="000C4FD8" w:rsidRPr="000C4FD8">
          <w:rPr>
            <w:rStyle w:val="Hyperlink"/>
            <w:i/>
            <w:iCs/>
            <w:sz w:val="22"/>
          </w:rPr>
          <w:t>1749</w:t>
        </w:r>
      </w:hyperlink>
      <w:r w:rsidR="00BF3E6B" w:rsidRPr="00A75163">
        <w:t xml:space="preserve">, </w:t>
      </w:r>
      <w:hyperlink r:id="rId9" w:history="1">
        <w:r w:rsidR="00BF3E6B" w:rsidRPr="00CA4E15">
          <w:rPr>
            <w:rStyle w:val="Hyperlink"/>
          </w:rPr>
          <w:t>1749.3</w:t>
        </w:r>
      </w:hyperlink>
      <w:r w:rsidR="00BF3E6B" w:rsidRPr="00A75163">
        <w:t xml:space="preserve">, </w:t>
      </w:r>
      <w:hyperlink r:id="rId10" w:history="1">
        <w:r w:rsidR="00BF3E6B" w:rsidRPr="00F05275">
          <w:rPr>
            <w:rStyle w:val="Hyperlink"/>
          </w:rPr>
          <w:t>1749.31</w:t>
        </w:r>
      </w:hyperlink>
      <w:r w:rsidR="00BF3E6B" w:rsidRPr="00A75163">
        <w:t xml:space="preserve">, </w:t>
      </w:r>
      <w:hyperlink r:id="rId11" w:history="1">
        <w:r w:rsidR="00BF3E6B" w:rsidRPr="00F13413">
          <w:rPr>
            <w:rStyle w:val="Hyperlink"/>
          </w:rPr>
          <w:t>1749.32</w:t>
        </w:r>
      </w:hyperlink>
      <w:r w:rsidR="00BF3E6B" w:rsidRPr="00A75163">
        <w:t xml:space="preserve">, and </w:t>
      </w:r>
      <w:hyperlink r:id="rId12" w:history="1">
        <w:r w:rsidR="00BF3E6B" w:rsidRPr="00AD386F">
          <w:rPr>
            <w:rStyle w:val="Hyperlink"/>
          </w:rPr>
          <w:t>1749.33</w:t>
        </w:r>
      </w:hyperlink>
      <w:r w:rsidR="000C4FD8" w:rsidRPr="000C4FD8">
        <w:rPr>
          <w:rStyle w:val="Hyperlink"/>
          <w:i/>
          <w:iCs/>
          <w:sz w:val="22"/>
        </w:rPr>
        <w:t>.</w:t>
      </w:r>
      <w:r w:rsidR="00F87346">
        <w:rPr>
          <w:rFonts w:eastAsia="Times New Roman"/>
          <w:i/>
          <w:sz w:val="22"/>
          <w:bdr w:val="none" w:sz="0" w:space="0" w:color="auto" w:frame="1"/>
        </w:rPr>
        <w:t xml:space="preserve"> As such, the one</w:t>
      </w:r>
      <w:r w:rsidR="0085145E">
        <w:rPr>
          <w:rFonts w:eastAsia="Times New Roman"/>
          <w:i/>
          <w:sz w:val="22"/>
          <w:bdr w:val="none" w:sz="0" w:space="0" w:color="auto" w:frame="1"/>
        </w:rPr>
        <w:t xml:space="preserve"> </w:t>
      </w:r>
      <w:r w:rsidR="00F87346">
        <w:rPr>
          <w:rFonts w:eastAsia="Times New Roman"/>
          <w:i/>
          <w:sz w:val="22"/>
          <w:bdr w:val="none" w:sz="0" w:space="0" w:color="auto" w:frame="1"/>
        </w:rPr>
        <w:t>hour of study of insurance fraud requirement will not be met upon completing this course.”</w:t>
      </w:r>
      <w:bookmarkEnd w:id="1"/>
      <w:r>
        <w:rPr>
          <w:i/>
        </w:rPr>
        <w:br w:type="page"/>
      </w:r>
    </w:p>
    <w:p w14:paraId="0D937805" w14:textId="77777777" w:rsidR="00EF6246" w:rsidRDefault="008A2966" w:rsidP="00EF6246">
      <w:pPr>
        <w:pStyle w:val="Heading2"/>
      </w:pPr>
      <w:r>
        <w:lastRenderedPageBreak/>
        <w:t>Training</w:t>
      </w:r>
    </w:p>
    <w:p w14:paraId="7F87C13E" w14:textId="77777777" w:rsidR="00EF6246" w:rsidRDefault="00A158E9" w:rsidP="00A158E9">
      <w:pPr>
        <w:spacing w:after="264"/>
        <w:rPr>
          <w:szCs w:val="24"/>
        </w:rPr>
      </w:pPr>
      <w:r w:rsidRPr="008272A6">
        <w:rPr>
          <w:szCs w:val="24"/>
        </w:rPr>
        <w:t>Ethics training must include the following:</w:t>
      </w:r>
    </w:p>
    <w:p w14:paraId="7887B092" w14:textId="6D7012A2" w:rsidR="006B51DE" w:rsidRDefault="0046042E" w:rsidP="008272A6">
      <w:pPr>
        <w:ind w:left="720" w:firstLine="0"/>
        <w:rPr>
          <w:szCs w:val="24"/>
        </w:rPr>
      </w:pPr>
      <w:r>
        <w:rPr>
          <w:szCs w:val="24"/>
        </w:rPr>
        <w:t xml:space="preserve">As stated in </w:t>
      </w:r>
      <w:r w:rsidRPr="00A75163">
        <w:t xml:space="preserve">California Insurance Code sections </w:t>
      </w:r>
      <w:hyperlink r:id="rId13" w:history="1">
        <w:r w:rsidRPr="00C33933">
          <w:rPr>
            <w:rStyle w:val="Hyperlink"/>
          </w:rPr>
          <w:t>1749</w:t>
        </w:r>
      </w:hyperlink>
      <w:r w:rsidRPr="00A75163">
        <w:t xml:space="preserve">, </w:t>
      </w:r>
      <w:hyperlink r:id="rId14" w:history="1">
        <w:r w:rsidRPr="00CA4E15">
          <w:rPr>
            <w:rStyle w:val="Hyperlink"/>
          </w:rPr>
          <w:t>1749.3</w:t>
        </w:r>
      </w:hyperlink>
      <w:r w:rsidRPr="00A75163">
        <w:t xml:space="preserve">, </w:t>
      </w:r>
      <w:hyperlink r:id="rId15" w:history="1">
        <w:r w:rsidRPr="00F05275">
          <w:rPr>
            <w:rStyle w:val="Hyperlink"/>
          </w:rPr>
          <w:t>1749.31</w:t>
        </w:r>
      </w:hyperlink>
      <w:r w:rsidRPr="00A75163">
        <w:t xml:space="preserve">, </w:t>
      </w:r>
      <w:hyperlink r:id="rId16" w:history="1">
        <w:r w:rsidRPr="00F13413">
          <w:rPr>
            <w:rStyle w:val="Hyperlink"/>
          </w:rPr>
          <w:t>1749.32</w:t>
        </w:r>
      </w:hyperlink>
      <w:r w:rsidRPr="00A75163">
        <w:t xml:space="preserve">, and </w:t>
      </w:r>
      <w:hyperlink r:id="rId17" w:history="1">
        <w:r w:rsidRPr="00AD386F">
          <w:rPr>
            <w:rStyle w:val="Hyperlink"/>
          </w:rPr>
          <w:t>1749.33</w:t>
        </w:r>
      </w:hyperlink>
      <w:r>
        <w:rPr>
          <w:rStyle w:val="Hyperlink"/>
        </w:rPr>
        <w:t xml:space="preserve">, </w:t>
      </w:r>
      <w:r w:rsidRPr="00A75163">
        <w:t xml:space="preserve">the Three-Hour Ethics Training Course Development and Review Guidelines </w:t>
      </w:r>
      <w:r>
        <w:t xml:space="preserve">(Guidelines) are </w:t>
      </w:r>
      <w:r w:rsidRPr="00A75163">
        <w:t>to incorporate one hour of study on insurance fraud</w:t>
      </w:r>
      <w:r>
        <w:t>.</w:t>
      </w:r>
      <w:r w:rsidR="002761EC">
        <w:t xml:space="preserve"> This training outline is provided by </w:t>
      </w:r>
      <w:r w:rsidR="00E00FE8">
        <w:rPr>
          <w:szCs w:val="24"/>
        </w:rPr>
        <w:t>the California Department of Insurance’s (</w:t>
      </w:r>
      <w:r w:rsidR="002761EC">
        <w:rPr>
          <w:szCs w:val="24"/>
        </w:rPr>
        <w:t>Department</w:t>
      </w:r>
      <w:r w:rsidR="00E00FE8">
        <w:rPr>
          <w:szCs w:val="24"/>
        </w:rPr>
        <w:t>)</w:t>
      </w:r>
      <w:r w:rsidR="00A158E9" w:rsidRPr="008272A6">
        <w:rPr>
          <w:szCs w:val="24"/>
        </w:rPr>
        <w:t xml:space="preserve"> Enforcement Branch Fraud Division</w:t>
      </w:r>
      <w:r w:rsidR="00E00FE8">
        <w:rPr>
          <w:szCs w:val="24"/>
        </w:rPr>
        <w:t>.</w:t>
      </w:r>
    </w:p>
    <w:p w14:paraId="41598373" w14:textId="77777777" w:rsidR="006B51DE" w:rsidRDefault="006B51DE" w:rsidP="008272A6">
      <w:pPr>
        <w:ind w:left="720" w:firstLine="0"/>
        <w:rPr>
          <w:szCs w:val="24"/>
        </w:rPr>
      </w:pPr>
    </w:p>
    <w:p w14:paraId="06016B91" w14:textId="6F44EB35" w:rsidR="00A158E9" w:rsidRPr="008272A6" w:rsidRDefault="006B51DE" w:rsidP="008272A6">
      <w:pPr>
        <w:ind w:left="720" w:firstLine="0"/>
        <w:rPr>
          <w:szCs w:val="24"/>
          <w:u w:val="single"/>
        </w:rPr>
      </w:pPr>
      <w:r>
        <w:rPr>
          <w:szCs w:val="24"/>
        </w:rPr>
        <w:t>The Department</w:t>
      </w:r>
      <w:r w:rsidR="002761EC">
        <w:rPr>
          <w:szCs w:val="24"/>
        </w:rPr>
        <w:t>’s</w:t>
      </w:r>
      <w:r>
        <w:rPr>
          <w:szCs w:val="24"/>
        </w:rPr>
        <w:t xml:space="preserve"> </w:t>
      </w:r>
      <w:r w:rsidR="00546278">
        <w:rPr>
          <w:szCs w:val="24"/>
        </w:rPr>
        <w:t>Enforcement Branch Fraud Division’s</w:t>
      </w:r>
      <w:r w:rsidR="002761EC">
        <w:rPr>
          <w:szCs w:val="24"/>
        </w:rPr>
        <w:t xml:space="preserve"> </w:t>
      </w:r>
      <w:r w:rsidR="002E561B">
        <w:rPr>
          <w:szCs w:val="24"/>
        </w:rPr>
        <w:t xml:space="preserve">One Hour </w:t>
      </w:r>
      <w:r w:rsidR="002761EC">
        <w:rPr>
          <w:szCs w:val="24"/>
        </w:rPr>
        <w:t xml:space="preserve">of Study on Insurance Fraud </w:t>
      </w:r>
      <w:r w:rsidR="002E561B">
        <w:rPr>
          <w:szCs w:val="24"/>
        </w:rPr>
        <w:t>Required Training</w:t>
      </w:r>
      <w:r w:rsidR="00514A80">
        <w:rPr>
          <w:szCs w:val="24"/>
        </w:rPr>
        <w:t xml:space="preserve"> is</w:t>
      </w:r>
      <w:r w:rsidR="002E561B">
        <w:rPr>
          <w:szCs w:val="24"/>
        </w:rPr>
        <w:t xml:space="preserve"> </w:t>
      </w:r>
      <w:r w:rsidR="00E33188">
        <w:rPr>
          <w:szCs w:val="24"/>
        </w:rPr>
        <w:t xml:space="preserve">listed in </w:t>
      </w:r>
      <w:r w:rsidR="00514A80">
        <w:rPr>
          <w:szCs w:val="24"/>
        </w:rPr>
        <w:t>S</w:t>
      </w:r>
      <w:r w:rsidR="00E33188">
        <w:rPr>
          <w:szCs w:val="24"/>
        </w:rPr>
        <w:t xml:space="preserve">ection A of this </w:t>
      </w:r>
      <w:r w:rsidR="00D47579">
        <w:rPr>
          <w:szCs w:val="24"/>
        </w:rPr>
        <w:t>G</w:t>
      </w:r>
      <w:r w:rsidR="00E33188">
        <w:rPr>
          <w:szCs w:val="24"/>
        </w:rPr>
        <w:t xml:space="preserve">uideline. </w:t>
      </w:r>
      <w:r w:rsidR="00A158E9" w:rsidRPr="00877772">
        <w:rPr>
          <w:szCs w:val="24"/>
          <w:u w:val="single"/>
        </w:rPr>
        <w:br/>
      </w:r>
    </w:p>
    <w:p w14:paraId="1837C004" w14:textId="77777777" w:rsidR="00EF6246" w:rsidRDefault="00A158E9">
      <w:pPr>
        <w:spacing w:after="264"/>
      </w:pPr>
      <w:r>
        <w:t>In addition, the e</w:t>
      </w:r>
      <w:r w:rsidR="008A2966">
        <w:t>thics training may include subjects as follows:</w:t>
      </w:r>
    </w:p>
    <w:p w14:paraId="5EF948BF" w14:textId="160D530C" w:rsidR="009B3517" w:rsidRDefault="00E00FE8">
      <w:pPr>
        <w:numPr>
          <w:ilvl w:val="0"/>
          <w:numId w:val="1"/>
        </w:numPr>
        <w:ind w:hanging="360"/>
      </w:pPr>
      <w:r>
        <w:t>S</w:t>
      </w:r>
      <w:r w:rsidR="00185EAF">
        <w:t xml:space="preserve">pecial class </w:t>
      </w:r>
      <w:r w:rsidR="008A2966">
        <w:t>issues, including but not limited to</w:t>
      </w:r>
      <w:r w:rsidR="00974286">
        <w:t>,</w:t>
      </w:r>
      <w:r w:rsidR="008A2966">
        <w:t xml:space="preserve"> the military, seniors, </w:t>
      </w:r>
      <w:r w:rsidR="00F35750">
        <w:t xml:space="preserve">minors, </w:t>
      </w:r>
      <w:r w:rsidR="00185EAF">
        <w:t>people with disabilities</w:t>
      </w:r>
      <w:r w:rsidR="00974286">
        <w:t>,</w:t>
      </w:r>
      <w:r w:rsidR="00185EAF">
        <w:t xml:space="preserve"> </w:t>
      </w:r>
      <w:r w:rsidR="008A2966">
        <w:t>and other vulnerable populations</w:t>
      </w:r>
    </w:p>
    <w:p w14:paraId="1C68BF20" w14:textId="65A2EB85" w:rsidR="009B3517" w:rsidRDefault="00E00FE8">
      <w:pPr>
        <w:numPr>
          <w:ilvl w:val="0"/>
          <w:numId w:val="1"/>
        </w:numPr>
        <w:ind w:hanging="360"/>
      </w:pPr>
      <w:r>
        <w:t>Anti</w:t>
      </w:r>
      <w:r w:rsidR="008A2966">
        <w:t>-money laundering</w:t>
      </w:r>
    </w:p>
    <w:p w14:paraId="7978EC23" w14:textId="36324188" w:rsidR="009B3517" w:rsidRDefault="00E00FE8">
      <w:pPr>
        <w:numPr>
          <w:ilvl w:val="0"/>
          <w:numId w:val="1"/>
        </w:numPr>
        <w:ind w:hanging="360"/>
      </w:pPr>
      <w:r>
        <w:t xml:space="preserve">Consumer </w:t>
      </w:r>
      <w:r w:rsidR="008A2966">
        <w:t>protection</w:t>
      </w:r>
    </w:p>
    <w:p w14:paraId="2F07FFCA" w14:textId="4108CDAE" w:rsidR="009B3517" w:rsidRDefault="00E00FE8">
      <w:pPr>
        <w:numPr>
          <w:ilvl w:val="0"/>
          <w:numId w:val="1"/>
        </w:numPr>
        <w:ind w:hanging="360"/>
      </w:pPr>
      <w:r>
        <w:t xml:space="preserve">Credit </w:t>
      </w:r>
      <w:r w:rsidR="008A2966">
        <w:t>scoring</w:t>
      </w:r>
    </w:p>
    <w:p w14:paraId="60ECB2A3" w14:textId="09C76CCC" w:rsidR="009B3517" w:rsidRDefault="00E00FE8">
      <w:pPr>
        <w:numPr>
          <w:ilvl w:val="0"/>
          <w:numId w:val="1"/>
        </w:numPr>
        <w:ind w:hanging="360"/>
      </w:pPr>
      <w:r>
        <w:t xml:space="preserve">Fair </w:t>
      </w:r>
      <w:r w:rsidR="008A2966">
        <w:t>trade practices</w:t>
      </w:r>
    </w:p>
    <w:p w14:paraId="738DF147" w14:textId="42A586C1" w:rsidR="009B3517" w:rsidRDefault="00E00FE8">
      <w:pPr>
        <w:numPr>
          <w:ilvl w:val="0"/>
          <w:numId w:val="1"/>
        </w:numPr>
        <w:ind w:hanging="360"/>
      </w:pPr>
      <w:r>
        <w:t xml:space="preserve">Fair </w:t>
      </w:r>
      <w:r w:rsidR="008A2966">
        <w:t>claims practices</w:t>
      </w:r>
    </w:p>
    <w:p w14:paraId="276E175F" w14:textId="632F803D" w:rsidR="009B3517" w:rsidRDefault="00E00FE8">
      <w:pPr>
        <w:numPr>
          <w:ilvl w:val="0"/>
          <w:numId w:val="1"/>
        </w:numPr>
        <w:ind w:hanging="360"/>
      </w:pPr>
      <w:r>
        <w:t xml:space="preserve">Fair </w:t>
      </w:r>
      <w:r w:rsidR="008A2966">
        <w:t>underwriting practices</w:t>
      </w:r>
    </w:p>
    <w:p w14:paraId="4583649D" w14:textId="3057941B" w:rsidR="009B3517" w:rsidRDefault="00E00FE8">
      <w:pPr>
        <w:numPr>
          <w:ilvl w:val="0"/>
          <w:numId w:val="1"/>
        </w:numPr>
        <w:ind w:hanging="360"/>
      </w:pPr>
      <w:r>
        <w:t xml:space="preserve">Fair </w:t>
      </w:r>
      <w:r w:rsidR="008A2966">
        <w:t>sales practices, including compensation disclosure</w:t>
      </w:r>
    </w:p>
    <w:p w14:paraId="5CB7B15A" w14:textId="2AD99186" w:rsidR="009B3517" w:rsidRDefault="00E00FE8">
      <w:pPr>
        <w:numPr>
          <w:ilvl w:val="0"/>
          <w:numId w:val="1"/>
        </w:numPr>
        <w:ind w:hanging="360"/>
      </w:pPr>
      <w:r>
        <w:t xml:space="preserve">Market </w:t>
      </w:r>
      <w:r w:rsidR="008A2966">
        <w:t>conduct</w:t>
      </w:r>
    </w:p>
    <w:p w14:paraId="0E1BAD21" w14:textId="77B0809E" w:rsidR="009B3517" w:rsidRDefault="00E00FE8">
      <w:pPr>
        <w:numPr>
          <w:ilvl w:val="0"/>
          <w:numId w:val="1"/>
        </w:numPr>
        <w:ind w:hanging="360"/>
      </w:pPr>
      <w:r>
        <w:t xml:space="preserve">Fraud </w:t>
      </w:r>
      <w:r w:rsidR="008A2966">
        <w:t>awareness</w:t>
      </w:r>
    </w:p>
    <w:p w14:paraId="56CD7FE3" w14:textId="49431D6A" w:rsidR="009B3517" w:rsidRDefault="00E00FE8">
      <w:pPr>
        <w:numPr>
          <w:ilvl w:val="0"/>
          <w:numId w:val="1"/>
        </w:numPr>
        <w:ind w:hanging="360"/>
      </w:pPr>
      <w:r>
        <w:t xml:space="preserve">Fiduciary </w:t>
      </w:r>
      <w:r w:rsidR="008A2966">
        <w:t>duties</w:t>
      </w:r>
    </w:p>
    <w:p w14:paraId="24B00A72" w14:textId="2ECC5AA1" w:rsidR="009B3517" w:rsidRDefault="00E00FE8">
      <w:pPr>
        <w:numPr>
          <w:ilvl w:val="0"/>
          <w:numId w:val="1"/>
        </w:numPr>
        <w:ind w:hanging="360"/>
      </w:pPr>
      <w:r>
        <w:t xml:space="preserve">Managing </w:t>
      </w:r>
      <w:r w:rsidR="008A2966">
        <w:t>general agent practices</w:t>
      </w:r>
    </w:p>
    <w:p w14:paraId="108D8F3C" w14:textId="70BD9446" w:rsidR="009B3517" w:rsidRDefault="00E00FE8">
      <w:pPr>
        <w:numPr>
          <w:ilvl w:val="0"/>
          <w:numId w:val="1"/>
        </w:numPr>
        <w:ind w:hanging="360"/>
      </w:pPr>
      <w:r>
        <w:t xml:space="preserve">Product </w:t>
      </w:r>
      <w:r w:rsidR="008A2966">
        <w:t>suitability</w:t>
      </w:r>
    </w:p>
    <w:p w14:paraId="5C4A6ADC" w14:textId="535C1800" w:rsidR="00185EAF" w:rsidRDefault="00E00FE8" w:rsidP="00185EAF">
      <w:pPr>
        <w:numPr>
          <w:ilvl w:val="0"/>
          <w:numId w:val="1"/>
        </w:numPr>
        <w:ind w:hanging="360"/>
      </w:pPr>
      <w:r>
        <w:t>D</w:t>
      </w:r>
      <w:r w:rsidR="00185EAF">
        <w:t>uties of the licensee to company, client, and customer</w:t>
      </w:r>
    </w:p>
    <w:p w14:paraId="2DF26465" w14:textId="0F118807" w:rsidR="00185EAF" w:rsidRDefault="00E00FE8" w:rsidP="00185EAF">
      <w:pPr>
        <w:numPr>
          <w:ilvl w:val="0"/>
          <w:numId w:val="1"/>
        </w:numPr>
        <w:ind w:hanging="360"/>
      </w:pPr>
      <w:r>
        <w:t>U</w:t>
      </w:r>
      <w:r w:rsidR="00185EAF">
        <w:t>nfair marketing practices</w:t>
      </w:r>
    </w:p>
    <w:p w14:paraId="470254CD" w14:textId="2E9C27B8" w:rsidR="00185EAF" w:rsidRDefault="00E00FE8" w:rsidP="00185EAF">
      <w:pPr>
        <w:numPr>
          <w:ilvl w:val="0"/>
          <w:numId w:val="1"/>
        </w:numPr>
        <w:ind w:hanging="360"/>
      </w:pPr>
      <w:r>
        <w:t>C</w:t>
      </w:r>
      <w:r w:rsidR="00185EAF">
        <w:t>onfidentiality, consumer privacy</w:t>
      </w:r>
      <w:r w:rsidR="00974286">
        <w:t>,</w:t>
      </w:r>
      <w:r w:rsidR="00185EAF">
        <w:t xml:space="preserve"> and cyber security</w:t>
      </w:r>
    </w:p>
    <w:p w14:paraId="3F7C1BB5" w14:textId="37AC9A02" w:rsidR="009B3517" w:rsidRDefault="00E00FE8">
      <w:pPr>
        <w:numPr>
          <w:ilvl w:val="0"/>
          <w:numId w:val="1"/>
        </w:numPr>
        <w:ind w:hanging="360"/>
      </w:pPr>
      <w:r>
        <w:t xml:space="preserve">Compliance </w:t>
      </w:r>
      <w:r w:rsidR="008A2966">
        <w:t>with state and federal laws and regulations</w:t>
      </w:r>
    </w:p>
    <w:p w14:paraId="30B8E348" w14:textId="0FCAFCDE" w:rsidR="002068C9" w:rsidRDefault="00E00FE8" w:rsidP="002068C9">
      <w:pPr>
        <w:numPr>
          <w:ilvl w:val="0"/>
          <w:numId w:val="1"/>
        </w:numPr>
        <w:ind w:hanging="360"/>
      </w:pPr>
      <w:r>
        <w:t xml:space="preserve">New </w:t>
      </w:r>
      <w:r w:rsidR="008A2966">
        <w:t xml:space="preserve">issues (at the discretion of the </w:t>
      </w:r>
      <w:r w:rsidR="00343FDB">
        <w:t>Department</w:t>
      </w:r>
      <w:r w:rsidR="008A2966">
        <w:t>)</w:t>
      </w:r>
    </w:p>
    <w:p w14:paraId="79538129" w14:textId="77777777" w:rsidR="002068C9" w:rsidRDefault="002068C9">
      <w:pPr>
        <w:spacing w:after="160" w:line="259" w:lineRule="auto"/>
        <w:ind w:left="0" w:firstLine="0"/>
      </w:pPr>
      <w:r>
        <w:br w:type="page"/>
      </w:r>
    </w:p>
    <w:p w14:paraId="0EB6A455" w14:textId="77777777" w:rsidR="00EE3FC9" w:rsidRPr="002068C9" w:rsidRDefault="00EE3FC9" w:rsidP="00E86819">
      <w:pPr>
        <w:ind w:left="1065" w:firstLine="0"/>
      </w:pPr>
    </w:p>
    <w:p w14:paraId="2AFA11C8" w14:textId="1319409E" w:rsidR="008969C8" w:rsidRDefault="002761EC" w:rsidP="00612535">
      <w:pPr>
        <w:pStyle w:val="Heading2"/>
        <w:jc w:val="center"/>
      </w:pPr>
      <w:bookmarkStart w:id="2" w:name="_GoBack"/>
      <w:r>
        <w:t>One Hour of Study on Insurance Fraud</w:t>
      </w:r>
      <w:r w:rsidR="003F48B9" w:rsidRPr="008272A6">
        <w:t xml:space="preserve"> Required Training</w:t>
      </w:r>
      <w:r w:rsidR="00EE3FC9">
        <w:t xml:space="preserve"> Outline</w:t>
      </w:r>
    </w:p>
    <w:bookmarkEnd w:id="2"/>
    <w:p w14:paraId="1F2F0D83" w14:textId="77777777" w:rsidR="008969C8" w:rsidRPr="008272A6" w:rsidRDefault="008969C8" w:rsidP="003F48B9">
      <w:pPr>
        <w:ind w:left="0" w:firstLine="0"/>
        <w:rPr>
          <w:b/>
          <w:sz w:val="28"/>
          <w:szCs w:val="28"/>
        </w:rPr>
      </w:pPr>
    </w:p>
    <w:p w14:paraId="5D11DD93" w14:textId="77777777" w:rsidR="003F48B9" w:rsidRPr="008272A6" w:rsidRDefault="003F48B9" w:rsidP="00FA5A7F">
      <w:pPr>
        <w:pStyle w:val="ListParagraph"/>
        <w:numPr>
          <w:ilvl w:val="0"/>
          <w:numId w:val="3"/>
        </w:numPr>
        <w:ind w:left="810" w:hanging="450"/>
      </w:pPr>
      <w:r w:rsidRPr="008272A6">
        <w:t>Introduction</w:t>
      </w:r>
    </w:p>
    <w:p w14:paraId="116E35DC" w14:textId="708DDEC4" w:rsidR="003F48B9" w:rsidRDefault="003F48B9" w:rsidP="00FA5A7F">
      <w:pPr>
        <w:pStyle w:val="ListParagraph"/>
        <w:numPr>
          <w:ilvl w:val="1"/>
          <w:numId w:val="3"/>
        </w:numPr>
        <w:ind w:hanging="630"/>
      </w:pPr>
      <w:r w:rsidRPr="008272A6">
        <w:t xml:space="preserve">Who is the Fraud </w:t>
      </w:r>
      <w:r w:rsidR="00FA5A7F" w:rsidRPr="008272A6">
        <w:t>Division</w:t>
      </w:r>
      <w:r w:rsidRPr="008272A6">
        <w:t xml:space="preserve"> </w:t>
      </w:r>
      <w:r w:rsidR="003E3D9F" w:rsidRPr="003E3D9F">
        <w:rPr>
          <w:color w:val="0000FF"/>
        </w:rPr>
        <w:t>(</w:t>
      </w:r>
      <w:hyperlink r:id="rId18" w:history="1">
        <w:r w:rsidR="00E253A2" w:rsidRPr="0085270F">
          <w:rPr>
            <w:rStyle w:val="Hyperlink"/>
          </w:rPr>
          <w:t>California I</w:t>
        </w:r>
        <w:r w:rsidR="00E253A2" w:rsidRPr="003E3D9F">
          <w:rPr>
            <w:rStyle w:val="Hyperlink"/>
          </w:rPr>
          <w:t>nsuranc</w:t>
        </w:r>
        <w:r w:rsidR="00E253A2" w:rsidRPr="0085270F">
          <w:rPr>
            <w:rStyle w:val="Hyperlink"/>
          </w:rPr>
          <w:t xml:space="preserve">e Code </w:t>
        </w:r>
        <w:bookmarkStart w:id="3" w:name="_Hlk187758334"/>
        <w:r w:rsidR="00E253A2" w:rsidRPr="0085270F">
          <w:rPr>
            <w:rStyle w:val="Hyperlink"/>
          </w:rPr>
          <w:t>(</w:t>
        </w:r>
        <w:bookmarkEnd w:id="3"/>
        <w:r w:rsidR="00E253A2" w:rsidRPr="0085270F">
          <w:rPr>
            <w:rStyle w:val="Hyperlink"/>
          </w:rPr>
          <w:t>Cal. Ins. Code) section 1872</w:t>
        </w:r>
      </w:hyperlink>
      <w:r w:rsidR="003E3D9F">
        <w:rPr>
          <w:rStyle w:val="Hyperlink"/>
        </w:rPr>
        <w:t>)</w:t>
      </w:r>
      <w:r w:rsidR="003E3D9F" w:rsidRPr="003E3D9F">
        <w:rPr>
          <w:rStyle w:val="Hyperlink"/>
          <w:color w:val="auto"/>
          <w:u w:val="none"/>
        </w:rPr>
        <w:t>?</w:t>
      </w:r>
    </w:p>
    <w:p w14:paraId="5C658FDE" w14:textId="2CB880C5" w:rsidR="007B64D1" w:rsidRPr="008272A6" w:rsidRDefault="007B64D1" w:rsidP="00FA5A7F">
      <w:pPr>
        <w:pStyle w:val="ListParagraph"/>
        <w:numPr>
          <w:ilvl w:val="2"/>
          <w:numId w:val="3"/>
        </w:numPr>
        <w:ind w:left="1980" w:hanging="360"/>
      </w:pPr>
      <w:r>
        <w:t xml:space="preserve">Created to enforce provisions of </w:t>
      </w:r>
      <w:hyperlink r:id="rId19" w:history="1">
        <w:r w:rsidRPr="00E253A2">
          <w:rPr>
            <w:rStyle w:val="Hyperlink"/>
          </w:rPr>
          <w:t xml:space="preserve">California Penal </w:t>
        </w:r>
        <w:r w:rsidR="00C233F5" w:rsidRPr="00E253A2">
          <w:rPr>
            <w:rStyle w:val="Hyperlink"/>
          </w:rPr>
          <w:t xml:space="preserve">Code </w:t>
        </w:r>
        <w:r w:rsidRPr="00E253A2">
          <w:rPr>
            <w:rStyle w:val="Hyperlink"/>
          </w:rPr>
          <w:t>sections 549</w:t>
        </w:r>
      </w:hyperlink>
      <w:hyperlink r:id="rId20" w:history="1">
        <w:r w:rsidR="003E3D9F">
          <w:rPr>
            <w:rStyle w:val="Hyperlink"/>
          </w:rPr>
          <w:t xml:space="preserve"> through </w:t>
        </w:r>
        <w:r w:rsidRPr="00E253A2">
          <w:rPr>
            <w:rStyle w:val="Hyperlink"/>
          </w:rPr>
          <w:t>550</w:t>
        </w:r>
      </w:hyperlink>
      <w:r>
        <w:t xml:space="preserve"> and administer the provisions of Article 3</w:t>
      </w:r>
    </w:p>
    <w:p w14:paraId="4C150127" w14:textId="226E1C7A" w:rsidR="003F48B9" w:rsidRPr="008272A6" w:rsidRDefault="00612535" w:rsidP="00FA5A7F">
      <w:pPr>
        <w:pStyle w:val="ListParagraph"/>
        <w:numPr>
          <w:ilvl w:val="2"/>
          <w:numId w:val="3"/>
        </w:numPr>
        <w:ind w:left="1980" w:hanging="360"/>
      </w:pPr>
      <w:hyperlink r:id="rId21" w:history="1">
        <w:r w:rsidR="003F48B9" w:rsidRPr="004E1A81">
          <w:rPr>
            <w:rStyle w:val="Hyperlink"/>
          </w:rPr>
          <w:t>Enforcement Branch</w:t>
        </w:r>
        <w:r w:rsidR="004E1A81" w:rsidRPr="004E1A81">
          <w:rPr>
            <w:rStyle w:val="Hyperlink"/>
          </w:rPr>
          <w:t xml:space="preserve"> Overview</w:t>
        </w:r>
      </w:hyperlink>
    </w:p>
    <w:p w14:paraId="5CDA12E7" w14:textId="61ED444C" w:rsidR="003F48B9" w:rsidRDefault="003F48B9" w:rsidP="00FA5A7F">
      <w:pPr>
        <w:pStyle w:val="ListParagraph"/>
        <w:numPr>
          <w:ilvl w:val="1"/>
          <w:numId w:val="3"/>
        </w:numPr>
        <w:ind w:hanging="630"/>
      </w:pPr>
      <w:r w:rsidRPr="008272A6">
        <w:t xml:space="preserve">Why does the Fraud Division exist </w:t>
      </w:r>
      <w:r w:rsidR="003E3D9F" w:rsidRPr="003E3D9F">
        <w:rPr>
          <w:color w:val="0000FF"/>
        </w:rPr>
        <w:t>(</w:t>
      </w:r>
      <w:hyperlink r:id="rId22" w:history="1">
        <w:r w:rsidRPr="00E253A2">
          <w:rPr>
            <w:rStyle w:val="Hyperlink"/>
          </w:rPr>
          <w:t xml:space="preserve">Cal. Ins Code section </w:t>
        </w:r>
        <w:r w:rsidR="004E1A81" w:rsidRPr="00E253A2">
          <w:rPr>
            <w:rStyle w:val="Hyperlink"/>
          </w:rPr>
          <w:t>1871-</w:t>
        </w:r>
        <w:r w:rsidRPr="00E253A2">
          <w:rPr>
            <w:rStyle w:val="Hyperlink"/>
          </w:rPr>
          <w:t>1871.4</w:t>
        </w:r>
      </w:hyperlink>
      <w:r w:rsidR="003E3D9F">
        <w:rPr>
          <w:rStyle w:val="Hyperlink"/>
        </w:rPr>
        <w:t>)</w:t>
      </w:r>
      <w:r w:rsidR="003E3D9F" w:rsidRPr="003E3D9F">
        <w:rPr>
          <w:rStyle w:val="Hyperlink"/>
          <w:color w:val="auto"/>
          <w:u w:val="none"/>
        </w:rPr>
        <w:t>?</w:t>
      </w:r>
    </w:p>
    <w:p w14:paraId="23E64393" w14:textId="12A48C5B" w:rsidR="004E1A81" w:rsidRPr="008272A6" w:rsidRDefault="00612535" w:rsidP="00FA5A7F">
      <w:pPr>
        <w:pStyle w:val="ListParagraph"/>
        <w:numPr>
          <w:ilvl w:val="1"/>
          <w:numId w:val="3"/>
        </w:numPr>
        <w:ind w:hanging="630"/>
      </w:pPr>
      <w:hyperlink r:id="rId23" w:history="1">
        <w:r w:rsidR="004E1A81" w:rsidRPr="004E1A81">
          <w:rPr>
            <w:rStyle w:val="Hyperlink"/>
          </w:rPr>
          <w:t>Fraud Division Programs</w:t>
        </w:r>
      </w:hyperlink>
    </w:p>
    <w:p w14:paraId="35140AAD" w14:textId="4D06C9AB" w:rsidR="003F48B9" w:rsidRPr="008272A6" w:rsidRDefault="003F48B9" w:rsidP="00FA5A7F">
      <w:pPr>
        <w:pStyle w:val="ListParagraph"/>
        <w:numPr>
          <w:ilvl w:val="1"/>
          <w:numId w:val="3"/>
        </w:numPr>
        <w:ind w:hanging="630"/>
      </w:pPr>
      <w:r w:rsidRPr="008272A6">
        <w:t xml:space="preserve">Types of Fraud </w:t>
      </w:r>
      <w:r w:rsidR="00E00FE8">
        <w:t>c</w:t>
      </w:r>
      <w:r w:rsidRPr="008272A6">
        <w:t>ases</w:t>
      </w:r>
    </w:p>
    <w:p w14:paraId="5CEA51C2" w14:textId="0B0A86D5" w:rsidR="003F48B9" w:rsidRPr="008272A6" w:rsidRDefault="003F48B9" w:rsidP="00FA5A7F">
      <w:pPr>
        <w:pStyle w:val="ListParagraph"/>
        <w:numPr>
          <w:ilvl w:val="2"/>
          <w:numId w:val="3"/>
        </w:numPr>
        <w:ind w:left="1980" w:hanging="360"/>
      </w:pPr>
      <w:r w:rsidRPr="008272A6">
        <w:t xml:space="preserve">Statistical </w:t>
      </w:r>
      <w:r w:rsidR="00E00FE8">
        <w:t>i</w:t>
      </w:r>
      <w:r w:rsidRPr="008272A6">
        <w:t xml:space="preserve">nformation </w:t>
      </w:r>
      <w:r w:rsidR="00E00FE8">
        <w:t>r</w:t>
      </w:r>
      <w:r w:rsidRPr="008272A6">
        <w:t xml:space="preserve">egarding </w:t>
      </w:r>
      <w:r w:rsidR="00E00FE8">
        <w:t>r</w:t>
      </w:r>
      <w:r w:rsidRPr="008272A6">
        <w:t xml:space="preserve">ecent </w:t>
      </w:r>
      <w:r w:rsidR="00E00FE8">
        <w:t>a</w:t>
      </w:r>
      <w:r w:rsidRPr="008272A6">
        <w:t xml:space="preserve">rrests, </w:t>
      </w:r>
      <w:r w:rsidR="00E00FE8">
        <w:t>c</w:t>
      </w:r>
      <w:r w:rsidRPr="008272A6">
        <w:t xml:space="preserve">onvictions, </w:t>
      </w:r>
      <w:r w:rsidR="00E00FE8">
        <w:t>r</w:t>
      </w:r>
      <w:r w:rsidRPr="008272A6">
        <w:t xml:space="preserve">eferral </w:t>
      </w:r>
      <w:r w:rsidR="00E00FE8">
        <w:t>r</w:t>
      </w:r>
      <w:r w:rsidRPr="008272A6">
        <w:t>ate</w:t>
      </w:r>
      <w:r w:rsidR="00E00FE8">
        <w:t>s</w:t>
      </w:r>
      <w:r w:rsidRPr="008272A6">
        <w:t>, etc.</w:t>
      </w:r>
      <w:r w:rsidR="004E1A81">
        <w:t xml:space="preserve"> found in the </w:t>
      </w:r>
      <w:hyperlink r:id="rId24" w:history="1">
        <w:r w:rsidR="004E1A81" w:rsidRPr="00F51DA1">
          <w:rPr>
            <w:rStyle w:val="Hyperlink"/>
          </w:rPr>
          <w:t>Annual Report of the Commis</w:t>
        </w:r>
        <w:r w:rsidR="00F51DA1" w:rsidRPr="00F51DA1">
          <w:rPr>
            <w:rStyle w:val="Hyperlink"/>
          </w:rPr>
          <w:t>sioner</w:t>
        </w:r>
      </w:hyperlink>
    </w:p>
    <w:p w14:paraId="244F612F" w14:textId="7989E378" w:rsidR="003F48B9" w:rsidRPr="008272A6" w:rsidRDefault="003F48B9" w:rsidP="00FA5A7F">
      <w:pPr>
        <w:pStyle w:val="ListParagraph"/>
        <w:numPr>
          <w:ilvl w:val="1"/>
          <w:numId w:val="3"/>
        </w:numPr>
        <w:ind w:hanging="630"/>
      </w:pPr>
      <w:r w:rsidRPr="008272A6">
        <w:t xml:space="preserve">Review of </w:t>
      </w:r>
      <w:r w:rsidR="00E00FE8">
        <w:t>r</w:t>
      </w:r>
      <w:r w:rsidRPr="008272A6">
        <w:t xml:space="preserve">ecent </w:t>
      </w:r>
      <w:r w:rsidR="00E00FE8">
        <w:t>c</w:t>
      </w:r>
      <w:r w:rsidRPr="008272A6">
        <w:t>ases (e.g., case examples</w:t>
      </w:r>
      <w:r w:rsidR="00E00FE8">
        <w:t>,</w:t>
      </w:r>
      <w:r w:rsidRPr="008272A6">
        <w:t xml:space="preserve"> administrative actions, resolutions</w:t>
      </w:r>
      <w:r w:rsidR="00F51DA1">
        <w:t xml:space="preserve"> located on the Department’s website: </w:t>
      </w:r>
      <w:hyperlink r:id="rId25" w:history="1">
        <w:r w:rsidR="00B57847" w:rsidRPr="00B57847">
          <w:rPr>
            <w:rStyle w:val="Hyperlink"/>
          </w:rPr>
          <w:t>Special Investigation Unit</w:t>
        </w:r>
        <w:r w:rsidR="00B57847">
          <w:rPr>
            <w:rStyle w:val="Hyperlink"/>
          </w:rPr>
          <w:t xml:space="preserve"> </w:t>
        </w:r>
        <w:r w:rsidR="00B57847" w:rsidRPr="00B57847">
          <w:rPr>
            <w:rStyle w:val="Hyperlink"/>
          </w:rPr>
          <w:t>(</w:t>
        </w:r>
        <w:r w:rsidR="00F51DA1" w:rsidRPr="00B57847">
          <w:rPr>
            <w:rStyle w:val="Hyperlink"/>
          </w:rPr>
          <w:t>SIU</w:t>
        </w:r>
        <w:r w:rsidR="00B57847" w:rsidRPr="00B57847">
          <w:rPr>
            <w:rStyle w:val="Hyperlink"/>
          </w:rPr>
          <w:t>)</w:t>
        </w:r>
        <w:r w:rsidR="00F51DA1" w:rsidRPr="00B57847">
          <w:rPr>
            <w:rStyle w:val="Hyperlink"/>
          </w:rPr>
          <w:t xml:space="preserve"> Information E-Blasts</w:t>
        </w:r>
      </w:hyperlink>
    </w:p>
    <w:p w14:paraId="14501C85" w14:textId="77777777" w:rsidR="003F48B9" w:rsidRPr="008272A6" w:rsidRDefault="003F48B9" w:rsidP="00FA5A7F">
      <w:pPr>
        <w:pStyle w:val="ListParagraph"/>
        <w:numPr>
          <w:ilvl w:val="0"/>
          <w:numId w:val="3"/>
        </w:numPr>
        <w:ind w:left="810" w:hanging="450"/>
      </w:pPr>
      <w:r w:rsidRPr="008272A6">
        <w:t>General Overview of Insurer Requirements</w:t>
      </w:r>
    </w:p>
    <w:p w14:paraId="6062E8FD" w14:textId="794B729F" w:rsidR="003F48B9" w:rsidRPr="008272A6" w:rsidRDefault="003F48B9" w:rsidP="00FA5A7F">
      <w:pPr>
        <w:pStyle w:val="ListParagraph"/>
        <w:numPr>
          <w:ilvl w:val="1"/>
          <w:numId w:val="3"/>
        </w:numPr>
        <w:ind w:hanging="630"/>
      </w:pPr>
      <w:r w:rsidRPr="008272A6">
        <w:t xml:space="preserve">Creation of an Anti-Fraud Unit </w:t>
      </w:r>
      <w:r w:rsidR="003E3D9F" w:rsidRPr="003E3D9F">
        <w:rPr>
          <w:color w:val="0000FF"/>
        </w:rPr>
        <w:t>(</w:t>
      </w:r>
      <w:hyperlink r:id="rId26" w:history="1">
        <w:r w:rsidRPr="00E253A2">
          <w:rPr>
            <w:rStyle w:val="Hyperlink"/>
          </w:rPr>
          <w:t>Cal Ins. Code section 1875.20</w:t>
        </w:r>
        <w:r w:rsidR="00F51DA1" w:rsidRPr="00E253A2">
          <w:rPr>
            <w:rStyle w:val="Hyperlink"/>
          </w:rPr>
          <w:t xml:space="preserve"> </w:t>
        </w:r>
        <w:r w:rsidR="003E3D9F">
          <w:rPr>
            <w:rStyle w:val="Hyperlink"/>
          </w:rPr>
          <w:t>through</w:t>
        </w:r>
        <w:r w:rsidR="00F51DA1" w:rsidRPr="00E253A2">
          <w:rPr>
            <w:rStyle w:val="Hyperlink"/>
          </w:rPr>
          <w:t xml:space="preserve"> 1875.23</w:t>
        </w:r>
      </w:hyperlink>
      <w:r w:rsidR="003E3D9F">
        <w:rPr>
          <w:rStyle w:val="Hyperlink"/>
        </w:rPr>
        <w:t>)</w:t>
      </w:r>
      <w:r w:rsidR="00F51DA1">
        <w:t xml:space="preserve"> and exceptions from </w:t>
      </w:r>
      <w:hyperlink r:id="rId27" w:history="1">
        <w:r w:rsidR="00F51DA1" w:rsidRPr="00E253A2">
          <w:rPr>
            <w:rStyle w:val="Hyperlink"/>
          </w:rPr>
          <w:t>California Code of Regulations</w:t>
        </w:r>
        <w:r w:rsidR="004D59CB">
          <w:rPr>
            <w:rStyle w:val="Hyperlink"/>
          </w:rPr>
          <w:t xml:space="preserve"> </w:t>
        </w:r>
        <w:r w:rsidR="004D59CB" w:rsidRPr="004D59CB">
          <w:rPr>
            <w:rStyle w:val="Hyperlink"/>
          </w:rPr>
          <w:t>(Cal. Code of Regs.)</w:t>
        </w:r>
        <w:r w:rsidR="00A722B6" w:rsidRPr="00E253A2">
          <w:rPr>
            <w:rStyle w:val="Hyperlink"/>
          </w:rPr>
          <w:t xml:space="preserve"> Title 10</w:t>
        </w:r>
        <w:r w:rsidR="004D59CB">
          <w:rPr>
            <w:rStyle w:val="Hyperlink"/>
          </w:rPr>
          <w:t>,</w:t>
        </w:r>
        <w:r w:rsidR="00F51DA1" w:rsidRPr="00E253A2">
          <w:rPr>
            <w:rStyle w:val="Hyperlink"/>
          </w:rPr>
          <w:t xml:space="preserve"> section 2698.30(k)</w:t>
        </w:r>
      </w:hyperlink>
    </w:p>
    <w:p w14:paraId="4D912779" w14:textId="56AC42AE" w:rsidR="003F48B9" w:rsidRDefault="003F48B9" w:rsidP="00FA5A7F">
      <w:pPr>
        <w:pStyle w:val="ListParagraph"/>
        <w:numPr>
          <w:ilvl w:val="1"/>
          <w:numId w:val="3"/>
        </w:numPr>
        <w:ind w:hanging="630"/>
      </w:pPr>
      <w:r w:rsidRPr="008272A6">
        <w:t xml:space="preserve">Comply with Insurance Fraud Prevention Act and California Special Investigation Unit </w:t>
      </w:r>
      <w:r w:rsidR="00163212">
        <w:t xml:space="preserve">(SIU) </w:t>
      </w:r>
      <w:r w:rsidRPr="008272A6">
        <w:t xml:space="preserve">Regulations </w:t>
      </w:r>
      <w:r w:rsidR="003E3D9F" w:rsidRPr="003E3D9F">
        <w:rPr>
          <w:color w:val="0000FF"/>
        </w:rPr>
        <w:t>(</w:t>
      </w:r>
      <w:hyperlink r:id="rId28" w:history="1">
        <w:r w:rsidR="00E00FE8" w:rsidRPr="00E253A2">
          <w:rPr>
            <w:rStyle w:val="Hyperlink"/>
          </w:rPr>
          <w:t>Cal. Code of Regs</w:t>
        </w:r>
        <w:r w:rsidR="004D59CB">
          <w:rPr>
            <w:rStyle w:val="Hyperlink"/>
          </w:rPr>
          <w:t xml:space="preserve"> Title 10,</w:t>
        </w:r>
        <w:r w:rsidR="009F3CE4" w:rsidRPr="00E253A2">
          <w:rPr>
            <w:rStyle w:val="Hyperlink"/>
          </w:rPr>
          <w:t xml:space="preserve"> </w:t>
        </w:r>
        <w:r w:rsidRPr="00E253A2">
          <w:rPr>
            <w:rStyle w:val="Hyperlink"/>
          </w:rPr>
          <w:t>sections 2698.30 through 2698.42</w:t>
        </w:r>
      </w:hyperlink>
      <w:r w:rsidR="003E3D9F">
        <w:rPr>
          <w:rStyle w:val="Hyperlink"/>
        </w:rPr>
        <w:t>)</w:t>
      </w:r>
    </w:p>
    <w:p w14:paraId="35FFA89C" w14:textId="22987D4A" w:rsidR="00A0584F" w:rsidRDefault="00A0584F" w:rsidP="00FA5A7F">
      <w:pPr>
        <w:pStyle w:val="ListParagraph"/>
        <w:numPr>
          <w:ilvl w:val="2"/>
          <w:numId w:val="3"/>
        </w:numPr>
        <w:ind w:left="1980" w:hanging="360"/>
      </w:pPr>
      <w:r>
        <w:t>Definitions</w:t>
      </w:r>
    </w:p>
    <w:p w14:paraId="282D393C" w14:textId="29E91817" w:rsidR="00A0584F" w:rsidRDefault="00A0584F" w:rsidP="00FA5A7F">
      <w:pPr>
        <w:pStyle w:val="ListParagraph"/>
        <w:numPr>
          <w:ilvl w:val="2"/>
          <w:numId w:val="3"/>
        </w:numPr>
        <w:ind w:left="1980" w:hanging="360"/>
      </w:pPr>
      <w:r>
        <w:t>Adequacy of SIU operation</w:t>
      </w:r>
    </w:p>
    <w:p w14:paraId="6E4E0624" w14:textId="5B70AE36" w:rsidR="00A0584F" w:rsidRDefault="00A0584F" w:rsidP="00FA5A7F">
      <w:pPr>
        <w:pStyle w:val="ListParagraph"/>
        <w:numPr>
          <w:ilvl w:val="2"/>
          <w:numId w:val="3"/>
        </w:numPr>
        <w:ind w:left="1980" w:hanging="360"/>
      </w:pPr>
      <w:r>
        <w:t>Cooperation with law enforcement insurance fraud investigation requirements</w:t>
      </w:r>
    </w:p>
    <w:p w14:paraId="0CD84488" w14:textId="34C0D9E7" w:rsidR="00A0584F" w:rsidRDefault="00A0584F" w:rsidP="00FA5A7F">
      <w:pPr>
        <w:pStyle w:val="ListParagraph"/>
        <w:numPr>
          <w:ilvl w:val="2"/>
          <w:numId w:val="3"/>
        </w:numPr>
        <w:ind w:left="1980" w:hanging="360"/>
      </w:pPr>
      <w:r>
        <w:t>Fraud detection requirements</w:t>
      </w:r>
    </w:p>
    <w:p w14:paraId="65743587" w14:textId="3CC9CE80" w:rsidR="00A0584F" w:rsidRDefault="00A0584F" w:rsidP="00FA5A7F">
      <w:pPr>
        <w:pStyle w:val="ListParagraph"/>
        <w:numPr>
          <w:ilvl w:val="2"/>
          <w:numId w:val="3"/>
        </w:numPr>
        <w:ind w:left="1980" w:hanging="360"/>
      </w:pPr>
      <w:r>
        <w:t>SIU insurance fraud investigation requirements</w:t>
      </w:r>
    </w:p>
    <w:p w14:paraId="2503DB0B" w14:textId="2070A0D4" w:rsidR="00A0584F" w:rsidRDefault="00A0584F" w:rsidP="00FA5A7F">
      <w:pPr>
        <w:pStyle w:val="ListParagraph"/>
        <w:numPr>
          <w:ilvl w:val="2"/>
          <w:numId w:val="3"/>
        </w:numPr>
        <w:ind w:left="1980" w:hanging="360"/>
      </w:pPr>
      <w:r>
        <w:t>Referral of suspected fraud to the Department</w:t>
      </w:r>
    </w:p>
    <w:p w14:paraId="1BD6B03F" w14:textId="470EAF14" w:rsidR="00A0584F" w:rsidRPr="008272A6" w:rsidRDefault="00A0584F" w:rsidP="00FA5A7F">
      <w:pPr>
        <w:pStyle w:val="ListParagraph"/>
        <w:numPr>
          <w:ilvl w:val="2"/>
          <w:numId w:val="3"/>
        </w:numPr>
        <w:ind w:left="1980" w:hanging="360"/>
      </w:pPr>
      <w:r>
        <w:t>Training requirements for SIU staff and integral anti-fraud personnel</w:t>
      </w:r>
    </w:p>
    <w:p w14:paraId="54A42692" w14:textId="45EB02FD" w:rsidR="003F48B9" w:rsidRPr="008272A6" w:rsidRDefault="003F48B9" w:rsidP="00FA5A7F">
      <w:pPr>
        <w:pStyle w:val="ListParagraph"/>
        <w:numPr>
          <w:ilvl w:val="0"/>
          <w:numId w:val="3"/>
        </w:numPr>
        <w:ind w:left="900" w:hanging="540"/>
      </w:pPr>
      <w:r w:rsidRPr="008272A6">
        <w:t xml:space="preserve">Detection </w:t>
      </w:r>
      <w:r w:rsidR="003E3D9F" w:rsidRPr="003E3D9F">
        <w:rPr>
          <w:color w:val="0000FF"/>
        </w:rPr>
        <w:t>(</w:t>
      </w:r>
      <w:hyperlink r:id="rId29" w:history="1">
        <w:r w:rsidRPr="00E253A2">
          <w:rPr>
            <w:rStyle w:val="Hyperlink"/>
          </w:rPr>
          <w:t>Cal. Code of Regs.</w:t>
        </w:r>
        <w:r w:rsidR="004D59CB">
          <w:rPr>
            <w:rStyle w:val="Hyperlink"/>
          </w:rPr>
          <w:t xml:space="preserve"> Title 10,</w:t>
        </w:r>
        <w:r w:rsidR="00D93A83" w:rsidRPr="00E253A2">
          <w:rPr>
            <w:rStyle w:val="Hyperlink"/>
          </w:rPr>
          <w:t xml:space="preserve"> </w:t>
        </w:r>
        <w:r w:rsidRPr="00E253A2">
          <w:rPr>
            <w:rStyle w:val="Hyperlink"/>
          </w:rPr>
          <w:t>section 2698.35</w:t>
        </w:r>
      </w:hyperlink>
      <w:r w:rsidR="003E3D9F">
        <w:rPr>
          <w:rStyle w:val="Hyperlink"/>
        </w:rPr>
        <w:t>)</w:t>
      </w:r>
    </w:p>
    <w:p w14:paraId="3868922C" w14:textId="1751DF05" w:rsidR="003F48B9" w:rsidRPr="008272A6" w:rsidRDefault="003F48B9" w:rsidP="00FA5A7F">
      <w:pPr>
        <w:pStyle w:val="ListParagraph"/>
        <w:numPr>
          <w:ilvl w:val="0"/>
          <w:numId w:val="5"/>
        </w:numPr>
        <w:ind w:left="1350" w:hanging="450"/>
      </w:pPr>
      <w:r w:rsidRPr="008272A6">
        <w:t xml:space="preserve">Databases </w:t>
      </w:r>
      <w:r w:rsidR="00E00FE8">
        <w:t>a</w:t>
      </w:r>
      <w:r w:rsidRPr="008272A6">
        <w:t>vailable</w:t>
      </w:r>
    </w:p>
    <w:p w14:paraId="1EBC6160" w14:textId="21B5D4E8" w:rsidR="003F48B9" w:rsidRPr="008272A6" w:rsidRDefault="003F48B9" w:rsidP="00FA5A7F">
      <w:pPr>
        <w:pStyle w:val="ListParagraph"/>
        <w:numPr>
          <w:ilvl w:val="3"/>
          <w:numId w:val="6"/>
        </w:numPr>
        <w:ind w:left="1980" w:hanging="450"/>
      </w:pPr>
      <w:r w:rsidRPr="008272A6">
        <w:t xml:space="preserve">Insurance Services Office </w:t>
      </w:r>
      <w:r w:rsidR="003E3D9F" w:rsidRPr="003E3D9F">
        <w:rPr>
          <w:color w:val="0000FF"/>
        </w:rPr>
        <w:t>(</w:t>
      </w:r>
      <w:hyperlink r:id="rId30" w:history="1">
        <w:r w:rsidRPr="00E253A2">
          <w:rPr>
            <w:rStyle w:val="Hyperlink"/>
          </w:rPr>
          <w:t>Cal. Ins. Code section 1875.14</w:t>
        </w:r>
      </w:hyperlink>
      <w:r w:rsidR="003E3D9F">
        <w:rPr>
          <w:rStyle w:val="Hyperlink"/>
        </w:rPr>
        <w:t>)</w:t>
      </w:r>
    </w:p>
    <w:p w14:paraId="3BF06CFA" w14:textId="73854B2C" w:rsidR="003F48B9" w:rsidRPr="008272A6" w:rsidRDefault="003F48B9" w:rsidP="00FA5A7F">
      <w:pPr>
        <w:pStyle w:val="ListParagraph"/>
        <w:numPr>
          <w:ilvl w:val="3"/>
          <w:numId w:val="6"/>
        </w:numPr>
        <w:ind w:left="1980" w:hanging="450"/>
      </w:pPr>
      <w:r w:rsidRPr="008272A6">
        <w:t xml:space="preserve">Arson </w:t>
      </w:r>
      <w:r w:rsidR="00E00FE8">
        <w:t>d</w:t>
      </w:r>
      <w:r w:rsidRPr="008272A6">
        <w:t xml:space="preserve">atabase </w:t>
      </w:r>
      <w:r w:rsidR="00E00FE8">
        <w:t>m</w:t>
      </w:r>
      <w:r w:rsidRPr="008272A6">
        <w:t>aintained by the California Department of Justice</w:t>
      </w:r>
      <w:r w:rsidR="008064B8">
        <w:t xml:space="preserve"> </w:t>
      </w:r>
      <w:r w:rsidR="003E3D9F" w:rsidRPr="003E3D9F">
        <w:rPr>
          <w:color w:val="0000FF"/>
        </w:rPr>
        <w:t>(</w:t>
      </w:r>
      <w:hyperlink r:id="rId31" w:history="1">
        <w:r w:rsidRPr="00E253A2">
          <w:rPr>
            <w:rStyle w:val="Hyperlink"/>
          </w:rPr>
          <w:t>Cal. Ins Code section 1874.8</w:t>
        </w:r>
      </w:hyperlink>
      <w:r w:rsidR="003E3D9F">
        <w:rPr>
          <w:rStyle w:val="Hyperlink"/>
        </w:rPr>
        <w:t>)</w:t>
      </w:r>
    </w:p>
    <w:p w14:paraId="11918924" w14:textId="50C7DACC" w:rsidR="003F48B9" w:rsidRPr="008272A6" w:rsidRDefault="003F48B9" w:rsidP="00FA5A7F">
      <w:pPr>
        <w:pStyle w:val="ListParagraph"/>
        <w:numPr>
          <w:ilvl w:val="0"/>
          <w:numId w:val="5"/>
        </w:numPr>
        <w:ind w:left="1440" w:hanging="540"/>
      </w:pPr>
      <w:r w:rsidRPr="008272A6">
        <w:t xml:space="preserve">Fraud </w:t>
      </w:r>
      <w:r w:rsidR="00E00FE8">
        <w:t>w</w:t>
      </w:r>
      <w:r w:rsidRPr="008272A6">
        <w:t xml:space="preserve">arning </w:t>
      </w:r>
      <w:r w:rsidR="00E00FE8">
        <w:t>l</w:t>
      </w:r>
      <w:r w:rsidRPr="008272A6">
        <w:t xml:space="preserve">anguage </w:t>
      </w:r>
      <w:r w:rsidR="003E3D9F" w:rsidRPr="003E3D9F">
        <w:rPr>
          <w:color w:val="0000FF"/>
        </w:rPr>
        <w:t>(</w:t>
      </w:r>
      <w:hyperlink r:id="rId32" w:history="1">
        <w:r w:rsidRPr="00E253A2">
          <w:rPr>
            <w:rStyle w:val="Hyperlink"/>
          </w:rPr>
          <w:t>Cal. Ins. Code section 1871.2</w:t>
        </w:r>
      </w:hyperlink>
      <w:r w:rsidR="003E3D9F">
        <w:rPr>
          <w:rStyle w:val="Hyperlink"/>
        </w:rPr>
        <w:t>)</w:t>
      </w:r>
    </w:p>
    <w:p w14:paraId="1746E726" w14:textId="77777777" w:rsidR="003F48B9" w:rsidRPr="008272A6" w:rsidRDefault="003F48B9" w:rsidP="00FA5A7F">
      <w:pPr>
        <w:pStyle w:val="ListParagraph"/>
        <w:numPr>
          <w:ilvl w:val="0"/>
          <w:numId w:val="5"/>
        </w:numPr>
        <w:ind w:left="1440" w:hanging="540"/>
      </w:pPr>
      <w:r w:rsidRPr="008272A6">
        <w:lastRenderedPageBreak/>
        <w:t>Trends</w:t>
      </w:r>
    </w:p>
    <w:p w14:paraId="161E51B5" w14:textId="7F51B673" w:rsidR="003F48B9" w:rsidRPr="008272A6" w:rsidRDefault="00A0584F" w:rsidP="00FA5A7F">
      <w:pPr>
        <w:pStyle w:val="ListParagraph"/>
        <w:numPr>
          <w:ilvl w:val="0"/>
          <w:numId w:val="5"/>
        </w:numPr>
        <w:ind w:left="1440" w:hanging="540"/>
      </w:pPr>
      <w:r>
        <w:t xml:space="preserve">Fraud </w:t>
      </w:r>
      <w:r w:rsidR="003F48B9" w:rsidRPr="008272A6">
        <w:t>Indicators</w:t>
      </w:r>
    </w:p>
    <w:p w14:paraId="2431495F" w14:textId="77777777" w:rsidR="003F48B9" w:rsidRPr="008272A6" w:rsidRDefault="003F48B9" w:rsidP="00FA5A7F">
      <w:pPr>
        <w:pStyle w:val="ListParagraph"/>
        <w:numPr>
          <w:ilvl w:val="3"/>
          <w:numId w:val="3"/>
        </w:numPr>
        <w:ind w:left="1980" w:hanging="450"/>
      </w:pPr>
      <w:r w:rsidRPr="008272A6">
        <w:t>Underwriting and/or new policy indicators</w:t>
      </w:r>
    </w:p>
    <w:p w14:paraId="11D89955" w14:textId="68CBA184" w:rsidR="003F48B9" w:rsidRPr="008272A6" w:rsidRDefault="003F48B9" w:rsidP="00FA5A7F">
      <w:pPr>
        <w:pStyle w:val="ListParagraph"/>
        <w:numPr>
          <w:ilvl w:val="0"/>
          <w:numId w:val="3"/>
        </w:numPr>
        <w:ind w:left="900" w:hanging="540"/>
      </w:pPr>
      <w:r w:rsidRPr="008272A6">
        <w:t xml:space="preserve">Referral </w:t>
      </w:r>
      <w:r w:rsidR="003E3D9F" w:rsidRPr="003E3D9F">
        <w:rPr>
          <w:color w:val="0000FF"/>
        </w:rPr>
        <w:t>(</w:t>
      </w:r>
      <w:hyperlink r:id="rId33" w:history="1">
        <w:r w:rsidRPr="00E253A2">
          <w:rPr>
            <w:rStyle w:val="Hyperlink"/>
          </w:rPr>
          <w:t>Cal. Ins. Code section 1872.41</w:t>
        </w:r>
      </w:hyperlink>
      <w:r w:rsidR="003E3D9F">
        <w:rPr>
          <w:rStyle w:val="Hyperlink"/>
        </w:rPr>
        <w:t>)</w:t>
      </w:r>
    </w:p>
    <w:p w14:paraId="3D7F00DC" w14:textId="7CD15628" w:rsidR="003F48B9" w:rsidRDefault="003F48B9" w:rsidP="00FA5A7F">
      <w:pPr>
        <w:pStyle w:val="ListParagraph"/>
        <w:numPr>
          <w:ilvl w:val="1"/>
          <w:numId w:val="3"/>
        </w:numPr>
        <w:ind w:left="1350" w:hanging="450"/>
      </w:pPr>
      <w:r w:rsidRPr="008272A6">
        <w:t xml:space="preserve">Single </w:t>
      </w:r>
      <w:r w:rsidR="00E00FE8">
        <w:t>c</w:t>
      </w:r>
      <w:r w:rsidRPr="008272A6">
        <w:t>ompany</w:t>
      </w:r>
    </w:p>
    <w:p w14:paraId="05E32A74" w14:textId="0EC90530" w:rsidR="00A0584F" w:rsidRPr="008272A6" w:rsidRDefault="00A0584F" w:rsidP="00FA5A7F">
      <w:pPr>
        <w:pStyle w:val="ListParagraph"/>
        <w:numPr>
          <w:ilvl w:val="2"/>
          <w:numId w:val="3"/>
        </w:numPr>
        <w:ind w:left="1980" w:hanging="540"/>
      </w:pPr>
      <w:r>
        <w:t>SIU housed within company</w:t>
      </w:r>
    </w:p>
    <w:p w14:paraId="4C50CD7D" w14:textId="50D8B337" w:rsidR="003F48B9" w:rsidRDefault="003F48B9" w:rsidP="00FA5A7F">
      <w:pPr>
        <w:pStyle w:val="ListParagraph"/>
        <w:numPr>
          <w:ilvl w:val="1"/>
          <w:numId w:val="3"/>
        </w:numPr>
        <w:ind w:left="1350" w:hanging="450"/>
      </w:pPr>
      <w:r w:rsidRPr="008272A6">
        <w:t xml:space="preserve">Multiple </w:t>
      </w:r>
      <w:r w:rsidR="00E00FE8">
        <w:t>c</w:t>
      </w:r>
      <w:r w:rsidRPr="008272A6">
        <w:t>ompany</w:t>
      </w:r>
    </w:p>
    <w:p w14:paraId="24602856" w14:textId="34338B99" w:rsidR="00A0584F" w:rsidRDefault="00A0584F" w:rsidP="00FA5A7F">
      <w:pPr>
        <w:pStyle w:val="ListParagraph"/>
        <w:numPr>
          <w:ilvl w:val="2"/>
          <w:numId w:val="3"/>
        </w:numPr>
        <w:ind w:left="1980" w:hanging="540"/>
      </w:pPr>
      <w:r>
        <w:t>Primary: houses SIU</w:t>
      </w:r>
    </w:p>
    <w:p w14:paraId="387F2F0B" w14:textId="3A69D0D5" w:rsidR="00A0584F" w:rsidRPr="008272A6" w:rsidRDefault="00A0584F" w:rsidP="00FA5A7F">
      <w:pPr>
        <w:pStyle w:val="ListParagraph"/>
        <w:numPr>
          <w:ilvl w:val="2"/>
          <w:numId w:val="3"/>
        </w:numPr>
        <w:ind w:left="1980" w:hanging="540"/>
      </w:pPr>
      <w:r>
        <w:t>Subsidiary: sends their fraud referrals to primary company SIU</w:t>
      </w:r>
    </w:p>
    <w:p w14:paraId="52E81EE2" w14:textId="77777777" w:rsidR="003F48B9" w:rsidRPr="008272A6" w:rsidRDefault="003F48B9" w:rsidP="00FA5A7F">
      <w:pPr>
        <w:pStyle w:val="ListParagraph"/>
        <w:numPr>
          <w:ilvl w:val="0"/>
          <w:numId w:val="3"/>
        </w:numPr>
        <w:ind w:left="900" w:hanging="540"/>
      </w:pPr>
      <w:r w:rsidRPr="008272A6">
        <w:t>Cooperation with Law Enforcement</w:t>
      </w:r>
    </w:p>
    <w:p w14:paraId="2DF5A237" w14:textId="384C5D37" w:rsidR="003F48B9" w:rsidRPr="008560ED" w:rsidRDefault="00612535" w:rsidP="003E22DE">
      <w:pPr>
        <w:pStyle w:val="ListParagraph"/>
        <w:numPr>
          <w:ilvl w:val="1"/>
          <w:numId w:val="3"/>
        </w:numPr>
        <w:ind w:left="1260"/>
        <w:rPr>
          <w:color w:val="auto"/>
        </w:rPr>
      </w:pPr>
      <w:hyperlink r:id="rId34" w:history="1">
        <w:r w:rsidR="00EE3FC9" w:rsidRPr="00E253A2">
          <w:rPr>
            <w:rStyle w:val="Hyperlink"/>
          </w:rPr>
          <w:t>Cal. Code of Regs.</w:t>
        </w:r>
        <w:r w:rsidR="004D59CB">
          <w:rPr>
            <w:rStyle w:val="Hyperlink"/>
          </w:rPr>
          <w:t xml:space="preserve"> Title 10,</w:t>
        </w:r>
        <w:r w:rsidR="00EE3FC9" w:rsidRPr="00E253A2">
          <w:rPr>
            <w:rStyle w:val="Hyperlink"/>
          </w:rPr>
          <w:t xml:space="preserve"> section </w:t>
        </w:r>
        <w:r w:rsidR="003F48B9" w:rsidRPr="00E253A2">
          <w:rPr>
            <w:rStyle w:val="Hyperlink"/>
          </w:rPr>
          <w:t>2698.34</w:t>
        </w:r>
      </w:hyperlink>
    </w:p>
    <w:p w14:paraId="037C9D95" w14:textId="265B98FE" w:rsidR="00C24319" w:rsidRPr="008560ED" w:rsidRDefault="00C24319">
      <w:pPr>
        <w:pStyle w:val="ListParagraph"/>
        <w:tabs>
          <w:tab w:val="left" w:pos="-1080"/>
          <w:tab w:val="left" w:pos="-720"/>
          <w:tab w:val="left" w:pos="2880"/>
          <w:tab w:val="left" w:pos="4092"/>
        </w:tabs>
        <w:ind w:left="810" w:hanging="450"/>
        <w:rPr>
          <w:color w:val="auto"/>
          <w:szCs w:val="24"/>
        </w:rPr>
      </w:pPr>
      <w:r w:rsidRPr="008560ED">
        <w:rPr>
          <w:color w:val="auto"/>
          <w:szCs w:val="24"/>
        </w:rPr>
        <w:t>F.</w:t>
      </w:r>
      <w:r w:rsidRPr="008560ED">
        <w:rPr>
          <w:color w:val="auto"/>
          <w:szCs w:val="24"/>
        </w:rPr>
        <w:tab/>
        <w:t xml:space="preserve"> Suspected Insurance Fraud</w:t>
      </w:r>
    </w:p>
    <w:p w14:paraId="5EB61B8B" w14:textId="09853EF2" w:rsidR="00C24319" w:rsidRPr="008560ED" w:rsidRDefault="00C24319" w:rsidP="003E22DE">
      <w:pPr>
        <w:tabs>
          <w:tab w:val="left" w:pos="-1440"/>
        </w:tabs>
        <w:ind w:left="1260" w:hanging="360"/>
        <w:rPr>
          <w:color w:val="auto"/>
          <w:szCs w:val="24"/>
        </w:rPr>
      </w:pPr>
      <w:r w:rsidRPr="008560ED">
        <w:rPr>
          <w:color w:val="auto"/>
          <w:szCs w:val="24"/>
        </w:rPr>
        <w:t>a.</w:t>
      </w:r>
      <w:r w:rsidRPr="008560ED">
        <w:rPr>
          <w:color w:val="auto"/>
          <w:szCs w:val="24"/>
        </w:rPr>
        <w:tab/>
        <w:t>Be able to identify:</w:t>
      </w:r>
    </w:p>
    <w:p w14:paraId="0B4B891A" w14:textId="77777777" w:rsidR="00C24319" w:rsidRPr="008560ED" w:rsidRDefault="00C24319" w:rsidP="008F5244">
      <w:pPr>
        <w:tabs>
          <w:tab w:val="left" w:pos="-1440"/>
        </w:tabs>
        <w:ind w:left="1890" w:hanging="630"/>
        <w:rPr>
          <w:color w:val="auto"/>
          <w:szCs w:val="24"/>
        </w:rPr>
      </w:pPr>
      <w:r w:rsidRPr="008560ED">
        <w:rPr>
          <w:color w:val="auto"/>
          <w:szCs w:val="24"/>
        </w:rPr>
        <w:t>i.</w:t>
      </w:r>
      <w:r w:rsidRPr="008560ED">
        <w:rPr>
          <w:color w:val="auto"/>
          <w:szCs w:val="24"/>
        </w:rPr>
        <w:tab/>
        <w:t>Common circumstances that would suggest the possibility of fraud</w:t>
      </w:r>
    </w:p>
    <w:p w14:paraId="53C78429" w14:textId="77777777" w:rsidR="00EF6246" w:rsidRDefault="00C24319" w:rsidP="00FA5A7F">
      <w:pPr>
        <w:tabs>
          <w:tab w:val="left" w:pos="-1440"/>
        </w:tabs>
        <w:ind w:left="1890" w:hanging="630"/>
        <w:rPr>
          <w:color w:val="auto"/>
          <w:szCs w:val="24"/>
        </w:rPr>
      </w:pPr>
      <w:r w:rsidRPr="008560ED">
        <w:rPr>
          <w:color w:val="auto"/>
          <w:szCs w:val="24"/>
        </w:rPr>
        <w:t>ii.</w:t>
      </w:r>
      <w:r w:rsidRPr="008560ED">
        <w:rPr>
          <w:color w:val="auto"/>
          <w:szCs w:val="24"/>
        </w:rPr>
        <w:tab/>
        <w:t>Efforts to combat fraud:</w:t>
      </w:r>
    </w:p>
    <w:p w14:paraId="41FB643B" w14:textId="2DCE05F6" w:rsidR="00C24319" w:rsidRPr="008560ED" w:rsidRDefault="00C24319" w:rsidP="00FA5A7F">
      <w:pPr>
        <w:pStyle w:val="ListParagraph"/>
        <w:tabs>
          <w:tab w:val="left" w:pos="-1440"/>
        </w:tabs>
        <w:ind w:left="2340" w:hanging="450"/>
        <w:rPr>
          <w:color w:val="auto"/>
          <w:szCs w:val="24"/>
        </w:rPr>
      </w:pPr>
      <w:r w:rsidRPr="008560ED">
        <w:rPr>
          <w:color w:val="auto"/>
          <w:szCs w:val="24"/>
        </w:rPr>
        <w:t xml:space="preserve">1. </w:t>
      </w:r>
      <w:r w:rsidRPr="008560ED">
        <w:rPr>
          <w:color w:val="auto"/>
          <w:szCs w:val="24"/>
        </w:rPr>
        <w:tab/>
        <w:t xml:space="preserve">Fraud Division </w:t>
      </w:r>
      <w:r w:rsidR="003E3D9F" w:rsidRPr="003E3D9F">
        <w:rPr>
          <w:color w:val="0000FF"/>
        </w:rPr>
        <w:t>(</w:t>
      </w:r>
      <w:hyperlink r:id="rId35" w:history="1">
        <w:r w:rsidRPr="00E253A2">
          <w:rPr>
            <w:rStyle w:val="Hyperlink"/>
            <w:szCs w:val="24"/>
          </w:rPr>
          <w:t>Cal. Ins. Code section 1872</w:t>
        </w:r>
      </w:hyperlink>
      <w:r w:rsidR="003E3D9F">
        <w:rPr>
          <w:rStyle w:val="Hyperlink"/>
          <w:szCs w:val="24"/>
        </w:rPr>
        <w:t>)</w:t>
      </w:r>
    </w:p>
    <w:p w14:paraId="52BE4964" w14:textId="77777777" w:rsidR="00EF6246" w:rsidRDefault="00C24319" w:rsidP="00FA5A7F">
      <w:pPr>
        <w:pStyle w:val="ListParagraph"/>
        <w:tabs>
          <w:tab w:val="left" w:pos="-1440"/>
        </w:tabs>
        <w:ind w:left="2340" w:hanging="450"/>
        <w:rPr>
          <w:color w:val="auto"/>
          <w:szCs w:val="24"/>
        </w:rPr>
      </w:pPr>
      <w:r w:rsidRPr="008560ED">
        <w:rPr>
          <w:color w:val="auto"/>
          <w:szCs w:val="24"/>
        </w:rPr>
        <w:t xml:space="preserve">2. </w:t>
      </w:r>
      <w:r w:rsidRPr="008560ED">
        <w:rPr>
          <w:color w:val="auto"/>
          <w:szCs w:val="24"/>
        </w:rPr>
        <w:tab/>
        <w:t xml:space="preserve">Arson Reporting Information System </w:t>
      </w:r>
      <w:r w:rsidR="003E3D9F" w:rsidRPr="003E3D9F">
        <w:rPr>
          <w:color w:val="0000FF"/>
        </w:rPr>
        <w:t>(</w:t>
      </w:r>
      <w:hyperlink r:id="rId36" w:history="1">
        <w:r w:rsidRPr="00E253A2">
          <w:rPr>
            <w:rStyle w:val="Hyperlink"/>
            <w:szCs w:val="24"/>
          </w:rPr>
          <w:t>Cal. Ins. Code section 1875.8</w:t>
        </w:r>
      </w:hyperlink>
      <w:r w:rsidR="003E3D9F">
        <w:rPr>
          <w:rStyle w:val="Hyperlink"/>
          <w:szCs w:val="24"/>
        </w:rPr>
        <w:t>)</w:t>
      </w:r>
    </w:p>
    <w:p w14:paraId="2ECD1095" w14:textId="2825F1E9" w:rsidR="00C24319" w:rsidRPr="008560ED" w:rsidRDefault="00C24319" w:rsidP="00FA5A7F">
      <w:pPr>
        <w:pStyle w:val="ListParagraph"/>
        <w:tabs>
          <w:tab w:val="left" w:pos="-1440"/>
        </w:tabs>
        <w:ind w:left="2340" w:hanging="450"/>
        <w:rPr>
          <w:color w:val="auto"/>
          <w:szCs w:val="24"/>
        </w:rPr>
      </w:pPr>
      <w:r w:rsidRPr="008560ED">
        <w:rPr>
          <w:color w:val="auto"/>
          <w:szCs w:val="24"/>
        </w:rPr>
        <w:t xml:space="preserve">3. </w:t>
      </w:r>
      <w:r w:rsidRPr="008560ED">
        <w:rPr>
          <w:color w:val="auto"/>
          <w:szCs w:val="24"/>
        </w:rPr>
        <w:tab/>
        <w:t xml:space="preserve">Claims Analysis Bureau </w:t>
      </w:r>
      <w:r w:rsidR="003E3D9F" w:rsidRPr="003E3D9F">
        <w:rPr>
          <w:color w:val="0000FF"/>
        </w:rPr>
        <w:t>(</w:t>
      </w:r>
      <w:hyperlink r:id="rId37" w:history="1">
        <w:r w:rsidRPr="00E253A2">
          <w:rPr>
            <w:rStyle w:val="Hyperlink"/>
            <w:szCs w:val="24"/>
          </w:rPr>
          <w:t>Cal. Ins. Code section 1875.14</w:t>
        </w:r>
      </w:hyperlink>
      <w:r w:rsidR="003E3D9F">
        <w:rPr>
          <w:rStyle w:val="Hyperlink"/>
          <w:szCs w:val="24"/>
        </w:rPr>
        <w:t>)</w:t>
      </w:r>
    </w:p>
    <w:p w14:paraId="013A670C" w14:textId="77777777" w:rsidR="00EF6246" w:rsidRDefault="00C24319" w:rsidP="00FA5A7F">
      <w:pPr>
        <w:pStyle w:val="ListParagraph"/>
        <w:tabs>
          <w:tab w:val="left" w:pos="-1440"/>
        </w:tabs>
        <w:ind w:left="2340" w:hanging="450"/>
        <w:rPr>
          <w:color w:val="auto"/>
          <w:szCs w:val="24"/>
        </w:rPr>
      </w:pPr>
      <w:r w:rsidRPr="008560ED">
        <w:rPr>
          <w:color w:val="auto"/>
          <w:szCs w:val="24"/>
        </w:rPr>
        <w:t xml:space="preserve">4. </w:t>
      </w:r>
      <w:r w:rsidRPr="008560ED">
        <w:rPr>
          <w:color w:val="auto"/>
          <w:szCs w:val="24"/>
        </w:rPr>
        <w:tab/>
      </w:r>
      <w:r w:rsidR="00C233F5" w:rsidRPr="008560ED">
        <w:rPr>
          <w:color w:val="auto"/>
          <w:szCs w:val="24"/>
        </w:rPr>
        <w:t>SIU</w:t>
      </w:r>
      <w:r w:rsidRPr="008560ED">
        <w:rPr>
          <w:color w:val="auto"/>
          <w:szCs w:val="24"/>
        </w:rPr>
        <w:t xml:space="preserve"> require</w:t>
      </w:r>
      <w:r w:rsidR="00434D11" w:rsidRPr="008560ED">
        <w:rPr>
          <w:color w:val="auto"/>
          <w:szCs w:val="24"/>
        </w:rPr>
        <w:t>ments</w:t>
      </w:r>
      <w:r w:rsidRPr="008560ED">
        <w:rPr>
          <w:color w:val="auto"/>
          <w:szCs w:val="24"/>
        </w:rPr>
        <w:t xml:space="preserve"> </w:t>
      </w:r>
      <w:r w:rsidR="003E3D9F" w:rsidRPr="003E3D9F">
        <w:rPr>
          <w:color w:val="0000FF"/>
        </w:rPr>
        <w:t>(</w:t>
      </w:r>
      <w:hyperlink r:id="rId38" w:history="1">
        <w:r w:rsidRPr="009D61B5">
          <w:rPr>
            <w:rStyle w:val="Hyperlink"/>
            <w:szCs w:val="24"/>
          </w:rPr>
          <w:t>Cal. Ins. Code section 1875.20</w:t>
        </w:r>
      </w:hyperlink>
      <w:r w:rsidR="003E3D9F">
        <w:rPr>
          <w:rStyle w:val="Hyperlink"/>
          <w:szCs w:val="24"/>
        </w:rPr>
        <w:t>)</w:t>
      </w:r>
    </w:p>
    <w:p w14:paraId="44089E4D" w14:textId="691261AF" w:rsidR="00C24319" w:rsidRPr="008560ED" w:rsidRDefault="00431769" w:rsidP="00431769">
      <w:pPr>
        <w:tabs>
          <w:tab w:val="left" w:pos="-1440"/>
        </w:tabs>
        <w:ind w:left="1260" w:hanging="360"/>
        <w:rPr>
          <w:color w:val="auto"/>
          <w:szCs w:val="24"/>
        </w:rPr>
      </w:pPr>
      <w:r>
        <w:rPr>
          <w:color w:val="auto"/>
          <w:szCs w:val="24"/>
        </w:rPr>
        <w:t>b.</w:t>
      </w:r>
      <w:r>
        <w:rPr>
          <w:color w:val="auto"/>
          <w:szCs w:val="24"/>
        </w:rPr>
        <w:tab/>
        <w:t>Know t</w:t>
      </w:r>
      <w:r w:rsidR="00C24319" w:rsidRPr="008560ED">
        <w:rPr>
          <w:color w:val="auto"/>
          <w:szCs w:val="24"/>
        </w:rPr>
        <w:t xml:space="preserve">hat if the insured signs a fraudulent claim form, the insured may be guilty of </w:t>
      </w:r>
      <w:r w:rsidR="00CF10EB" w:rsidRPr="008560ED">
        <w:rPr>
          <w:color w:val="auto"/>
          <w:szCs w:val="24"/>
        </w:rPr>
        <w:t xml:space="preserve">perjury </w:t>
      </w:r>
      <w:r w:rsidR="003E3D9F" w:rsidRPr="003E3D9F">
        <w:rPr>
          <w:color w:val="0000FF"/>
        </w:rPr>
        <w:t>(</w:t>
      </w:r>
      <w:hyperlink r:id="rId39" w:history="1">
        <w:r w:rsidR="00CF10EB" w:rsidRPr="009D61B5">
          <w:rPr>
            <w:rStyle w:val="Hyperlink"/>
            <w:szCs w:val="24"/>
          </w:rPr>
          <w:t>Cal.</w:t>
        </w:r>
        <w:r w:rsidR="00C24319" w:rsidRPr="009D61B5">
          <w:rPr>
            <w:rStyle w:val="Hyperlink"/>
            <w:szCs w:val="24"/>
          </w:rPr>
          <w:t xml:space="preserve"> Ins. Code sections 1871.2 through 1871.3</w:t>
        </w:r>
      </w:hyperlink>
      <w:r w:rsidR="003E3D9F">
        <w:rPr>
          <w:rStyle w:val="Hyperlink"/>
          <w:szCs w:val="24"/>
        </w:rPr>
        <w:t>)</w:t>
      </w:r>
    </w:p>
    <w:p w14:paraId="0222DD16" w14:textId="77777777" w:rsidR="00EF6246" w:rsidRDefault="00431769" w:rsidP="00FA5A7F">
      <w:pPr>
        <w:pStyle w:val="Quick1"/>
        <w:numPr>
          <w:ilvl w:val="0"/>
          <w:numId w:val="0"/>
        </w:numPr>
        <w:tabs>
          <w:tab w:val="left" w:pos="-1440"/>
          <w:tab w:val="num" w:pos="720"/>
          <w:tab w:val="left" w:pos="2160"/>
        </w:tabs>
        <w:ind w:left="1260" w:hanging="360"/>
        <w:rPr>
          <w:rFonts w:cs="Arial"/>
          <w:szCs w:val="24"/>
        </w:rPr>
      </w:pPr>
      <w:r>
        <w:rPr>
          <w:rFonts w:cs="Arial"/>
          <w:szCs w:val="24"/>
        </w:rPr>
        <w:t>c</w:t>
      </w:r>
      <w:r w:rsidR="00C24319" w:rsidRPr="008560ED">
        <w:rPr>
          <w:rFonts w:cs="Arial"/>
          <w:szCs w:val="24"/>
        </w:rPr>
        <w:t>.</w:t>
      </w:r>
      <w:r w:rsidR="00C24319" w:rsidRPr="008560ED">
        <w:rPr>
          <w:rFonts w:cs="Arial"/>
          <w:szCs w:val="24"/>
        </w:rPr>
        <w:tab/>
        <w:t xml:space="preserve">Be able to identify the scope and correct application of the False and Fraudulent Claims </w:t>
      </w:r>
      <w:r w:rsidR="003E3D9F" w:rsidRPr="003E3D9F">
        <w:rPr>
          <w:color w:val="0000FF"/>
        </w:rPr>
        <w:t>(</w:t>
      </w:r>
      <w:hyperlink r:id="rId40" w:history="1">
        <w:r w:rsidR="00C24319" w:rsidRPr="009D61B5">
          <w:rPr>
            <w:rStyle w:val="Hyperlink"/>
            <w:rFonts w:cs="Arial"/>
            <w:szCs w:val="24"/>
          </w:rPr>
          <w:t>Cal. Ins. Code sections 1871 and 1871.4</w:t>
        </w:r>
      </w:hyperlink>
      <w:r w:rsidR="003E3D9F">
        <w:rPr>
          <w:rStyle w:val="Hyperlink"/>
          <w:rFonts w:cs="Arial"/>
          <w:szCs w:val="24"/>
        </w:rPr>
        <w:t>)</w:t>
      </w:r>
    </w:p>
    <w:p w14:paraId="38F09B95" w14:textId="388FDD20" w:rsidR="00C24319" w:rsidRPr="008560ED" w:rsidRDefault="00431769" w:rsidP="00FA5A7F">
      <w:pPr>
        <w:pStyle w:val="Quick1"/>
        <w:numPr>
          <w:ilvl w:val="0"/>
          <w:numId w:val="0"/>
        </w:numPr>
        <w:tabs>
          <w:tab w:val="left" w:pos="-1440"/>
          <w:tab w:val="num" w:pos="720"/>
        </w:tabs>
        <w:ind w:left="1260" w:hanging="360"/>
        <w:rPr>
          <w:rFonts w:cs="Arial"/>
          <w:szCs w:val="24"/>
        </w:rPr>
      </w:pPr>
      <w:r>
        <w:rPr>
          <w:rFonts w:cs="Arial"/>
          <w:szCs w:val="24"/>
        </w:rPr>
        <w:t>d</w:t>
      </w:r>
      <w:r w:rsidR="00C24319" w:rsidRPr="008560ED">
        <w:rPr>
          <w:rFonts w:cs="Arial"/>
          <w:szCs w:val="24"/>
        </w:rPr>
        <w:t>.</w:t>
      </w:r>
      <w:r w:rsidR="00C24319" w:rsidRPr="008560ED">
        <w:rPr>
          <w:rFonts w:cs="Arial"/>
          <w:szCs w:val="24"/>
        </w:rPr>
        <w:tab/>
        <w:t xml:space="preserve">Be able to describe the steps a licensed agent should take when fraud is </w:t>
      </w:r>
      <w:r w:rsidR="00CF10EB" w:rsidRPr="008560ED">
        <w:rPr>
          <w:rFonts w:cs="Arial"/>
          <w:szCs w:val="24"/>
        </w:rPr>
        <w:t>suspected</w:t>
      </w:r>
      <w:r w:rsidR="00043AA3">
        <w:rPr>
          <w:rFonts w:cs="Arial"/>
          <w:szCs w:val="24"/>
        </w:rPr>
        <w:t xml:space="preserve"> </w:t>
      </w:r>
      <w:r w:rsidR="003E3D9F" w:rsidRPr="003E3D9F">
        <w:rPr>
          <w:color w:val="0000FF"/>
        </w:rPr>
        <w:t>(</w:t>
      </w:r>
      <w:hyperlink r:id="rId41" w:history="1">
        <w:r w:rsidR="00CF10EB" w:rsidRPr="009D61B5">
          <w:rPr>
            <w:rStyle w:val="Hyperlink"/>
            <w:rFonts w:cs="Arial"/>
            <w:szCs w:val="24"/>
          </w:rPr>
          <w:t>Cal.</w:t>
        </w:r>
        <w:r w:rsidR="00C24319" w:rsidRPr="009D61B5">
          <w:rPr>
            <w:rStyle w:val="Hyperlink"/>
            <w:rFonts w:cs="Arial"/>
            <w:szCs w:val="24"/>
          </w:rPr>
          <w:t xml:space="preserve"> Ins. Code section 1872.41</w:t>
        </w:r>
      </w:hyperlink>
      <w:r w:rsidR="003E3D9F">
        <w:rPr>
          <w:rStyle w:val="Hyperlink"/>
          <w:rFonts w:cs="Arial"/>
          <w:szCs w:val="24"/>
        </w:rPr>
        <w:t>)</w:t>
      </w:r>
    </w:p>
    <w:p w14:paraId="4742E437" w14:textId="77777777" w:rsidR="003F48B9" w:rsidRDefault="003F48B9" w:rsidP="003F48B9">
      <w:pPr>
        <w:ind w:left="0" w:firstLine="0"/>
      </w:pPr>
    </w:p>
    <w:p w14:paraId="1D0078E4" w14:textId="77777777" w:rsidR="00EF6246" w:rsidRDefault="008A2966" w:rsidP="00EF6246">
      <w:pPr>
        <w:pStyle w:val="Heading2"/>
      </w:pPr>
      <w:r>
        <w:t>Questions for Education Providers:</w:t>
      </w:r>
    </w:p>
    <w:p w14:paraId="30D94894" w14:textId="0E884660" w:rsidR="009B3517" w:rsidRDefault="008A2966">
      <w:pPr>
        <w:numPr>
          <w:ilvl w:val="0"/>
          <w:numId w:val="2"/>
        </w:numPr>
        <w:spacing w:after="429"/>
        <w:ind w:hanging="360"/>
      </w:pPr>
      <w:r>
        <w:t>Describe how this course contributes to an agent’s understanding of his/her ethical responsibilities.</w:t>
      </w:r>
    </w:p>
    <w:p w14:paraId="1AC22E55" w14:textId="7FF2226B" w:rsidR="009B3517" w:rsidRDefault="008A2966">
      <w:pPr>
        <w:numPr>
          <w:ilvl w:val="0"/>
          <w:numId w:val="2"/>
        </w:numPr>
        <w:spacing w:after="426"/>
        <w:ind w:hanging="360"/>
      </w:pPr>
      <w:r>
        <w:t>Point out where in the course examples of “</w:t>
      </w:r>
      <w:r w:rsidR="00914238">
        <w:t>ethical”</w:t>
      </w:r>
      <w:r>
        <w:t xml:space="preserve"> </w:t>
      </w:r>
      <w:r w:rsidR="00C65950">
        <w:t>producer</w:t>
      </w:r>
      <w:r w:rsidR="00983719">
        <w:t>’s</w:t>
      </w:r>
      <w:r w:rsidR="00C65950">
        <w:t>, agent</w:t>
      </w:r>
      <w:r w:rsidR="00983719">
        <w:t>’s</w:t>
      </w:r>
      <w:r w:rsidR="00C65950">
        <w:t xml:space="preserve">, or </w:t>
      </w:r>
      <w:r>
        <w:t>licensee</w:t>
      </w:r>
      <w:r w:rsidR="00983719">
        <w:t>’s</w:t>
      </w:r>
      <w:r>
        <w:t xml:space="preserve"> conduct are given, as well as examples of “</w:t>
      </w:r>
      <w:r w:rsidR="00914238">
        <w:t>unethical”</w:t>
      </w:r>
      <w:r>
        <w:t xml:space="preserve"> licensee conduct.</w:t>
      </w:r>
    </w:p>
    <w:p w14:paraId="2678412E" w14:textId="7834A02D" w:rsidR="009B3517" w:rsidRDefault="008A2966">
      <w:pPr>
        <w:numPr>
          <w:ilvl w:val="0"/>
          <w:numId w:val="2"/>
        </w:numPr>
        <w:spacing w:after="549" w:line="243" w:lineRule="auto"/>
        <w:ind w:hanging="360"/>
      </w:pPr>
      <w:r>
        <w:lastRenderedPageBreak/>
        <w:t xml:space="preserve">Explain how this course contributes to </w:t>
      </w:r>
      <w:r w:rsidR="00983719">
        <w:t>a producer’s,</w:t>
      </w:r>
      <w:r>
        <w:t xml:space="preserve"> agent’s</w:t>
      </w:r>
      <w:r w:rsidR="00983719">
        <w:t>, or licensee’s</w:t>
      </w:r>
      <w:r>
        <w:t xml:space="preserve"> understanding of the complexities of ethical decision-making within the context of insurance transactions.</w:t>
      </w:r>
    </w:p>
    <w:p w14:paraId="6E69546E" w14:textId="153B1419" w:rsidR="009B3517" w:rsidRDefault="008A2966">
      <w:pPr>
        <w:numPr>
          <w:ilvl w:val="0"/>
          <w:numId w:val="2"/>
        </w:numPr>
        <w:spacing w:after="549" w:line="243" w:lineRule="auto"/>
        <w:ind w:hanging="360"/>
      </w:pPr>
      <w:r>
        <w:t>Describe where in the coursework an agent may find tools to help identify, prevent, and resolve ethical dilemmas that arise in the course of conducting insurance business.</w:t>
      </w:r>
    </w:p>
    <w:p w14:paraId="59D8EE2E" w14:textId="0CE278C6" w:rsidR="009B3517" w:rsidRDefault="008A2966">
      <w:pPr>
        <w:numPr>
          <w:ilvl w:val="0"/>
          <w:numId w:val="2"/>
        </w:numPr>
        <w:spacing w:after="542"/>
        <w:ind w:hanging="360"/>
      </w:pPr>
      <w:r>
        <w:t xml:space="preserve">How will the content of this course contribute to the </w:t>
      </w:r>
      <w:r w:rsidR="00983719">
        <w:t xml:space="preserve">producer’s, </w:t>
      </w:r>
      <w:r w:rsidR="00D91CD1">
        <w:t>agent’s</w:t>
      </w:r>
      <w:r w:rsidR="00983719">
        <w:t>, or licensee’s</w:t>
      </w:r>
      <w:r>
        <w:t xml:space="preserve"> understanding of proper vs. improper, honest vs. dishonest behavior?</w:t>
      </w:r>
    </w:p>
    <w:p w14:paraId="72363C0A" w14:textId="77777777" w:rsidR="009B3517" w:rsidRDefault="008A2966">
      <w:pPr>
        <w:numPr>
          <w:ilvl w:val="0"/>
          <w:numId w:val="2"/>
        </w:numPr>
        <w:spacing w:after="542"/>
        <w:ind w:hanging="360"/>
      </w:pPr>
      <w:r>
        <w:t>Please provide two samples of licensee conduct you will use in this course to contrast ethical with unethical behavior and details supporting the judgment of ethical or unethical behavior.</w:t>
      </w:r>
    </w:p>
    <w:p w14:paraId="25AA49F7" w14:textId="77777777" w:rsidR="009B3517" w:rsidRDefault="008A2966">
      <w:pPr>
        <w:numPr>
          <w:ilvl w:val="0"/>
          <w:numId w:val="2"/>
        </w:numPr>
        <w:spacing w:after="543"/>
        <w:ind w:hanging="360"/>
      </w:pPr>
      <w:r>
        <w:t>Identify how this course demonstrates to whom the licensee "owes" an ethical responsibility to in this course and how this course will help the licensee under his or her ethical responsibilities to such an entity.</w:t>
      </w:r>
    </w:p>
    <w:p w14:paraId="370DEAA9" w14:textId="4D98D998" w:rsidR="008272A6" w:rsidRDefault="008A2966" w:rsidP="00EF6246">
      <w:pPr>
        <w:numPr>
          <w:ilvl w:val="0"/>
          <w:numId w:val="2"/>
        </w:numPr>
        <w:spacing w:after="600"/>
        <w:ind w:hanging="360"/>
      </w:pPr>
      <w:r>
        <w:t>How will this course help the licensee distinguish between legal and ethical behavior and legal but unethical behavior?</w:t>
      </w:r>
    </w:p>
    <w:p w14:paraId="6565345D" w14:textId="249E11A6" w:rsidR="00E00FE8" w:rsidRPr="008272A6" w:rsidRDefault="00E00FE8" w:rsidP="00E00FE8">
      <w:pPr>
        <w:numPr>
          <w:ilvl w:val="0"/>
          <w:numId w:val="2"/>
        </w:numPr>
        <w:ind w:hanging="360"/>
        <w:rPr>
          <w:szCs w:val="24"/>
        </w:rPr>
      </w:pPr>
      <w:r w:rsidRPr="008272A6">
        <w:t xml:space="preserve">Does this course include </w:t>
      </w:r>
      <w:r w:rsidRPr="008272A6">
        <w:rPr>
          <w:szCs w:val="24"/>
        </w:rPr>
        <w:t>the mandatory “</w:t>
      </w:r>
      <w:r w:rsidR="002761EC">
        <w:rPr>
          <w:szCs w:val="24"/>
        </w:rPr>
        <w:t xml:space="preserve">One Hour of Study on Insurance Fraud” training as provided </w:t>
      </w:r>
      <w:r w:rsidRPr="008272A6">
        <w:rPr>
          <w:szCs w:val="24"/>
        </w:rPr>
        <w:t xml:space="preserve">by </w:t>
      </w:r>
      <w:r w:rsidR="002761EC">
        <w:rPr>
          <w:szCs w:val="24"/>
        </w:rPr>
        <w:t>Department’s</w:t>
      </w:r>
      <w:r w:rsidRPr="008272A6">
        <w:rPr>
          <w:szCs w:val="24"/>
        </w:rPr>
        <w:t xml:space="preserve"> Enforcement Branch</w:t>
      </w:r>
      <w:r w:rsidR="002761EC">
        <w:rPr>
          <w:szCs w:val="24"/>
        </w:rPr>
        <w:t>,</w:t>
      </w:r>
      <w:r w:rsidRPr="008272A6">
        <w:rPr>
          <w:szCs w:val="24"/>
        </w:rPr>
        <w:t xml:space="preserve"> Fraud Division?</w:t>
      </w:r>
    </w:p>
    <w:p w14:paraId="3B78F375" w14:textId="77777777" w:rsidR="00E00FE8" w:rsidRDefault="00E00FE8" w:rsidP="00E00FE8">
      <w:pPr>
        <w:ind w:left="0" w:firstLine="0"/>
      </w:pPr>
    </w:p>
    <w:p w14:paraId="19761891" w14:textId="77777777" w:rsidR="00EF6246" w:rsidRDefault="008A2966" w:rsidP="00EF6246">
      <w:pPr>
        <w:pStyle w:val="Heading1"/>
      </w:pPr>
      <w:r>
        <w:t>Course Approval Requirements</w:t>
      </w:r>
    </w:p>
    <w:p w14:paraId="29A408F8" w14:textId="77777777" w:rsidR="00EF6246" w:rsidRDefault="008A2966" w:rsidP="00612535">
      <w:pPr>
        <w:pStyle w:val="Heading2"/>
        <w:jc w:val="center"/>
      </w:pPr>
      <w:r>
        <w:t>Non-Contact Course (Non-Interactive)</w:t>
      </w:r>
    </w:p>
    <w:p w14:paraId="2A6679AE" w14:textId="77777777" w:rsidR="00EF6246" w:rsidRDefault="008A2966">
      <w:pPr>
        <w:spacing w:after="267"/>
      </w:pPr>
      <w:r>
        <w:rPr>
          <w:b/>
        </w:rPr>
        <w:t xml:space="preserve">Content: </w:t>
      </w:r>
      <w:r>
        <w:t xml:space="preserve">To be approved, an ethics training course must reinforce a producer’s ethical competence, must contribute to a producer’s understanding of the complexities of </w:t>
      </w:r>
      <w:r>
        <w:lastRenderedPageBreak/>
        <w:t>ethical decision-making in the insurance industry, and must provide tools to help an insurance professional identify, prevent, and constructively resolve ethical dilemmas.</w:t>
      </w:r>
    </w:p>
    <w:p w14:paraId="789AF959" w14:textId="7BE06A11" w:rsidR="00EF6246" w:rsidRDefault="008A2966">
      <w:pPr>
        <w:spacing w:after="283"/>
      </w:pPr>
      <w:r>
        <w:rPr>
          <w:b/>
        </w:rPr>
        <w:t>Non-Contact Course Credit Hours:</w:t>
      </w:r>
      <w:r>
        <w:t xml:space="preserve"> A minimum of 4,600 words is required for each hour of credit approved.</w:t>
      </w:r>
    </w:p>
    <w:p w14:paraId="3DD105C3" w14:textId="77777777" w:rsidR="00EF6246" w:rsidRDefault="008A2966">
      <w:pPr>
        <w:spacing w:after="255" w:line="256" w:lineRule="auto"/>
        <w:ind w:left="0" w:firstLine="0"/>
        <w:rPr>
          <w:noProof/>
        </w:rPr>
      </w:pPr>
      <w:r>
        <w:t>Time included for the examination must not be more than 15 percent of the course total credit hours. The examination must have a minimum of three (3) questions for each credit hour approved.</w:t>
      </w:r>
    </w:p>
    <w:p w14:paraId="4D39D843" w14:textId="77777777" w:rsidR="00EF6246" w:rsidRDefault="008A2966">
      <w:pPr>
        <w:spacing w:after="267"/>
      </w:pPr>
      <w:r>
        <w:t>Partial credit hours will not be awarded and will be rounded down to the nearest whole credit hour.</w:t>
      </w:r>
    </w:p>
    <w:p w14:paraId="570263AD" w14:textId="77777777" w:rsidR="00EF6246" w:rsidRPr="00EF6246" w:rsidRDefault="008A2966" w:rsidP="00612535">
      <w:pPr>
        <w:pStyle w:val="Heading3"/>
        <w:jc w:val="center"/>
      </w:pPr>
      <w:r w:rsidRPr="00EF6246">
        <w:t>Non-Interactive Courses</w:t>
      </w:r>
    </w:p>
    <w:p w14:paraId="2AF3D679" w14:textId="77777777" w:rsidR="00EF6246" w:rsidRDefault="008A2966">
      <w:pPr>
        <w:ind w:right="83"/>
      </w:pPr>
      <w:r>
        <w:t>Non-Interactive video, online, compact diskette (CD)</w:t>
      </w:r>
      <w:r w:rsidR="004218C0">
        <w:t>,</w:t>
      </w:r>
      <w:r>
        <w:t xml:space="preserve"> and digital versatile disc (DVD) courses are reviewed in a similar manner using screen prints or script</w:t>
      </w:r>
      <w:r w:rsidR="004218C0">
        <w:t>s</w:t>
      </w:r>
      <w:r>
        <w:t xml:space="preserve"> and applying the same formula in “Non-Contact Credit Hours” noted above.</w:t>
      </w:r>
    </w:p>
    <w:p w14:paraId="06CECEA0" w14:textId="11B6C016" w:rsidR="009F48D1" w:rsidRDefault="009F48D1">
      <w:pPr>
        <w:ind w:right="83"/>
      </w:pPr>
    </w:p>
    <w:p w14:paraId="748A7686" w14:textId="77777777" w:rsidR="00EF6246" w:rsidRPr="00EF6246" w:rsidRDefault="008A2966" w:rsidP="00612535">
      <w:pPr>
        <w:pStyle w:val="Heading3"/>
        <w:jc w:val="center"/>
      </w:pPr>
      <w:r w:rsidRPr="00EF6246">
        <w:t>Contact Course (Interactive)</w:t>
      </w:r>
    </w:p>
    <w:p w14:paraId="213F2E06" w14:textId="77777777" w:rsidR="00EF6246" w:rsidRDefault="008A2966">
      <w:pPr>
        <w:spacing w:after="267"/>
      </w:pPr>
      <w:r>
        <w:rPr>
          <w:b/>
        </w:rPr>
        <w:t xml:space="preserve">Content: </w:t>
      </w:r>
      <w:r>
        <w:t>To be approved, an ethics training course must reinforce a producer’s ethical competence, must contribute to a producer’s understanding of the complexities of ethical decision-making in the insurance industry, and must provide tools to help an insurance professional identify, prevent, and constructively resolve ethical dilemmas.</w:t>
      </w:r>
    </w:p>
    <w:p w14:paraId="0AB5F426" w14:textId="77777777" w:rsidR="00EF6246" w:rsidRDefault="008A2966">
      <w:pPr>
        <w:spacing w:after="264"/>
        <w:ind w:right="111"/>
      </w:pPr>
      <w:r>
        <w:rPr>
          <w:b/>
        </w:rPr>
        <w:t xml:space="preserve">Contact Course Credit Hours: </w:t>
      </w:r>
      <w:r>
        <w:t xml:space="preserve">Our guideline for assigning credit hours to contact courses is based on a 50-minute hour of classroom instruction. No credit is given for breaks. The student may receive credit for only 480 minutes of instruction per day. This equates to </w:t>
      </w:r>
      <w:r w:rsidR="004218C0">
        <w:t>nine (</w:t>
      </w:r>
      <w:r>
        <w:t>9</w:t>
      </w:r>
      <w:r w:rsidR="004218C0">
        <w:t>)</w:t>
      </w:r>
      <w:r>
        <w:t xml:space="preserve"> hours of classroom credit per day (partial hours are not given credit). The student is required to be attentive and to participate. It is at the instructor’s discretion to determine if the student should receive credit based on his attention and participation. Additionally, the instructor may give credit if the student participates in at least 80% of class instruction.</w:t>
      </w:r>
    </w:p>
    <w:p w14:paraId="22D70587" w14:textId="10D68024" w:rsidR="009B3517" w:rsidRDefault="008A2966" w:rsidP="00EF6246">
      <w:pPr>
        <w:spacing w:after="272"/>
      </w:pPr>
      <w:r>
        <w:t>No credit is given for review. Credit is given for exam</w:t>
      </w:r>
      <w:r w:rsidR="004218C0">
        <w:t>ination</w:t>
      </w:r>
      <w:r>
        <w:t>s only if it is mandatory to pass the exam</w:t>
      </w:r>
      <w:r w:rsidR="004218C0">
        <w:t>ination</w:t>
      </w:r>
      <w:r>
        <w:t xml:space="preserve"> to receive credit for the course.</w:t>
      </w:r>
    </w:p>
    <w:sectPr w:rsidR="009B3517">
      <w:headerReference w:type="even" r:id="rId42"/>
      <w:headerReference w:type="default" r:id="rId43"/>
      <w:footerReference w:type="even" r:id="rId44"/>
      <w:footerReference w:type="default" r:id="rId45"/>
      <w:headerReference w:type="first" r:id="rId46"/>
      <w:footerReference w:type="first" r:id="rId47"/>
      <w:pgSz w:w="12240" w:h="15840"/>
      <w:pgMar w:top="2758" w:right="1808" w:bottom="1805" w:left="1080" w:header="362" w:footer="8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6979B" w14:textId="77777777" w:rsidR="004A471F" w:rsidRDefault="004A471F">
      <w:pPr>
        <w:spacing w:after="0" w:line="240" w:lineRule="auto"/>
      </w:pPr>
      <w:r>
        <w:separator/>
      </w:r>
    </w:p>
  </w:endnote>
  <w:endnote w:type="continuationSeparator" w:id="0">
    <w:p w14:paraId="2B78E684" w14:textId="77777777" w:rsidR="004A471F" w:rsidRDefault="004A471F">
      <w:pPr>
        <w:spacing w:after="0" w:line="240" w:lineRule="auto"/>
      </w:pPr>
      <w:r>
        <w:continuationSeparator/>
      </w:r>
    </w:p>
  </w:endnote>
  <w:endnote w:type="continuationNotice" w:id="1">
    <w:p w14:paraId="47ACBE33" w14:textId="77777777" w:rsidR="004A471F" w:rsidRDefault="004A47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C20B4" w14:textId="77777777" w:rsidR="009B3517" w:rsidRDefault="008A2966">
    <w:pPr>
      <w:spacing w:after="0" w:line="259" w:lineRule="auto"/>
      <w:ind w:left="720" w:firstLine="0"/>
    </w:pPr>
    <w:r>
      <w:rPr>
        <w:sz w:val="20"/>
      </w:rPr>
      <w:t xml:space="preserve">Page </w:t>
    </w:r>
    <w:r>
      <w:fldChar w:fldCharType="begin"/>
    </w:r>
    <w:r>
      <w:instrText xml:space="preserve"> PAGE   \* MERGEFORMAT </w:instrText>
    </w:r>
    <w:r>
      <w:fldChar w:fldCharType="separate"/>
    </w:r>
    <w:r>
      <w:t>1</w:t>
    </w:r>
    <w:r>
      <w:fldChar w:fldCharType="end"/>
    </w:r>
    <w:r>
      <w:t xml:space="preserve"> </w:t>
    </w:r>
  </w:p>
  <w:p w14:paraId="60AF7DF1" w14:textId="77777777" w:rsidR="009B3517" w:rsidRDefault="008A2966">
    <w:pPr>
      <w:spacing w:after="0" w:line="259" w:lineRule="auto"/>
      <w:ind w:left="0" w:right="170" w:firstLine="0"/>
      <w:jc w:val="right"/>
    </w:pPr>
    <w:r>
      <w:rPr>
        <w:sz w:val="20"/>
      </w:rPr>
      <w:t xml:space="preserve">Revised: 03/14/2014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2BB91" w14:textId="10D26CB1" w:rsidR="00771235" w:rsidRPr="00771235" w:rsidRDefault="008560ED" w:rsidP="00983719">
    <w:pPr>
      <w:tabs>
        <w:tab w:val="left" w:pos="7560"/>
      </w:tabs>
      <w:spacing w:line="174" w:lineRule="exact"/>
      <w:ind w:right="360"/>
      <w:jc w:val="right"/>
      <w:rPr>
        <w:rStyle w:val="PageNumber"/>
        <w:sz w:val="18"/>
        <w:szCs w:val="18"/>
      </w:rPr>
    </w:pPr>
    <w:r w:rsidRPr="00771235">
      <w:rPr>
        <w:rStyle w:val="PageNumber"/>
        <w:sz w:val="18"/>
        <w:szCs w:val="18"/>
      </w:rPr>
      <w:t xml:space="preserve">Revised </w:t>
    </w:r>
    <w:r w:rsidR="00201487">
      <w:rPr>
        <w:rStyle w:val="PageNumber"/>
        <w:sz w:val="18"/>
        <w:szCs w:val="18"/>
      </w:rPr>
      <w:t>2/19/2025</w:t>
    </w:r>
    <w:r w:rsidR="00771235" w:rsidRPr="00771235">
      <w:rPr>
        <w:rStyle w:val="PageNumber"/>
        <w:sz w:val="18"/>
        <w:szCs w:val="18"/>
      </w:rPr>
      <w:tab/>
    </w:r>
    <w:r w:rsidR="00771235" w:rsidRPr="00771235">
      <w:rPr>
        <w:rStyle w:val="PageNumber"/>
        <w:sz w:val="18"/>
        <w:szCs w:val="18"/>
      </w:rPr>
      <w:tab/>
      <w:t xml:space="preserve">        Page </w:t>
    </w:r>
    <w:r w:rsidR="00771235" w:rsidRPr="00771235">
      <w:rPr>
        <w:rStyle w:val="PageNumber"/>
        <w:sz w:val="18"/>
        <w:szCs w:val="18"/>
      </w:rPr>
      <w:fldChar w:fldCharType="begin"/>
    </w:r>
    <w:r w:rsidR="00771235" w:rsidRPr="00771235">
      <w:rPr>
        <w:rStyle w:val="PageNumber"/>
        <w:sz w:val="18"/>
        <w:szCs w:val="18"/>
      </w:rPr>
      <w:instrText xml:space="preserve"> PAGE </w:instrText>
    </w:r>
    <w:r w:rsidR="00771235" w:rsidRPr="00771235">
      <w:rPr>
        <w:rStyle w:val="PageNumber"/>
        <w:sz w:val="18"/>
        <w:szCs w:val="18"/>
      </w:rPr>
      <w:fldChar w:fldCharType="separate"/>
    </w:r>
    <w:r w:rsidR="00771235" w:rsidRPr="00771235">
      <w:rPr>
        <w:rStyle w:val="PageNumber"/>
        <w:sz w:val="18"/>
        <w:szCs w:val="18"/>
      </w:rPr>
      <w:t>1</w:t>
    </w:r>
    <w:r w:rsidR="00771235" w:rsidRPr="00771235">
      <w:rPr>
        <w:rStyle w:val="PageNumber"/>
        <w:sz w:val="18"/>
        <w:szCs w:val="18"/>
      </w:rPr>
      <w:fldChar w:fldCharType="end"/>
    </w:r>
  </w:p>
  <w:p w14:paraId="60E260BF" w14:textId="77777777" w:rsidR="009B3517" w:rsidRPr="00771235" w:rsidRDefault="009B3517" w:rsidP="0063375B">
    <w:pPr>
      <w:tabs>
        <w:tab w:val="left" w:pos="7236"/>
      </w:tabs>
      <w:spacing w:after="0" w:line="259" w:lineRule="auto"/>
      <w:ind w:left="0" w:right="170" w:firstLine="0"/>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B93CD" w14:textId="77777777" w:rsidR="009B3517" w:rsidRDefault="008A2966">
    <w:pPr>
      <w:spacing w:after="0" w:line="259" w:lineRule="auto"/>
      <w:ind w:left="720" w:firstLine="0"/>
    </w:pPr>
    <w:r>
      <w:rPr>
        <w:sz w:val="20"/>
      </w:rPr>
      <w:t xml:space="preserve">Page </w:t>
    </w:r>
    <w:r>
      <w:fldChar w:fldCharType="begin"/>
    </w:r>
    <w:r>
      <w:instrText xml:space="preserve"> PAGE   \* MERGEFORMAT </w:instrText>
    </w:r>
    <w:r>
      <w:fldChar w:fldCharType="separate"/>
    </w:r>
    <w:r>
      <w:t>1</w:t>
    </w:r>
    <w:r>
      <w:fldChar w:fldCharType="end"/>
    </w:r>
    <w:r>
      <w:t xml:space="preserve"> </w:t>
    </w:r>
  </w:p>
  <w:p w14:paraId="1E020767" w14:textId="77777777" w:rsidR="009B3517" w:rsidRDefault="008A2966">
    <w:pPr>
      <w:spacing w:after="0" w:line="259" w:lineRule="auto"/>
      <w:ind w:left="0" w:right="170" w:firstLine="0"/>
      <w:jc w:val="right"/>
    </w:pPr>
    <w:r>
      <w:rPr>
        <w:sz w:val="20"/>
      </w:rPr>
      <w:t xml:space="preserve">Revised: 03/14/2014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8AAF4" w14:textId="77777777" w:rsidR="004A471F" w:rsidRDefault="004A471F">
      <w:pPr>
        <w:spacing w:after="0" w:line="240" w:lineRule="auto"/>
      </w:pPr>
      <w:r>
        <w:separator/>
      </w:r>
    </w:p>
  </w:footnote>
  <w:footnote w:type="continuationSeparator" w:id="0">
    <w:p w14:paraId="5497BFEB" w14:textId="77777777" w:rsidR="004A471F" w:rsidRDefault="004A471F">
      <w:pPr>
        <w:spacing w:after="0" w:line="240" w:lineRule="auto"/>
      </w:pPr>
      <w:r>
        <w:continuationSeparator/>
      </w:r>
    </w:p>
  </w:footnote>
  <w:footnote w:type="continuationNotice" w:id="1">
    <w:p w14:paraId="15440A3F" w14:textId="77777777" w:rsidR="004A471F" w:rsidRDefault="004A47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EFC51" w14:textId="77777777" w:rsidR="009B3517" w:rsidRDefault="008A2966">
    <w:pPr>
      <w:spacing w:after="0" w:line="259" w:lineRule="auto"/>
      <w:ind w:left="261"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FF88049" wp14:editId="1B5E3262">
              <wp:simplePos x="0" y="0"/>
              <wp:positionH relativeFrom="page">
                <wp:posOffset>685800</wp:posOffset>
              </wp:positionH>
              <wp:positionV relativeFrom="page">
                <wp:posOffset>1645920</wp:posOffset>
              </wp:positionV>
              <wp:extent cx="6324600" cy="25400"/>
              <wp:effectExtent l="0" t="0" r="0" b="0"/>
              <wp:wrapSquare wrapText="bothSides"/>
              <wp:docPr id="2625" name="Group 2625"/>
              <wp:cNvGraphicFramePr/>
              <a:graphic xmlns:a="http://schemas.openxmlformats.org/drawingml/2006/main">
                <a:graphicData uri="http://schemas.microsoft.com/office/word/2010/wordprocessingGroup">
                  <wpg:wgp>
                    <wpg:cNvGrpSpPr/>
                    <wpg:grpSpPr>
                      <a:xfrm>
                        <a:off x="0" y="0"/>
                        <a:ext cx="6324600" cy="25400"/>
                        <a:chOff x="0" y="0"/>
                        <a:chExt cx="6324600" cy="25400"/>
                      </a:xfrm>
                    </wpg:grpSpPr>
                    <wps:wsp>
                      <wps:cNvPr id="2626" name="Shape 2626"/>
                      <wps:cNvSpPr/>
                      <wps:spPr>
                        <a:xfrm>
                          <a:off x="0" y="0"/>
                          <a:ext cx="6324600" cy="0"/>
                        </a:xfrm>
                        <a:custGeom>
                          <a:avLst/>
                          <a:gdLst/>
                          <a:ahLst/>
                          <a:cxnLst/>
                          <a:rect l="0" t="0" r="0" b="0"/>
                          <a:pathLst>
                            <a:path w="6324600">
                              <a:moveTo>
                                <a:pt x="0" y="0"/>
                              </a:moveTo>
                              <a:lnTo>
                                <a:pt x="6324600" y="0"/>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cex="http://schemas.microsoft.com/office/word/2018/wordml/cex" xmlns:w16="http://schemas.microsoft.com/office/word/2018/wordml" xmlns:w16sdtdh="http://schemas.microsoft.com/office/word/2020/wordml/sdtdatahash">
          <w:pict>
            <v:group w14:anchorId="18108331" id="Group 2625" o:spid="_x0000_s1026" style="position:absolute;margin-left:54pt;margin-top:129.6pt;width:498pt;height:2pt;z-index:251658240;mso-position-horizontal-relative:page;mso-position-vertical-relative:page" coordsize="6324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">
              <v:shape id="Shape 2626" o:spid="_x0000_s1027" style="position:absolute;width:63246;height:0;visibility:visible;mso-wrap-style:square;v-text-anchor:top" coordsize="6324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" path="m,l6324600,e" filled="f" strokeweight="2pt">
                <v:path arrowok="t" textboxrect="0,0,6324600,0"/>
              </v:shape>
              <w10:wrap type="square" anchorx="page" anchory="page"/>
            </v:group>
          </w:pict>
        </mc:Fallback>
      </mc:AlternateContent>
    </w:r>
    <w:r>
      <w:rPr>
        <w:sz w:val="32"/>
      </w:rPr>
      <w:t xml:space="preserve">California Department of Insurance </w:t>
    </w:r>
  </w:p>
  <w:p w14:paraId="4F42A1D7" w14:textId="77777777" w:rsidR="009B3517" w:rsidRDefault="008A2966">
    <w:pPr>
      <w:spacing w:after="184" w:line="242" w:lineRule="auto"/>
      <w:ind w:left="3487" w:right="496" w:hanging="1595"/>
    </w:pPr>
    <w:r>
      <w:rPr>
        <w:i/>
        <w:sz w:val="32"/>
      </w:rPr>
      <w:t xml:space="preserve">Ethics Training Course Development and Review Guidelines </w:t>
    </w:r>
  </w:p>
  <w:p w14:paraId="4A479CF5" w14:textId="77777777" w:rsidR="009B3517" w:rsidRDefault="008A2966">
    <w:pPr>
      <w:spacing w:after="0" w:line="259" w:lineRule="auto"/>
      <w:ind w:left="266" w:firstLine="0"/>
      <w:jc w:val="center"/>
    </w:pPr>
    <w:r>
      <w:rPr>
        <w:sz w:val="28"/>
      </w:rPr>
      <w:t xml:space="preserve">Topics to be included in the </w:t>
    </w:r>
  </w:p>
  <w:p w14:paraId="385D3367" w14:textId="77777777" w:rsidR="009B3517" w:rsidRDefault="008A2966">
    <w:pPr>
      <w:spacing w:after="0" w:line="259" w:lineRule="auto"/>
      <w:ind w:left="266" w:firstLine="0"/>
      <w:jc w:val="center"/>
    </w:pPr>
    <w:r>
      <w:rPr>
        <w:sz w:val="28"/>
      </w:rPr>
      <w:t xml:space="preserve">Continuing Education Courses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4AC3E" w14:textId="70F2289A" w:rsidR="009B3517" w:rsidRPr="00EF6246" w:rsidRDefault="008A2966" w:rsidP="00EF6246">
    <w:pPr>
      <w:pStyle w:val="Heading1"/>
      <w:rPr>
        <w:rFonts w:ascii="Arial" w:hAnsi="Arial" w:cs="Arial"/>
        <w:sz w:val="32"/>
      </w:rPr>
    </w:pPr>
    <w:r w:rsidRPr="00EF6246">
      <w:rPr>
        <w:rFonts w:ascii="Arial" w:hAnsi="Arial" w:cs="Arial"/>
        <w:sz w:val="32"/>
      </w:rPr>
      <mc:AlternateContent>
        <mc:Choice Requires="wpg">
          <w:drawing>
            <wp:anchor distT="0" distB="0" distL="114300" distR="114300" simplePos="0" relativeHeight="251659264" behindDoc="0" locked="0" layoutInCell="1" allowOverlap="1" wp14:anchorId="07BFA67B" wp14:editId="5E627E18">
              <wp:simplePos x="0" y="0"/>
              <wp:positionH relativeFrom="page">
                <wp:posOffset>685800</wp:posOffset>
              </wp:positionH>
              <wp:positionV relativeFrom="page">
                <wp:posOffset>1645920</wp:posOffset>
              </wp:positionV>
              <wp:extent cx="6324600" cy="25400"/>
              <wp:effectExtent l="0" t="0" r="0" b="0"/>
              <wp:wrapSquare wrapText="bothSides"/>
              <wp:docPr id="2593" name="Group 2593"/>
              <wp:cNvGraphicFramePr/>
              <a:graphic xmlns:a="http://schemas.openxmlformats.org/drawingml/2006/main">
                <a:graphicData uri="http://schemas.microsoft.com/office/word/2010/wordprocessingGroup">
                  <wpg:wgp>
                    <wpg:cNvGrpSpPr/>
                    <wpg:grpSpPr>
                      <a:xfrm>
                        <a:off x="0" y="0"/>
                        <a:ext cx="6324600" cy="25400"/>
                        <a:chOff x="0" y="0"/>
                        <a:chExt cx="6324600" cy="25400"/>
                      </a:xfrm>
                    </wpg:grpSpPr>
                    <wps:wsp>
                      <wps:cNvPr id="2594" name="Shape 2594"/>
                      <wps:cNvSpPr/>
                      <wps:spPr>
                        <a:xfrm>
                          <a:off x="0" y="0"/>
                          <a:ext cx="6324600" cy="0"/>
                        </a:xfrm>
                        <a:custGeom>
                          <a:avLst/>
                          <a:gdLst/>
                          <a:ahLst/>
                          <a:cxnLst/>
                          <a:rect l="0" t="0" r="0" b="0"/>
                          <a:pathLst>
                            <a:path w="6324600">
                              <a:moveTo>
                                <a:pt x="0" y="0"/>
                              </a:moveTo>
                              <a:lnTo>
                                <a:pt x="6324600" y="0"/>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cex="http://schemas.microsoft.com/office/word/2018/wordml/cex" xmlns:w16="http://schemas.microsoft.com/office/word/2018/wordml" xmlns:w16sdtdh="http://schemas.microsoft.com/office/word/2020/wordml/sdtdatahash">
          <w:pict>
            <v:group w14:anchorId="4A5F2E78" id="Group 2593" o:spid="_x0000_s1026" style="position:absolute;margin-left:54pt;margin-top:129.6pt;width:498pt;height:2pt;z-index:251659264;mso-position-horizontal-relative:page;mso-position-vertical-relative:page" coordsize="6324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">
              <v:shape id="Shape 2594" o:spid="_x0000_s1027" style="position:absolute;width:63246;height:0;visibility:visible;mso-wrap-style:square;v-text-anchor:top" coordsize="6324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" path="m,l6324600,e" filled="f" strokeweight="2pt">
                <v:path arrowok="t" textboxrect="0,0,6324600,0"/>
              </v:shape>
              <w10:wrap type="square" anchorx="page" anchory="page"/>
            </v:group>
          </w:pict>
        </mc:Fallback>
      </mc:AlternateContent>
    </w:r>
    <w:r w:rsidRPr="00EF6246">
      <w:rPr>
        <w:rFonts w:ascii="Arial" w:hAnsi="Arial" w:cs="Arial"/>
        <w:sz w:val="32"/>
      </w:rPr>
      <w:t>California Department of Insurance</w:t>
    </w:r>
  </w:p>
  <w:p w14:paraId="05A71DDB" w14:textId="4CBC5ABF" w:rsidR="00B63B5E" w:rsidRPr="00EF6246" w:rsidRDefault="00983719" w:rsidP="00EF6246">
    <w:pPr>
      <w:pStyle w:val="Heading1"/>
      <w:rPr>
        <w:rFonts w:ascii="Arial" w:hAnsi="Arial" w:cs="Arial"/>
        <w:i/>
        <w:sz w:val="32"/>
      </w:rPr>
    </w:pPr>
    <w:r w:rsidRPr="00EF6246">
      <w:rPr>
        <w:rFonts w:ascii="Arial" w:hAnsi="Arial" w:cs="Arial"/>
        <w:i/>
        <w:sz w:val="32"/>
      </w:rPr>
      <w:t>Three-Hour</w:t>
    </w:r>
    <w:r w:rsidR="00B30740" w:rsidRPr="00EF6246">
      <w:rPr>
        <w:rFonts w:ascii="Arial" w:hAnsi="Arial" w:cs="Arial"/>
        <w:i/>
        <w:sz w:val="32"/>
      </w:rPr>
      <w:t>*</w:t>
    </w:r>
    <w:r w:rsidRPr="00EF6246">
      <w:rPr>
        <w:rFonts w:ascii="Arial" w:hAnsi="Arial" w:cs="Arial"/>
        <w:i/>
        <w:sz w:val="32"/>
      </w:rPr>
      <w:t xml:space="preserve"> </w:t>
    </w:r>
    <w:r w:rsidR="008A2966" w:rsidRPr="00EF6246">
      <w:rPr>
        <w:rFonts w:ascii="Arial" w:hAnsi="Arial" w:cs="Arial"/>
        <w:i/>
        <w:sz w:val="32"/>
      </w:rPr>
      <w:t>Ethics Training Course</w:t>
    </w:r>
  </w:p>
  <w:p w14:paraId="6E00B245" w14:textId="77311693" w:rsidR="009B3517" w:rsidRPr="00EF6246" w:rsidRDefault="008A2966" w:rsidP="00EF6246">
    <w:pPr>
      <w:pStyle w:val="Heading1"/>
      <w:rPr>
        <w:rFonts w:ascii="Arial" w:hAnsi="Arial" w:cs="Arial"/>
        <w:sz w:val="32"/>
      </w:rPr>
    </w:pPr>
    <w:r w:rsidRPr="00EF6246">
      <w:rPr>
        <w:rFonts w:ascii="Arial" w:hAnsi="Arial" w:cs="Arial"/>
        <w:sz w:val="32"/>
      </w:rPr>
      <w:t>Development and Review Guidelines</w:t>
    </w:r>
  </w:p>
  <w:p w14:paraId="2BC3E28D" w14:textId="77777777" w:rsidR="009B3517" w:rsidRPr="00EF6246" w:rsidRDefault="008A2966" w:rsidP="00EF6246">
    <w:pPr>
      <w:pStyle w:val="Heading1"/>
      <w:rPr>
        <w:rFonts w:ascii="Arial" w:hAnsi="Arial" w:cs="Arial"/>
        <w:sz w:val="32"/>
      </w:rPr>
    </w:pPr>
    <w:r w:rsidRPr="00EF6246">
      <w:rPr>
        <w:rFonts w:ascii="Arial" w:hAnsi="Arial" w:cs="Arial"/>
        <w:sz w:val="32"/>
      </w:rPr>
      <w:t xml:space="preserve">Topics to be included in the </w:t>
    </w:r>
  </w:p>
  <w:p w14:paraId="14D6FAD7" w14:textId="77777777" w:rsidR="009B3517" w:rsidRDefault="008A2966" w:rsidP="00EF6246">
    <w:pPr>
      <w:pStyle w:val="Heading1"/>
    </w:pPr>
    <w:r w:rsidRPr="00EF6246">
      <w:rPr>
        <w:rFonts w:ascii="Arial" w:hAnsi="Arial" w:cs="Arial"/>
        <w:sz w:val="32"/>
      </w:rPr>
      <w:t>Continuing Education Courses</w:t>
    </w:r>
    <w:r w:rsidRPr="00EF6246">
      <w:rPr>
        <w:sz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261B5" w14:textId="77777777" w:rsidR="009B3517" w:rsidRDefault="008A2966">
    <w:pPr>
      <w:spacing w:after="0" w:line="259" w:lineRule="auto"/>
      <w:ind w:left="261"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38C4E84" wp14:editId="38ACD1BB">
              <wp:simplePos x="0" y="0"/>
              <wp:positionH relativeFrom="page">
                <wp:posOffset>685800</wp:posOffset>
              </wp:positionH>
              <wp:positionV relativeFrom="page">
                <wp:posOffset>1645920</wp:posOffset>
              </wp:positionV>
              <wp:extent cx="6324600" cy="25400"/>
              <wp:effectExtent l="0" t="0" r="0" b="0"/>
              <wp:wrapSquare wrapText="bothSides"/>
              <wp:docPr id="2561" name="Group 2561"/>
              <wp:cNvGraphicFramePr/>
              <a:graphic xmlns:a="http://schemas.openxmlformats.org/drawingml/2006/main">
                <a:graphicData uri="http://schemas.microsoft.com/office/word/2010/wordprocessingGroup">
                  <wpg:wgp>
                    <wpg:cNvGrpSpPr/>
                    <wpg:grpSpPr>
                      <a:xfrm>
                        <a:off x="0" y="0"/>
                        <a:ext cx="6324600" cy="25400"/>
                        <a:chOff x="0" y="0"/>
                        <a:chExt cx="6324600" cy="25400"/>
                      </a:xfrm>
                    </wpg:grpSpPr>
                    <wps:wsp>
                      <wps:cNvPr id="2562" name="Shape 2562"/>
                      <wps:cNvSpPr/>
                      <wps:spPr>
                        <a:xfrm>
                          <a:off x="0" y="0"/>
                          <a:ext cx="6324600" cy="0"/>
                        </a:xfrm>
                        <a:custGeom>
                          <a:avLst/>
                          <a:gdLst/>
                          <a:ahLst/>
                          <a:cxnLst/>
                          <a:rect l="0" t="0" r="0" b="0"/>
                          <a:pathLst>
                            <a:path w="6324600">
                              <a:moveTo>
                                <a:pt x="0" y="0"/>
                              </a:moveTo>
                              <a:lnTo>
                                <a:pt x="6324600" y="0"/>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cex="http://schemas.microsoft.com/office/word/2018/wordml/cex" xmlns:w16="http://schemas.microsoft.com/office/word/2018/wordml" xmlns:w16sdtdh="http://schemas.microsoft.com/office/word/2020/wordml/sdtdatahash">
          <w:pict>
            <v:group w14:anchorId="42730670" id="Group 2561" o:spid="_x0000_s1026" style="position:absolute;margin-left:54pt;margin-top:129.6pt;width:498pt;height:2pt;z-index:251660288;mso-position-horizontal-relative:page;mso-position-vertical-relative:page" coordsize="6324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">
              <v:shape id="Shape 2562" o:spid="_x0000_s1027" style="position:absolute;width:63246;height:0;visibility:visible;mso-wrap-style:square;v-text-anchor:top" coordsize="6324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" path="m,l6324600,e" filled="f" strokeweight="2pt">
                <v:path arrowok="t" textboxrect="0,0,6324600,0"/>
              </v:shape>
              <w10:wrap type="square" anchorx="page" anchory="page"/>
            </v:group>
          </w:pict>
        </mc:Fallback>
      </mc:AlternateContent>
    </w:r>
    <w:r>
      <w:rPr>
        <w:sz w:val="32"/>
      </w:rPr>
      <w:t xml:space="preserve">California Department of Insurance </w:t>
    </w:r>
  </w:p>
  <w:p w14:paraId="4E8B5B4F" w14:textId="77777777" w:rsidR="009B3517" w:rsidRDefault="008A2966">
    <w:pPr>
      <w:spacing w:after="184" w:line="242" w:lineRule="auto"/>
      <w:ind w:left="3487" w:right="496" w:hanging="1595"/>
    </w:pPr>
    <w:r>
      <w:rPr>
        <w:i/>
        <w:sz w:val="32"/>
      </w:rPr>
      <w:t xml:space="preserve">Ethics Training Course Development and Review Guidelines </w:t>
    </w:r>
  </w:p>
  <w:p w14:paraId="533AB798" w14:textId="77777777" w:rsidR="009B3517" w:rsidRDefault="008A2966">
    <w:pPr>
      <w:spacing w:after="0" w:line="259" w:lineRule="auto"/>
      <w:ind w:left="266" w:firstLine="0"/>
      <w:jc w:val="center"/>
    </w:pPr>
    <w:r>
      <w:rPr>
        <w:sz w:val="28"/>
      </w:rPr>
      <w:t xml:space="preserve">Topics to be included in the </w:t>
    </w:r>
  </w:p>
  <w:p w14:paraId="0EA23084" w14:textId="77777777" w:rsidR="009B3517" w:rsidRDefault="008A2966">
    <w:pPr>
      <w:spacing w:after="0" w:line="259" w:lineRule="auto"/>
      <w:ind w:left="266" w:firstLine="0"/>
      <w:jc w:val="center"/>
    </w:pPr>
    <w:r>
      <w:rPr>
        <w:sz w:val="28"/>
      </w:rPr>
      <w:t xml:space="preserve">Continuing Education Courses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1" w15:restartNumberingAfterBreak="0">
    <w:nsid w:val="00F90E6E"/>
    <w:multiLevelType w:val="hybridMultilevel"/>
    <w:tmpl w:val="63761F4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04A30"/>
    <w:multiLevelType w:val="hybridMultilevel"/>
    <w:tmpl w:val="AA40F726"/>
    <w:lvl w:ilvl="0" w:tplc="25F23524">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90BB6E">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ACB7B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82E70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F84394">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46E36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52C7E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B2DA94">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6A0780">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A915CF"/>
    <w:multiLevelType w:val="hybridMultilevel"/>
    <w:tmpl w:val="7F8207C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22FA1"/>
    <w:multiLevelType w:val="hybridMultilevel"/>
    <w:tmpl w:val="BE487DA8"/>
    <w:lvl w:ilvl="0" w:tplc="27F2CE22">
      <w:start w:val="1"/>
      <w:numFmt w:val="decimal"/>
      <w:lvlText w:val="%1)"/>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7C03EE">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7C1460">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66703C">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C6788E">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9625BC">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DE2CF4">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361184">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988FF0">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F326978"/>
    <w:multiLevelType w:val="hybridMultilevel"/>
    <w:tmpl w:val="E08C12D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1A4004"/>
    <w:multiLevelType w:val="hybridMultilevel"/>
    <w:tmpl w:val="DFDA3450"/>
    <w:lvl w:ilvl="0" w:tplc="A6EAEF32">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2"/>
  </w:num>
  <w:num w:numId="2">
    <w:abstractNumId w:val="4"/>
  </w:num>
  <w:num w:numId="3">
    <w:abstractNumId w:val="3"/>
  </w:num>
  <w:num w:numId="4">
    <w:abstractNumId w:val="0"/>
    <w:lvlOverride w:ilvl="0">
      <w:startOverride w:val="1"/>
      <w:lvl w:ilvl="0">
        <w:start w:val="1"/>
        <w:numFmt w:val="decimal"/>
        <w:pStyle w:val="Quick1"/>
        <w:lvlText w:val=" %1."/>
        <w:lvlJc w:val="left"/>
      </w:lvl>
    </w:lvlOverride>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ilerSet" w:val="Set"/>
  </w:docVars>
  <w:rsids>
    <w:rsidRoot w:val="009B3517"/>
    <w:rsid w:val="00013E4A"/>
    <w:rsid w:val="0001527C"/>
    <w:rsid w:val="0002480D"/>
    <w:rsid w:val="0002584B"/>
    <w:rsid w:val="00043AA3"/>
    <w:rsid w:val="00045547"/>
    <w:rsid w:val="000669D3"/>
    <w:rsid w:val="00071254"/>
    <w:rsid w:val="00080921"/>
    <w:rsid w:val="0008127C"/>
    <w:rsid w:val="0008260F"/>
    <w:rsid w:val="000B2014"/>
    <w:rsid w:val="000C4FD8"/>
    <w:rsid w:val="000E4A49"/>
    <w:rsid w:val="000F5C3A"/>
    <w:rsid w:val="0011128B"/>
    <w:rsid w:val="0013235D"/>
    <w:rsid w:val="00163212"/>
    <w:rsid w:val="00185EAF"/>
    <w:rsid w:val="001A49CC"/>
    <w:rsid w:val="001B2CA9"/>
    <w:rsid w:val="001C2320"/>
    <w:rsid w:val="001C461F"/>
    <w:rsid w:val="001D375A"/>
    <w:rsid w:val="00201487"/>
    <w:rsid w:val="002068C9"/>
    <w:rsid w:val="002761EC"/>
    <w:rsid w:val="002A6ED0"/>
    <w:rsid w:val="002B28C9"/>
    <w:rsid w:val="002D194F"/>
    <w:rsid w:val="002E561B"/>
    <w:rsid w:val="00343FDB"/>
    <w:rsid w:val="00346CE6"/>
    <w:rsid w:val="003A71F2"/>
    <w:rsid w:val="003E22DE"/>
    <w:rsid w:val="003E3D9F"/>
    <w:rsid w:val="003F48B9"/>
    <w:rsid w:val="00411D02"/>
    <w:rsid w:val="00416AE8"/>
    <w:rsid w:val="004218C0"/>
    <w:rsid w:val="00431769"/>
    <w:rsid w:val="00434D11"/>
    <w:rsid w:val="00440D0B"/>
    <w:rsid w:val="0046042E"/>
    <w:rsid w:val="004A29B0"/>
    <w:rsid w:val="004A471F"/>
    <w:rsid w:val="004A65EA"/>
    <w:rsid w:val="004D59CB"/>
    <w:rsid w:val="004E1A81"/>
    <w:rsid w:val="00502382"/>
    <w:rsid w:val="00514A80"/>
    <w:rsid w:val="00531BF8"/>
    <w:rsid w:val="00546278"/>
    <w:rsid w:val="00557AE6"/>
    <w:rsid w:val="005A6614"/>
    <w:rsid w:val="005D5A19"/>
    <w:rsid w:val="0060661B"/>
    <w:rsid w:val="00612535"/>
    <w:rsid w:val="0063375B"/>
    <w:rsid w:val="00645FA0"/>
    <w:rsid w:val="006521EE"/>
    <w:rsid w:val="00652608"/>
    <w:rsid w:val="0065380A"/>
    <w:rsid w:val="00663E5F"/>
    <w:rsid w:val="00673352"/>
    <w:rsid w:val="00686F25"/>
    <w:rsid w:val="006B51DE"/>
    <w:rsid w:val="006C2017"/>
    <w:rsid w:val="006D293C"/>
    <w:rsid w:val="00751DB2"/>
    <w:rsid w:val="0075313B"/>
    <w:rsid w:val="00771235"/>
    <w:rsid w:val="00776CD6"/>
    <w:rsid w:val="007B41DA"/>
    <w:rsid w:val="007B64D1"/>
    <w:rsid w:val="008064B8"/>
    <w:rsid w:val="008272A6"/>
    <w:rsid w:val="0085145E"/>
    <w:rsid w:val="008560ED"/>
    <w:rsid w:val="00856360"/>
    <w:rsid w:val="00886A46"/>
    <w:rsid w:val="008969C8"/>
    <w:rsid w:val="008A2966"/>
    <w:rsid w:val="008F5244"/>
    <w:rsid w:val="00900DE3"/>
    <w:rsid w:val="00914238"/>
    <w:rsid w:val="00940988"/>
    <w:rsid w:val="00942A58"/>
    <w:rsid w:val="00965254"/>
    <w:rsid w:val="00974286"/>
    <w:rsid w:val="00983719"/>
    <w:rsid w:val="00984547"/>
    <w:rsid w:val="009B3517"/>
    <w:rsid w:val="009D61B5"/>
    <w:rsid w:val="009E0BBF"/>
    <w:rsid w:val="009F3CE4"/>
    <w:rsid w:val="009F48D1"/>
    <w:rsid w:val="00A0584F"/>
    <w:rsid w:val="00A158E9"/>
    <w:rsid w:val="00A43660"/>
    <w:rsid w:val="00A46FA8"/>
    <w:rsid w:val="00A65A8E"/>
    <w:rsid w:val="00A722B6"/>
    <w:rsid w:val="00A80BED"/>
    <w:rsid w:val="00AB250E"/>
    <w:rsid w:val="00AB43EF"/>
    <w:rsid w:val="00AF429F"/>
    <w:rsid w:val="00B14FF5"/>
    <w:rsid w:val="00B21CE5"/>
    <w:rsid w:val="00B220CF"/>
    <w:rsid w:val="00B30740"/>
    <w:rsid w:val="00B538EB"/>
    <w:rsid w:val="00B57847"/>
    <w:rsid w:val="00B63B5E"/>
    <w:rsid w:val="00BB640B"/>
    <w:rsid w:val="00BD6654"/>
    <w:rsid w:val="00BD74E3"/>
    <w:rsid w:val="00BF3E6B"/>
    <w:rsid w:val="00C01C4E"/>
    <w:rsid w:val="00C11309"/>
    <w:rsid w:val="00C233F5"/>
    <w:rsid w:val="00C24319"/>
    <w:rsid w:val="00C327FE"/>
    <w:rsid w:val="00C65950"/>
    <w:rsid w:val="00C80627"/>
    <w:rsid w:val="00C858D7"/>
    <w:rsid w:val="00C903C7"/>
    <w:rsid w:val="00CB0D9F"/>
    <w:rsid w:val="00CD1971"/>
    <w:rsid w:val="00CF10EB"/>
    <w:rsid w:val="00D041CB"/>
    <w:rsid w:val="00D22E83"/>
    <w:rsid w:val="00D4384A"/>
    <w:rsid w:val="00D47579"/>
    <w:rsid w:val="00D741C9"/>
    <w:rsid w:val="00D91CD1"/>
    <w:rsid w:val="00D93A83"/>
    <w:rsid w:val="00DA2393"/>
    <w:rsid w:val="00DB6243"/>
    <w:rsid w:val="00DC23DB"/>
    <w:rsid w:val="00DC7295"/>
    <w:rsid w:val="00E00FE8"/>
    <w:rsid w:val="00E253A2"/>
    <w:rsid w:val="00E33188"/>
    <w:rsid w:val="00E35D24"/>
    <w:rsid w:val="00E86819"/>
    <w:rsid w:val="00E95A9A"/>
    <w:rsid w:val="00EB213C"/>
    <w:rsid w:val="00EE2DD7"/>
    <w:rsid w:val="00EE3FC9"/>
    <w:rsid w:val="00EF6246"/>
    <w:rsid w:val="00F07446"/>
    <w:rsid w:val="00F24D49"/>
    <w:rsid w:val="00F35750"/>
    <w:rsid w:val="00F4111F"/>
    <w:rsid w:val="00F44094"/>
    <w:rsid w:val="00F51DA1"/>
    <w:rsid w:val="00F76B97"/>
    <w:rsid w:val="00F77DF0"/>
    <w:rsid w:val="00F87346"/>
    <w:rsid w:val="00FA5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F1E8FB"/>
  <w15:docId w15:val="{A12ACD61-6005-4957-8A71-6B9A6B68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 w:line="249" w:lineRule="auto"/>
      <w:ind w:left="10" w:hanging="10"/>
    </w:pPr>
    <w:rPr>
      <w:rFonts w:ascii="Arial" w:eastAsia="Arial" w:hAnsi="Arial" w:cs="Arial"/>
      <w:color w:val="000000"/>
      <w:sz w:val="24"/>
    </w:rPr>
  </w:style>
  <w:style w:type="paragraph" w:styleId="Heading1">
    <w:name w:val="heading 1"/>
    <w:basedOn w:val="Normal"/>
    <w:next w:val="Normal"/>
    <w:link w:val="Heading1Char"/>
    <w:uiPriority w:val="9"/>
    <w:qFormat/>
    <w:rsid w:val="00EF6246"/>
    <w:pPr>
      <w:spacing w:after="0" w:line="259" w:lineRule="auto"/>
      <w:ind w:left="261" w:firstLine="0"/>
      <w:jc w:val="center"/>
      <w:outlineLvl w:val="0"/>
    </w:pPr>
    <w:rPr>
      <w:rFonts w:ascii="Calibri" w:eastAsia="Calibri" w:hAnsi="Calibri" w:cs="Calibri"/>
      <w:noProof/>
      <w:sz w:val="22"/>
    </w:rPr>
  </w:style>
  <w:style w:type="paragraph" w:styleId="Heading2">
    <w:name w:val="heading 2"/>
    <w:basedOn w:val="Normal"/>
    <w:next w:val="Normal"/>
    <w:link w:val="Heading2Char"/>
    <w:uiPriority w:val="9"/>
    <w:unhideWhenUsed/>
    <w:qFormat/>
    <w:rsid w:val="00EF6246"/>
    <w:pPr>
      <w:spacing w:after="208" w:line="259" w:lineRule="auto"/>
      <w:ind w:left="-5"/>
      <w:outlineLvl w:val="1"/>
    </w:pPr>
    <w:rPr>
      <w:b/>
      <w:sz w:val="28"/>
    </w:rPr>
  </w:style>
  <w:style w:type="paragraph" w:styleId="Heading3">
    <w:name w:val="heading 3"/>
    <w:basedOn w:val="Heading2"/>
    <w:next w:val="Normal"/>
    <w:link w:val="Heading3Char"/>
    <w:uiPriority w:val="9"/>
    <w:unhideWhenUsed/>
    <w:qFormat/>
    <w:rsid w:val="00EF6246"/>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EF6246"/>
    <w:rPr>
      <w:rFonts w:ascii="Arial" w:eastAsia="Arial" w:hAnsi="Arial" w:cs="Arial"/>
      <w:b/>
      <w:color w:val="000000"/>
      <w:sz w:val="28"/>
    </w:rPr>
  </w:style>
  <w:style w:type="character" w:customStyle="1" w:styleId="Heading1Char">
    <w:name w:val="Heading 1 Char"/>
    <w:link w:val="Heading1"/>
    <w:uiPriority w:val="9"/>
    <w:rsid w:val="00EF6246"/>
    <w:rPr>
      <w:rFonts w:ascii="Calibri" w:eastAsia="Calibri" w:hAnsi="Calibri" w:cs="Calibri"/>
      <w:noProof/>
      <w:color w:val="000000"/>
    </w:rPr>
  </w:style>
  <w:style w:type="character" w:styleId="CommentReference">
    <w:name w:val="annotation reference"/>
    <w:basedOn w:val="DefaultParagraphFont"/>
    <w:uiPriority w:val="99"/>
    <w:semiHidden/>
    <w:unhideWhenUsed/>
    <w:rsid w:val="00D22E83"/>
    <w:rPr>
      <w:sz w:val="16"/>
      <w:szCs w:val="16"/>
    </w:rPr>
  </w:style>
  <w:style w:type="paragraph" w:styleId="CommentText">
    <w:name w:val="annotation text"/>
    <w:basedOn w:val="Normal"/>
    <w:link w:val="CommentTextChar"/>
    <w:uiPriority w:val="99"/>
    <w:semiHidden/>
    <w:unhideWhenUsed/>
    <w:rsid w:val="00D22E83"/>
    <w:pPr>
      <w:spacing w:line="240" w:lineRule="auto"/>
    </w:pPr>
    <w:rPr>
      <w:sz w:val="20"/>
      <w:szCs w:val="20"/>
    </w:rPr>
  </w:style>
  <w:style w:type="character" w:customStyle="1" w:styleId="CommentTextChar">
    <w:name w:val="Comment Text Char"/>
    <w:basedOn w:val="DefaultParagraphFont"/>
    <w:link w:val="CommentText"/>
    <w:uiPriority w:val="99"/>
    <w:semiHidden/>
    <w:rsid w:val="00D22E83"/>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22E83"/>
    <w:rPr>
      <w:b/>
      <w:bCs/>
    </w:rPr>
  </w:style>
  <w:style w:type="character" w:customStyle="1" w:styleId="CommentSubjectChar">
    <w:name w:val="Comment Subject Char"/>
    <w:basedOn w:val="CommentTextChar"/>
    <w:link w:val="CommentSubject"/>
    <w:uiPriority w:val="99"/>
    <w:semiHidden/>
    <w:rsid w:val="00D22E83"/>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D22E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E83"/>
    <w:rPr>
      <w:rFonts w:ascii="Segoe UI" w:eastAsia="Arial" w:hAnsi="Segoe UI" w:cs="Segoe UI"/>
      <w:color w:val="000000"/>
      <w:sz w:val="18"/>
      <w:szCs w:val="18"/>
    </w:rPr>
  </w:style>
  <w:style w:type="paragraph" w:styleId="Footer">
    <w:name w:val="footer"/>
    <w:basedOn w:val="Normal"/>
    <w:link w:val="FooterChar"/>
    <w:uiPriority w:val="99"/>
    <w:unhideWhenUsed/>
    <w:rsid w:val="0063375B"/>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63375B"/>
    <w:rPr>
      <w:rFonts w:cs="Times New Roman"/>
    </w:rPr>
  </w:style>
  <w:style w:type="character" w:styleId="PageNumber">
    <w:name w:val="page number"/>
    <w:basedOn w:val="DefaultParagraphFont"/>
    <w:rsid w:val="00771235"/>
  </w:style>
  <w:style w:type="paragraph" w:customStyle="1" w:styleId="zzTrailerDocName">
    <w:name w:val="zzTrailerDocName"/>
    <w:basedOn w:val="Normal"/>
    <w:link w:val="zzTrailerDocNameChar"/>
    <w:rsid w:val="00686F25"/>
    <w:pPr>
      <w:spacing w:after="208" w:line="259" w:lineRule="auto"/>
      <w:ind w:left="-5"/>
    </w:pPr>
    <w:rPr>
      <w:b/>
      <w:sz w:val="16"/>
    </w:rPr>
  </w:style>
  <w:style w:type="character" w:customStyle="1" w:styleId="zzTrailerDocNameChar">
    <w:name w:val="zzTrailerDocName Char"/>
    <w:basedOn w:val="DefaultParagraphFont"/>
    <w:link w:val="zzTrailerDocName"/>
    <w:rsid w:val="00686F25"/>
    <w:rPr>
      <w:rFonts w:ascii="Arial" w:eastAsia="Arial" w:hAnsi="Arial" w:cs="Arial"/>
      <w:b/>
      <w:color w:val="000000"/>
      <w:sz w:val="16"/>
    </w:rPr>
  </w:style>
  <w:style w:type="paragraph" w:styleId="ListParagraph">
    <w:name w:val="List Paragraph"/>
    <w:basedOn w:val="Normal"/>
    <w:uiPriority w:val="34"/>
    <w:qFormat/>
    <w:rsid w:val="003F48B9"/>
    <w:pPr>
      <w:ind w:left="720"/>
      <w:contextualSpacing/>
    </w:pPr>
  </w:style>
  <w:style w:type="character" w:styleId="Hyperlink">
    <w:name w:val="Hyperlink"/>
    <w:rsid w:val="008969C8"/>
    <w:rPr>
      <w:color w:val="0000FF"/>
      <w:u w:val="single"/>
    </w:rPr>
  </w:style>
  <w:style w:type="character" w:styleId="UnresolvedMention">
    <w:name w:val="Unresolved Mention"/>
    <w:basedOn w:val="DefaultParagraphFont"/>
    <w:uiPriority w:val="99"/>
    <w:semiHidden/>
    <w:unhideWhenUsed/>
    <w:rsid w:val="008969C8"/>
    <w:rPr>
      <w:color w:val="605E5C"/>
      <w:shd w:val="clear" w:color="auto" w:fill="E1DFDD"/>
    </w:rPr>
  </w:style>
  <w:style w:type="paragraph" w:styleId="BodyText">
    <w:name w:val="Body Text"/>
    <w:basedOn w:val="Normal"/>
    <w:link w:val="BodyTextChar"/>
    <w:uiPriority w:val="1"/>
    <w:qFormat/>
    <w:rsid w:val="00B30740"/>
    <w:pPr>
      <w:widowControl w:val="0"/>
      <w:autoSpaceDE w:val="0"/>
      <w:autoSpaceDN w:val="0"/>
      <w:spacing w:after="0" w:line="240" w:lineRule="auto"/>
      <w:ind w:left="0" w:firstLine="0"/>
    </w:pPr>
    <w:rPr>
      <w:color w:val="auto"/>
      <w:szCs w:val="24"/>
    </w:rPr>
  </w:style>
  <w:style w:type="character" w:customStyle="1" w:styleId="BodyTextChar">
    <w:name w:val="Body Text Char"/>
    <w:basedOn w:val="DefaultParagraphFont"/>
    <w:link w:val="BodyText"/>
    <w:uiPriority w:val="1"/>
    <w:rsid w:val="00B30740"/>
    <w:rPr>
      <w:rFonts w:ascii="Arial" w:eastAsia="Arial" w:hAnsi="Arial" w:cs="Arial"/>
      <w:sz w:val="24"/>
      <w:szCs w:val="24"/>
    </w:rPr>
  </w:style>
  <w:style w:type="paragraph" w:customStyle="1" w:styleId="Quick1">
    <w:name w:val="Quick 1."/>
    <w:basedOn w:val="Normal"/>
    <w:rsid w:val="00C24319"/>
    <w:pPr>
      <w:widowControl w:val="0"/>
      <w:numPr>
        <w:numId w:val="4"/>
      </w:numPr>
      <w:spacing w:after="0" w:line="240" w:lineRule="auto"/>
      <w:ind w:left="720" w:hanging="720"/>
    </w:pPr>
    <w:rPr>
      <w:rFonts w:eastAsia="Times New Roman" w:cs="Times New Roman"/>
      <w:snapToGrid w:val="0"/>
      <w:color w:val="auto"/>
      <w:szCs w:val="20"/>
    </w:rPr>
  </w:style>
  <w:style w:type="character" w:styleId="FollowedHyperlink">
    <w:name w:val="FollowedHyperlink"/>
    <w:basedOn w:val="DefaultParagraphFont"/>
    <w:uiPriority w:val="99"/>
    <w:semiHidden/>
    <w:unhideWhenUsed/>
    <w:rsid w:val="00B57847"/>
    <w:rPr>
      <w:color w:val="954F72" w:themeColor="followedHyperlink"/>
      <w:u w:val="single"/>
    </w:rPr>
  </w:style>
  <w:style w:type="character" w:customStyle="1" w:styleId="Heading3Char">
    <w:name w:val="Heading 3 Char"/>
    <w:basedOn w:val="DefaultParagraphFont"/>
    <w:link w:val="Heading3"/>
    <w:uiPriority w:val="9"/>
    <w:rsid w:val="00EF6246"/>
    <w:rPr>
      <w:rFonts w:ascii="Arial" w:eastAsia="Arial" w:hAnsi="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nfo.legislature.ca.gov/faces/codes_displaySection.xhtml?sectionNum=1749.&amp;lawCode=INS" TargetMode="External"/><Relationship Id="rId18" Type="http://schemas.openxmlformats.org/officeDocument/2006/relationships/hyperlink" Target="https://leginfo.legislature.ca.gov/faces/codes_displaySection.xhtml?lawCode=INS&amp;sectionNum=1872.41." TargetMode="External"/><Relationship Id="rId26" Type="http://schemas.openxmlformats.org/officeDocument/2006/relationships/hyperlink" Target="https://leginfo.legislature.ca.gov/faces/codes_displayText.xhtml?lawCode=INS&amp;division=1.&amp;title=&amp;part=2.&amp;chapter=12.&amp;article=5.6." TargetMode="External"/><Relationship Id="rId39" Type="http://schemas.openxmlformats.org/officeDocument/2006/relationships/hyperlink" Target="https://leginfo.legislature.ca.gov/faces/codes_displayText.xhtml?lawCode=INS&amp;division=1.&amp;title=&amp;part=2.&amp;chapter=12.&amp;article=1." TargetMode="External"/><Relationship Id="rId21" Type="http://schemas.openxmlformats.org/officeDocument/2006/relationships/hyperlink" Target="https://www.insurance.ca.gov/0300-fraud/" TargetMode="External"/><Relationship Id="rId34" Type="http://schemas.openxmlformats.org/officeDocument/2006/relationships/hyperlink" Target="https://govt.westlaw.com/calregs/Document/IE8F39AA35C2F11EC9C68000D3A7C4BC3?viewType=FullText&amp;originationContext=documenttoc&amp;transitionType=CategoryPageItem&amp;contextData=(sc.Default)"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eginfo.legislature.ca.gov/faces/codes_displaySection.xhtml?sectionNum=1749.32.&amp;lawCode=INS" TargetMode="External"/><Relationship Id="rId29" Type="http://schemas.openxmlformats.org/officeDocument/2006/relationships/hyperlink" Target="https://govt.westlaw.com/calregs/Document/IE8FBD80D5C2F11EC9C68000D3A7C4BC3?viewType=FullText&amp;originationContext=documenttoc&amp;transitionType=CategoryPageItem&amp;contextData=(sc.Default)" TargetMode="External"/><Relationship Id="rId11" Type="http://schemas.openxmlformats.org/officeDocument/2006/relationships/hyperlink" Target="https://leginfo.legislature.ca.gov/faces/codes_displaySection.xhtml?sectionNum=1749.32.&amp;lawCode=INS" TargetMode="External"/><Relationship Id="rId24" Type="http://schemas.openxmlformats.org/officeDocument/2006/relationships/hyperlink" Target="https://www.insurance.ca.gov/0400-news/0200-studies-reports/0700-commissioner-report/" TargetMode="External"/><Relationship Id="rId32" Type="http://schemas.openxmlformats.org/officeDocument/2006/relationships/hyperlink" Target="https://leginfo.legislature.ca.gov/faces/codes_displaySection.xhtml?lawCode=INS&amp;sectionNum=1871.2." TargetMode="External"/><Relationship Id="rId37" Type="http://schemas.openxmlformats.org/officeDocument/2006/relationships/hyperlink" Target="https://leginfo.legislature.ca.gov/faces/codes_displaySection.xhtml?lawCode=INS&amp;sectionNum=1875.14." TargetMode="External"/><Relationship Id="rId40" Type="http://schemas.openxmlformats.org/officeDocument/2006/relationships/hyperlink" Target="https://leginfo.legislature.ca.gov/faces/codes_displayText.xhtml?lawCode=INS&amp;division=1.&amp;title=&amp;part=2.&amp;chapter=12.&amp;article=1."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eginfo.legislature.ca.gov/faces/codes_displaySection.xhtml?sectionNum=1749.31.&amp;lawCode=INS" TargetMode="External"/><Relationship Id="rId23" Type="http://schemas.openxmlformats.org/officeDocument/2006/relationships/hyperlink" Target="https://www.insurance.ca.gov/0300-fraud/0100-fraud-division-overview/10-anti-fraud-prog/" TargetMode="External"/><Relationship Id="rId28" Type="http://schemas.openxmlformats.org/officeDocument/2006/relationships/hyperlink" Target="https://govt.westlaw.com/calregs/Browse/Home/California/CaliforniaCodeofRegulations?guid=IE8C3D8105C2F11EC9C68000D3A7C4BC3&amp;originationContext=documenttoc&amp;transitionType=Default&amp;contextData=(sc.Default)" TargetMode="External"/><Relationship Id="rId36" Type="http://schemas.openxmlformats.org/officeDocument/2006/relationships/hyperlink" Target="https://leginfo.legislature.ca.gov/faces/codes_displaySection.xhtml?lawCode=INS&amp;sectionNum=1875.8." TargetMode="External"/><Relationship Id="rId49" Type="http://schemas.openxmlformats.org/officeDocument/2006/relationships/theme" Target="theme/theme1.xml"/><Relationship Id="rId10" Type="http://schemas.openxmlformats.org/officeDocument/2006/relationships/hyperlink" Target="https://leginfo.legislature.ca.gov/faces/codes_displaySection.xhtml?sectionNum=1749.31.&amp;lawCode=INS" TargetMode="External"/><Relationship Id="rId19" Type="http://schemas.openxmlformats.org/officeDocument/2006/relationships/hyperlink" Target="https://leginfo.legislature.ca.gov/faces/codes_displaySection.xhtml?sectionNum=549.&amp;nodeTreePath=4.15.9&amp;lawCode=PEN" TargetMode="External"/><Relationship Id="rId31" Type="http://schemas.openxmlformats.org/officeDocument/2006/relationships/hyperlink" Target="https://leginfo.legislature.ca.gov/faces/codes_displaySection.xhtml?lawCode=INS&amp;sectionNum=1874.8."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eginfo.legislature.ca.gov/faces/codes_displaySection.xhtml?sectionNum=1749.3.&amp;lawCode=INS" TargetMode="External"/><Relationship Id="rId14" Type="http://schemas.openxmlformats.org/officeDocument/2006/relationships/hyperlink" Target="https://leginfo.legislature.ca.gov/faces/codes_displaySection.xhtml?sectionNum=1749.3.&amp;lawCode=INS" TargetMode="External"/><Relationship Id="rId22" Type="http://schemas.openxmlformats.org/officeDocument/2006/relationships/hyperlink" Target="https://leginfo.legislature.ca.gov/faces/codes_displayText.xhtml?lawCode=INS&amp;division=1.&amp;title=&amp;part=2.&amp;chapter=12.&amp;article=1." TargetMode="External"/><Relationship Id="rId27" Type="http://schemas.openxmlformats.org/officeDocument/2006/relationships/hyperlink" Target="https://govt.westlaw.com/calregs/Document/IE8CB040C5C2F11EC9C68000D3A7C4BC3?viewType=FullText&amp;originationContext=documenttoc&amp;transitionType=CategoryPageItem&amp;contextData=(sc.Default)" TargetMode="External"/><Relationship Id="rId30" Type="http://schemas.openxmlformats.org/officeDocument/2006/relationships/hyperlink" Target="https://leginfo.legislature.ca.gov/faces/codes_displaySection.xhtml?lawCode=INS&amp;sectionNum=1875.14." TargetMode="External"/><Relationship Id="rId35" Type="http://schemas.openxmlformats.org/officeDocument/2006/relationships/hyperlink" Target="https://leginfo.legislature.ca.gov/faces/codes_displaySection.xhtml?lawCode=INS&amp;sectionNum=1872.41."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s://leginfo.legislature.ca.gov/faces/codes_displaySection.xhtml?sectionNum=1749.&amp;lawCode=INS" TargetMode="External"/><Relationship Id="rId3" Type="http://schemas.openxmlformats.org/officeDocument/2006/relationships/styles" Target="styles.xml"/><Relationship Id="rId12" Type="http://schemas.openxmlformats.org/officeDocument/2006/relationships/hyperlink" Target="https://leginfo.legislature.ca.gov/faces/codes_displaySection.xhtml?sectionNum=1749.33.&amp;lawCode=INS" TargetMode="External"/><Relationship Id="rId17" Type="http://schemas.openxmlformats.org/officeDocument/2006/relationships/hyperlink" Target="https://leginfo.legislature.ca.gov/faces/codes_displaySection.xhtml?sectionNum=1749.33.&amp;lawCode=INS" TargetMode="External"/><Relationship Id="rId25" Type="http://schemas.openxmlformats.org/officeDocument/2006/relationships/hyperlink" Target="https://www.insurance.ca.gov/0300-fraud/0100-fraud-division-overview/12-siu/" TargetMode="External"/><Relationship Id="rId33" Type="http://schemas.openxmlformats.org/officeDocument/2006/relationships/hyperlink" Target="https://leginfo.legislature.ca.gov/faces/codes_displaySection.xhtml?lawCode=INS&amp;sectionNum=1872.41." TargetMode="External"/><Relationship Id="rId38" Type="http://schemas.openxmlformats.org/officeDocument/2006/relationships/hyperlink" Target="https://leginfo.legislature.ca.gov/faces/codes_displaySection.xhtml?lawCode=INS&amp;sectionNum=1875.20." TargetMode="External"/><Relationship Id="rId46" Type="http://schemas.openxmlformats.org/officeDocument/2006/relationships/header" Target="header3.xml"/><Relationship Id="rId20" Type="http://schemas.openxmlformats.org/officeDocument/2006/relationships/hyperlink" Target="https://leginfo.legislature.ca.gov/faces/codes_displaySection.xhtml?sectionNum=550.&amp;nodeTreePath=4.15.9&amp;lawCode=PEN" TargetMode="External"/><Relationship Id="rId41" Type="http://schemas.openxmlformats.org/officeDocument/2006/relationships/hyperlink" Target="https://leginfo.legislature.ca.gov/faces/codes_displaySection.xhtml?lawCode=INS&amp;sectionNum=1872.41."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3D25B-7CC6-43F6-A691-3EACAD091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2169</Words>
  <Characters>12366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Microsoft Word - Ethics Course Dev Review Guidelines Sep 11 (2)</vt:lpstr>
    </vt:vector>
  </TitlesOfParts>
  <Company>California Dept of Insurance</Company>
  <LinksUpToDate>false</LinksUpToDate>
  <CharactersWithSpaces>14506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Ethics Course Dev Review Guidelines Sep 11 (2)</dc:title>
  <dc:subject/>
  <dc:creator>bankstonr</dc:creator>
  <cp:keywords/>
  <cp:lastModifiedBy>Rebecca Galsote</cp:lastModifiedBy>
  <cp:revision>3</cp:revision>
  <dcterms:created xsi:type="dcterms:W3CDTF">2025-03-04T20:35:00Z</dcterms:created>
  <dcterms:modified xsi:type="dcterms:W3CDTF">2025-03-04T20:45:00Z</dcterms:modified>
</cp:coreProperties>
</file>