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E32F" w14:textId="25970220" w:rsidR="00856E52" w:rsidRPr="00856E52" w:rsidRDefault="003C09AF" w:rsidP="00856E52">
      <w:pPr>
        <w:pStyle w:val="Heading1"/>
        <w:spacing w:after="240"/>
        <w:jc w:val="both"/>
        <w:rPr>
          <w:rFonts w:cs="Arial"/>
          <w:b w:val="0"/>
          <w:u w:val="none"/>
        </w:rPr>
      </w:pPr>
      <w:r w:rsidRPr="000F5982">
        <w:rPr>
          <w:b w:val="0"/>
          <w:u w:val="none"/>
          <w:lang w:val="es-US"/>
        </w:rPr>
        <w:t>Información general</w:t>
      </w:r>
    </w:p>
    <w:p w14:paraId="22F1F7D3" w14:textId="2D394DB5" w:rsidR="00856E52" w:rsidRDefault="003C09AF" w:rsidP="00856E52">
      <w:pPr>
        <w:spacing w:after="240"/>
        <w:rPr>
          <w:rFonts w:ascii="Arial" w:hAnsi="Arial" w:cs="Arial"/>
        </w:rPr>
      </w:pPr>
      <w:r w:rsidRPr="000F5982">
        <w:rPr>
          <w:rFonts w:ascii="Arial" w:hAnsi="Arial"/>
          <w:lang w:val="es-US"/>
        </w:rPr>
        <w:t xml:space="preserve">La sección 1677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exige que el examen de líneas para particulares tenga el alcance suficiente para que el comisionado de seguros quede convencido de que el solicitante posee conocimientos básicos sobre seguros y leyes de seguros.</w:t>
      </w:r>
    </w:p>
    <w:p w14:paraId="0819F2DE" w14:textId="530A782E" w:rsidR="00856E52" w:rsidRDefault="004D4BEF" w:rsidP="00856E5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rFonts w:ascii="Arial" w:hAnsi="Arial" w:cs="Arial"/>
          <w:color w:val="000000"/>
        </w:rPr>
      </w:pPr>
      <w:r w:rsidRPr="000F5982">
        <w:rPr>
          <w:rFonts w:ascii="Arial" w:hAnsi="Arial"/>
          <w:lang w:val="es-US"/>
        </w:rPr>
        <w:t xml:space="preserve">A </w:t>
      </w:r>
      <w:r w:rsidR="00CB63CA" w:rsidRPr="000F5982">
        <w:rPr>
          <w:rFonts w:ascii="Arial" w:hAnsi="Arial"/>
          <w:lang w:val="es-US"/>
        </w:rPr>
        <w:t>continuación,</w:t>
      </w:r>
      <w:r w:rsidRPr="000F5982">
        <w:rPr>
          <w:rFonts w:ascii="Arial" w:hAnsi="Arial"/>
          <w:lang w:val="es-US"/>
        </w:rPr>
        <w:t xml:space="preserve"> se exponen los conocimientos básicos que el nuevo profesional de líneas para particulares debe tener al principio de su carrera:</w:t>
      </w:r>
    </w:p>
    <w:p w14:paraId="5E78847D" w14:textId="77777777" w:rsidR="00856E52"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rPr>
      </w:pPr>
      <w:r w:rsidRPr="000F5982">
        <w:rPr>
          <w:rFonts w:ascii="Arial" w:hAnsi="Arial"/>
          <w:lang w:val="es-US"/>
        </w:rPr>
        <w:t>(1)</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conocimientos más específicos en las siguientes áreas:</w:t>
      </w:r>
    </w:p>
    <w:p w14:paraId="4770B18B" w14:textId="77777777" w:rsidR="00856E52"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Conceptos y principios generales de los seguros</w:t>
      </w:r>
    </w:p>
    <w:p w14:paraId="4F4C242C" w14:textId="77777777" w:rsidR="00856E52"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Ética y Código de Seguros de California</w:t>
      </w:r>
    </w:p>
    <w:p w14:paraId="2A89B3E0" w14:textId="77777777" w:rsidR="00856E52"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Responsabilidades y facultades de un agente de seguros</w:t>
      </w:r>
    </w:p>
    <w:p w14:paraId="7A0A45CE" w14:textId="77777777" w:rsidR="00856E52"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Coberturas de automóvil personal, vivienda y propietario de vivienda</w:t>
      </w:r>
    </w:p>
    <w:p w14:paraId="7724F355" w14:textId="77777777" w:rsidR="00856E52" w:rsidRDefault="00856E52"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s="Arial"/>
          <w:color w:val="000000"/>
        </w:rPr>
      </w:pPr>
    </w:p>
    <w:p w14:paraId="649F79DC" w14:textId="77777777" w:rsidR="00856E52"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rPr>
      </w:pPr>
      <w:r w:rsidRPr="000F5982">
        <w:rPr>
          <w:rFonts w:ascii="Arial" w:hAnsi="Arial"/>
          <w:lang w:val="es-US"/>
        </w:rPr>
        <w:t>(2)</w:t>
      </w:r>
      <w:r w:rsidRPr="000F5982">
        <w:rPr>
          <w:rFonts w:ascii="Arial" w:hAnsi="Arial"/>
          <w:lang w:val="es-US"/>
        </w:rPr>
        <w:tab/>
        <w:t>En menor grado se requieren conocimientos de:</w:t>
      </w:r>
    </w:p>
    <w:p w14:paraId="4D880B31" w14:textId="77777777" w:rsidR="00856E52" w:rsidRDefault="004D4BEF" w:rsidP="008B4523">
      <w:pPr>
        <w:pStyle w:val="ListParagraph"/>
        <w:widowControl/>
        <w:numPr>
          <w:ilvl w:val="2"/>
          <w:numId w:val="34"/>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Cobertura de vivienda personal</w:t>
      </w:r>
      <w:r>
        <w:rPr>
          <w:rFonts w:ascii="Arial" w:hAnsi="Arial" w:cs="Arial"/>
          <w:lang w:val="es-US"/>
        </w:rPr>
        <w:t>:</w:t>
      </w:r>
      <w:r w:rsidRPr="000F5982">
        <w:rPr>
          <w:rFonts w:ascii="Arial" w:hAnsi="Arial"/>
          <w:lang w:val="es-US"/>
        </w:rPr>
        <w:t xml:space="preserve"> Póliza de </w:t>
      </w:r>
      <w:bookmarkStart w:id="0" w:name="_GoBack"/>
      <w:bookmarkEnd w:id="0"/>
      <w:r w:rsidRPr="000F5982">
        <w:rPr>
          <w:rFonts w:ascii="Arial" w:hAnsi="Arial"/>
          <w:lang w:val="es-US"/>
        </w:rPr>
        <w:t>propietario de vivienda</w:t>
      </w:r>
      <w:r w:rsidRPr="00A2237C">
        <w:rPr>
          <w:rFonts w:ascii="Arial" w:hAnsi="Arial" w:cs="Arial"/>
          <w:lang w:bidi="es-419"/>
        </w:rPr>
        <w:t>/</w:t>
      </w:r>
      <w:r w:rsidRPr="000F5982">
        <w:rPr>
          <w:rFonts w:ascii="Arial" w:hAnsi="Arial"/>
          <w:lang w:val="es-US"/>
        </w:rPr>
        <w:t>incendio y cobertura de responsabilidad civil de vivienda</w:t>
      </w:r>
    </w:p>
    <w:p w14:paraId="7540BA4A" w14:textId="77777777" w:rsidR="00856E52"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Transporte marítimo interior que cubre bienes personales</w:t>
      </w:r>
    </w:p>
    <w:p w14:paraId="2666F6D8" w14:textId="77777777" w:rsidR="00856E52"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Responsabilidad civil extendida</w:t>
      </w:r>
      <w:r w:rsidRPr="00A2237C">
        <w:rPr>
          <w:rFonts w:ascii="Arial" w:hAnsi="Arial" w:cs="Arial"/>
          <w:lang w:bidi="es-419"/>
        </w:rPr>
        <w:t>/</w:t>
      </w:r>
      <w:r w:rsidRPr="000F5982">
        <w:rPr>
          <w:rFonts w:ascii="Arial" w:hAnsi="Arial"/>
          <w:lang w:val="es-US"/>
        </w:rPr>
        <w:t>excedente personal</w:t>
      </w:r>
    </w:p>
    <w:p w14:paraId="6131F593" w14:textId="77777777" w:rsidR="00856E52"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Valoración de seguro de propietario</w:t>
      </w:r>
    </w:p>
    <w:p w14:paraId="22648923" w14:textId="77777777" w:rsidR="00856E52"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0F5982">
        <w:rPr>
          <w:rFonts w:ascii="Arial" w:hAnsi="Arial"/>
          <w:lang w:val="es-US"/>
        </w:rPr>
        <w:t>Cobertura contra sismos</w:t>
      </w:r>
    </w:p>
    <w:p w14:paraId="05EDBC84" w14:textId="77777777" w:rsidR="00856E52" w:rsidRDefault="00856E52"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s="Arial"/>
          <w:color w:val="000000"/>
        </w:rPr>
      </w:pPr>
    </w:p>
    <w:p w14:paraId="35CEED96" w14:textId="77777777" w:rsidR="00856E52" w:rsidRDefault="004D4BEF" w:rsidP="004D4BEF">
      <w:pPr>
        <w:tabs>
          <w:tab w:val="left" w:pos="-1080"/>
        </w:tabs>
        <w:ind w:left="1440" w:hanging="720"/>
        <w:rPr>
          <w:rFonts w:ascii="Arial" w:hAnsi="Arial" w:cs="Arial"/>
          <w:snapToGrid/>
          <w:color w:val="000000"/>
          <w:u w:val="single"/>
        </w:rPr>
      </w:pPr>
      <w:r w:rsidRPr="000F5982">
        <w:rPr>
          <w:rFonts w:ascii="Arial" w:hAnsi="Arial"/>
          <w:lang w:val="es-US"/>
        </w:rPr>
        <w:t>(3)</w:t>
      </w:r>
      <w:r w:rsidRPr="000F5982">
        <w:rPr>
          <w:rFonts w:ascii="Arial" w:hAnsi="Arial"/>
          <w:lang w:val="es-US"/>
        </w:rPr>
        <w:tab/>
        <w:t xml:space="preserve">Además, una licencia de líneas para particulares es una licencia para actuar, sección 1625.5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Por lo general, la licencia de agente de líneas para particulares autoriza a tramitar productos de seguro que no sean seguros de vida. La siguiente lista contiene una muestra de algunos de los productos de seguros que pueden tramitarse con esta licencia:</w:t>
      </w:r>
    </w:p>
    <w:p w14:paraId="09574FE7"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tramitar seguro de automóvil</w:t>
      </w:r>
    </w:p>
    <w:p w14:paraId="401806FF"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seguro de propiedad residencial</w:t>
      </w:r>
    </w:p>
    <w:p w14:paraId="1BE90DE4"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terremoto</w:t>
      </w:r>
    </w:p>
    <w:p w14:paraId="1B62601D"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seguro contra inundaciones</w:t>
      </w:r>
    </w:p>
    <w:p w14:paraId="3C659B42"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seguro de embarcación personal</w:t>
      </w:r>
    </w:p>
    <w:p w14:paraId="65C10A76" w14:textId="77777777" w:rsidR="00856E52"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0F5982">
        <w:rPr>
          <w:rFonts w:ascii="Arial" w:hAnsi="Arial"/>
          <w:lang w:val="es-US"/>
        </w:rPr>
        <w:t>seguro de responsabilidad civil extendida o excedente seguro que proporciona cobertura cuando se suscribe sobre una o más pólizas subyacentes de seguro de automóvil o de propiedad residencial</w:t>
      </w:r>
    </w:p>
    <w:p w14:paraId="39BB2B28" w14:textId="77777777" w:rsidR="00856E52" w:rsidRDefault="00856E52" w:rsidP="001F13CC">
      <w:pPr>
        <w:tabs>
          <w:tab w:val="left" w:pos="-1080"/>
        </w:tabs>
        <w:rPr>
          <w:rFonts w:ascii="Arial" w:hAnsi="Arial" w:cs="Arial"/>
          <w:color w:val="000000"/>
        </w:rPr>
      </w:pPr>
    </w:p>
    <w:p w14:paraId="54023155" w14:textId="77777777" w:rsidR="00856E52" w:rsidRDefault="001D0C4E" w:rsidP="001F13CC">
      <w:pPr>
        <w:tabs>
          <w:tab w:val="left" w:pos="-1080"/>
        </w:tabs>
        <w:rPr>
          <w:rFonts w:ascii="Arial" w:hAnsi="Arial" w:cs="Arial"/>
          <w:color w:val="000000"/>
          <w:u w:val="single"/>
        </w:rPr>
      </w:pPr>
      <w:r w:rsidRPr="000F5982">
        <w:rPr>
          <w:rFonts w:ascii="Arial" w:hAnsi="Arial"/>
          <w:lang w:val="es-US"/>
        </w:rPr>
        <w:t xml:space="preserve">La sección 1749.1 (b) </w:t>
      </w:r>
      <w:r w:rsidR="00140F72" w:rsidRPr="000F5982">
        <w:rPr>
          <w:rFonts w:ascii="Arial" w:hAnsi="Arial"/>
          <w:lang w:val="es-US"/>
        </w:rPr>
        <w:t xml:space="preserve">del </w:t>
      </w:r>
      <w:r w:rsidRPr="000F5982">
        <w:rPr>
          <w:rFonts w:ascii="Arial" w:hAnsi="Arial"/>
          <w:lang w:val="es-US"/>
        </w:rPr>
        <w:t xml:space="preserve">Código de Seguros </w:t>
      </w:r>
      <w:r w:rsidR="00140F72" w:rsidRPr="000F5982">
        <w:rPr>
          <w:rFonts w:ascii="Arial" w:hAnsi="Arial"/>
          <w:lang w:val="es-US"/>
        </w:rPr>
        <w:t xml:space="preserve">de </w:t>
      </w:r>
      <w:r w:rsidRPr="000F5982">
        <w:rPr>
          <w:rFonts w:ascii="Arial" w:hAnsi="Arial"/>
          <w:lang w:val="es-US"/>
        </w:rPr>
        <w:t>California establece, en parte, que ningún curso de educación continua o previo a la licencia incluirá capacitación en ventas, motivacional, de autosuperación ni ninguna otra capacitación ofrecida por aseguradoras o agentes sobre nuevos productos o programas. El examen para obtener la licencia también excluirá esos elementos.</w:t>
      </w:r>
    </w:p>
    <w:p w14:paraId="732B5A59" w14:textId="77777777" w:rsidR="00856E52" w:rsidRDefault="00856E52" w:rsidP="001F13CC">
      <w:pPr>
        <w:tabs>
          <w:tab w:val="left" w:pos="-1080"/>
        </w:tabs>
        <w:rPr>
          <w:rFonts w:ascii="Arial" w:hAnsi="Arial" w:cs="Arial"/>
          <w:color w:val="000000"/>
        </w:rPr>
      </w:pPr>
    </w:p>
    <w:p w14:paraId="716AFC15" w14:textId="77777777" w:rsidR="00856E52" w:rsidRDefault="00C90F76" w:rsidP="001F13CC">
      <w:pPr>
        <w:tabs>
          <w:tab w:val="left" w:pos="-1080"/>
        </w:tabs>
        <w:rPr>
          <w:rFonts w:ascii="Arial" w:hAnsi="Arial" w:cs="Arial"/>
          <w:color w:val="000000"/>
        </w:rPr>
      </w:pPr>
      <w:r w:rsidRPr="000F5982">
        <w:rPr>
          <w:rFonts w:ascii="Arial" w:hAnsi="Arial"/>
          <w:lang w:val="es-US"/>
        </w:rPr>
        <w:lastRenderedPageBreak/>
        <w:t>Objetivos educativos</w:t>
      </w:r>
    </w:p>
    <w:p w14:paraId="3055A4B8" w14:textId="77777777" w:rsidR="00856E52" w:rsidRDefault="00856E52" w:rsidP="001F13CC">
      <w:pPr>
        <w:tabs>
          <w:tab w:val="left" w:pos="-1080"/>
        </w:tabs>
        <w:jc w:val="center"/>
        <w:rPr>
          <w:rFonts w:ascii="Arial" w:hAnsi="Arial" w:cs="Arial"/>
          <w:color w:val="000000"/>
        </w:rPr>
      </w:pPr>
    </w:p>
    <w:p w14:paraId="02300B40" w14:textId="77777777" w:rsidR="00856E52" w:rsidRDefault="003C09AF" w:rsidP="001F13CC">
      <w:pPr>
        <w:tabs>
          <w:tab w:val="left" w:pos="-1080"/>
        </w:tabs>
        <w:ind w:right="720"/>
        <w:rPr>
          <w:rFonts w:ascii="Arial" w:hAnsi="Arial"/>
          <w:lang w:val="es-US"/>
        </w:rPr>
      </w:pPr>
      <w:r w:rsidRPr="000F5982">
        <w:rPr>
          <w:rFonts w:ascii="Arial" w:hAnsi="Arial"/>
          <w:lang w:val="es-US"/>
        </w:rPr>
        <w:t xml:space="preserve">Los objetivos educativos derivan del plan de estudios detallado en el </w:t>
      </w:r>
      <w:r w:rsidRPr="00A2237C">
        <w:rPr>
          <w:rFonts w:ascii="Arial" w:hAnsi="Arial" w:cs="Arial"/>
          <w:lang w:bidi="es-419"/>
        </w:rPr>
        <w:t>título</w:t>
      </w:r>
      <w:r w:rsidRPr="000F5982">
        <w:rPr>
          <w:rFonts w:ascii="Arial" w:hAnsi="Arial"/>
          <w:lang w:val="es-US"/>
        </w:rPr>
        <w:t xml:space="preserve"> 10, </w:t>
      </w:r>
      <w:r w:rsidRPr="00A2237C">
        <w:rPr>
          <w:rFonts w:ascii="Arial" w:hAnsi="Arial" w:cs="Arial"/>
          <w:lang w:bidi="es-419"/>
        </w:rPr>
        <w:t>capítulo</w:t>
      </w:r>
      <w:r w:rsidRPr="000F5982">
        <w:rPr>
          <w:rFonts w:ascii="Arial" w:hAnsi="Arial"/>
          <w:lang w:val="es-US"/>
        </w:rPr>
        <w:t xml:space="preserve"> 5, </w:t>
      </w:r>
      <w:r w:rsidRPr="00A2237C">
        <w:rPr>
          <w:rFonts w:ascii="Arial" w:hAnsi="Arial" w:cs="Arial"/>
          <w:lang w:bidi="es-419"/>
        </w:rPr>
        <w:t>subcapítulo</w:t>
      </w:r>
      <w:r w:rsidRPr="000F5982">
        <w:rPr>
          <w:rFonts w:ascii="Arial" w:hAnsi="Arial"/>
          <w:lang w:val="es-US"/>
        </w:rPr>
        <w:t xml:space="preserve"> 1, </w:t>
      </w:r>
      <w:r w:rsidRPr="00A2237C">
        <w:rPr>
          <w:rFonts w:ascii="Arial" w:hAnsi="Arial" w:cs="Arial"/>
          <w:lang w:bidi="es-419"/>
        </w:rPr>
        <w:t>artículo</w:t>
      </w:r>
      <w:r w:rsidRPr="000F5982">
        <w:rPr>
          <w:rFonts w:ascii="Arial" w:hAnsi="Arial"/>
          <w:lang w:val="es-US"/>
        </w:rPr>
        <w:t xml:space="preserve"> 6.5 de la sección 2187.4 del Código de </w:t>
      </w:r>
      <w:r w:rsidRPr="00A2237C">
        <w:rPr>
          <w:rFonts w:ascii="Arial" w:hAnsi="Arial" w:cs="Arial"/>
          <w:lang w:bidi="es-419"/>
        </w:rPr>
        <w:t>Reglamentaciones</w:t>
      </w:r>
      <w:r w:rsidRPr="000F5982">
        <w:rPr>
          <w:rFonts w:ascii="Arial" w:hAnsi="Arial"/>
          <w:lang w:val="es-US"/>
        </w:rPr>
        <w:t xml:space="preserve"> de California.</w:t>
      </w:r>
    </w:p>
    <w:p w14:paraId="082C4948" w14:textId="77777777" w:rsidR="00856E52" w:rsidRDefault="00856E52" w:rsidP="001F13CC">
      <w:pPr>
        <w:tabs>
          <w:tab w:val="left" w:pos="-1080"/>
        </w:tabs>
        <w:rPr>
          <w:rFonts w:ascii="Arial" w:hAnsi="Arial" w:cs="Arial"/>
          <w:color w:val="000000"/>
          <w:u w:val="single"/>
        </w:rPr>
      </w:pPr>
    </w:p>
    <w:p w14:paraId="01285D91" w14:textId="77777777" w:rsidR="00856E52" w:rsidRDefault="00D4117C" w:rsidP="001F13CC">
      <w:pPr>
        <w:tabs>
          <w:tab w:val="left" w:pos="-1080"/>
        </w:tabs>
        <w:rPr>
          <w:rFonts w:ascii="Arial" w:hAnsi="Arial" w:cs="Arial"/>
          <w:color w:val="000000"/>
        </w:rPr>
      </w:pPr>
      <w:r w:rsidRPr="000F5982">
        <w:rPr>
          <w:rFonts w:ascii="Arial" w:hAnsi="Arial"/>
          <w:lang w:val="es-US"/>
        </w:rPr>
        <w:t>El examen para obtener la licencia</w:t>
      </w:r>
    </w:p>
    <w:p w14:paraId="049A3758" w14:textId="77777777" w:rsidR="00856E52" w:rsidRDefault="00856E52" w:rsidP="001F13CC">
      <w:pPr>
        <w:tabs>
          <w:tab w:val="left" w:pos="-1080"/>
        </w:tabs>
        <w:rPr>
          <w:rFonts w:ascii="Arial" w:hAnsi="Arial" w:cs="Arial"/>
          <w:color w:val="000000"/>
        </w:rPr>
      </w:pPr>
    </w:p>
    <w:p w14:paraId="4A6AB9B8" w14:textId="77777777" w:rsidR="00856E52" w:rsidRDefault="003C09AF" w:rsidP="001F13CC">
      <w:pPr>
        <w:tabs>
          <w:tab w:val="left" w:pos="-1080"/>
        </w:tabs>
        <w:rPr>
          <w:rFonts w:ascii="Arial" w:hAnsi="Arial" w:cs="Arial"/>
        </w:rPr>
      </w:pPr>
      <w:r w:rsidRPr="000F5982">
        <w:rPr>
          <w:rFonts w:ascii="Arial" w:hAnsi="Arial"/>
          <w:lang w:val="es-US"/>
        </w:rPr>
        <w:t>El examen para obtener la licencia de pólizas de líneas para particulares del Departamento de Seguros de California (California Department of Insurance, CDI) tiene 90 preguntas de opción múltiple. Los candidatos, sin ningún tipo de ayuda (por ejemplo, material de referencia, ayudas electrónicas), dispondrán de dos horas para responder el examen de 90 preguntas de opción múltiple.</w:t>
      </w:r>
    </w:p>
    <w:p w14:paraId="7B639E02" w14:textId="77777777" w:rsidR="00856E52" w:rsidRDefault="00856E52" w:rsidP="001F13CC">
      <w:pPr>
        <w:tabs>
          <w:tab w:val="left" w:pos="-1080"/>
        </w:tabs>
        <w:rPr>
          <w:rFonts w:ascii="Arial" w:hAnsi="Arial" w:cs="Arial"/>
        </w:rPr>
      </w:pPr>
    </w:p>
    <w:p w14:paraId="36836DB6" w14:textId="77777777" w:rsidR="00856E52" w:rsidRDefault="003C09AF" w:rsidP="001F13CC">
      <w:pPr>
        <w:tabs>
          <w:tab w:val="left" w:pos="-1080"/>
        </w:tabs>
        <w:rPr>
          <w:rFonts w:ascii="Arial" w:hAnsi="Arial" w:cs="Arial"/>
        </w:rPr>
      </w:pPr>
      <w:r w:rsidRPr="000F5982">
        <w:rPr>
          <w:rFonts w:ascii="Arial" w:hAnsi="Arial"/>
          <w:lang w:val="es-US"/>
        </w:rPr>
        <w:t xml:space="preserve">La aprobación del examen supone para este candidato la culminación de un importante primer paso en su carrera profesional en el sector de los seguros y de un programa continuo de educación y experiencia en materia de seguros. Todas las preguntas se basan en pólizas “estándar”; se utilizarán como estándar las ediciones actuales de las pólizas de la Oficina de Servicios de Seguros (Insurance </w:t>
      </w:r>
      <w:proofErr w:type="spellStart"/>
      <w:r w:rsidRPr="000F5982">
        <w:rPr>
          <w:rFonts w:ascii="Arial" w:hAnsi="Arial"/>
          <w:lang w:val="es-US"/>
        </w:rPr>
        <w:t>Services</w:t>
      </w:r>
      <w:proofErr w:type="spellEnd"/>
      <w:r w:rsidRPr="000F5982">
        <w:rPr>
          <w:rFonts w:ascii="Arial" w:hAnsi="Arial"/>
          <w:lang w:val="es-US"/>
        </w:rPr>
        <w:t xml:space="preserve"> Office, ISO) cuando estén disponibles.</w:t>
      </w:r>
      <w:bookmarkStart w:id="1" w:name="OLE_LINK1"/>
      <w:r w:rsidRPr="000F5982">
        <w:rPr>
          <w:rFonts w:ascii="Arial" w:hAnsi="Arial"/>
          <w:lang w:val="es-US"/>
        </w:rPr>
        <w:t xml:space="preserve"> Además, a los efectos del examen, el suplemento de Responsabilidad civil personal a todo riesgo del Programa de vivienda se considerará idéntico a la sección II de Propietarios de vivienda.</w:t>
      </w:r>
    </w:p>
    <w:bookmarkEnd w:id="1"/>
    <w:p w14:paraId="3F00A9E1" w14:textId="77777777" w:rsidR="00856E52" w:rsidRDefault="00856E52" w:rsidP="001F13CC">
      <w:pPr>
        <w:tabs>
          <w:tab w:val="left" w:pos="-1080"/>
        </w:tabs>
        <w:rPr>
          <w:rFonts w:ascii="Arial" w:hAnsi="Arial" w:cs="Arial"/>
          <w:u w:val="single"/>
        </w:rPr>
      </w:pPr>
    </w:p>
    <w:p w14:paraId="7DFBFAB9" w14:textId="77777777" w:rsidR="00856E52" w:rsidRDefault="00936A47" w:rsidP="00936A47">
      <w:pPr>
        <w:tabs>
          <w:tab w:val="left" w:pos="-1080"/>
        </w:tabs>
        <w:rPr>
          <w:rFonts w:ascii="Arial" w:hAnsi="Arial" w:cs="Arial"/>
          <w:snapToGrid/>
          <w:szCs w:val="24"/>
        </w:rPr>
      </w:pPr>
      <w:bookmarkStart w:id="2" w:name="_Hlk81050625"/>
      <w:r w:rsidRPr="000F5982">
        <w:rPr>
          <w:rFonts w:ascii="Arial" w:hAnsi="Arial"/>
          <w:lang w:val="es-US"/>
        </w:rPr>
        <w:t xml:space="preserve">Los exámenes del CDI se administran en el centro de examen del CDI en Los </w:t>
      </w:r>
      <w:proofErr w:type="spellStart"/>
      <w:r w:rsidRPr="00A2237C">
        <w:rPr>
          <w:rFonts w:ascii="Arial" w:hAnsi="Arial" w:cs="Arial"/>
          <w:lang w:bidi="es-419"/>
        </w:rPr>
        <w:t>Angeles</w:t>
      </w:r>
      <w:proofErr w:type="spellEnd"/>
      <w:r w:rsidRPr="000F5982">
        <w:rPr>
          <w:rFonts w:ascii="Arial" w:hAnsi="Arial"/>
          <w:lang w:val="es-US"/>
        </w:rPr>
        <w:t xml:space="preserve">, en uno de los centros de exámenes del proveedor de exámenes de licencia, PSI </w:t>
      </w:r>
      <w:proofErr w:type="spellStart"/>
      <w:r w:rsidRPr="000F5982">
        <w:rPr>
          <w:rFonts w:ascii="Arial" w:hAnsi="Arial"/>
          <w:lang w:val="es-US"/>
        </w:rPr>
        <w:t>Services</w:t>
      </w:r>
      <w:proofErr w:type="spellEnd"/>
      <w:r w:rsidRPr="000F5982">
        <w:rPr>
          <w:rFonts w:ascii="Arial" w:hAnsi="Arial"/>
          <w:lang w:val="es-US"/>
        </w:rPr>
        <w:t xml:space="preserve"> LLC (PSI), ubicados en todo California, o como un examen supervisado remoto en línea </w:t>
      </w:r>
      <w:r>
        <w:rPr>
          <w:rFonts w:ascii="Arial" w:hAnsi="Arial" w:cs="Arial"/>
          <w:lang w:val="es-US"/>
        </w:rPr>
        <w:t>por</w:t>
      </w:r>
      <w:r w:rsidRPr="000F5982">
        <w:rPr>
          <w:rFonts w:ascii="Arial" w:hAnsi="Arial"/>
          <w:lang w:val="es-US"/>
        </w:rPr>
        <w:t xml:space="preserve"> PSI.</w:t>
      </w:r>
      <w:bookmarkEnd w:id="2"/>
    </w:p>
    <w:p w14:paraId="46CE9347" w14:textId="77777777" w:rsidR="00856E52" w:rsidRDefault="00856E52" w:rsidP="001F13CC">
      <w:pPr>
        <w:tabs>
          <w:tab w:val="left" w:pos="-1080"/>
        </w:tabs>
        <w:rPr>
          <w:rFonts w:ascii="Arial" w:hAnsi="Arial" w:cs="Arial"/>
          <w:snapToGrid/>
          <w:szCs w:val="24"/>
        </w:rPr>
      </w:pPr>
    </w:p>
    <w:p w14:paraId="3624F5D6" w14:textId="77777777" w:rsidR="00856E52" w:rsidRDefault="00687B1F" w:rsidP="001F13CC">
      <w:pPr>
        <w:tabs>
          <w:tab w:val="left" w:pos="-1080"/>
        </w:tabs>
        <w:rPr>
          <w:rFonts w:ascii="Arial" w:hAnsi="Arial" w:cs="Arial"/>
          <w:snapToGrid/>
          <w:szCs w:val="24"/>
        </w:rPr>
      </w:pPr>
      <w:r w:rsidRPr="000F5982">
        <w:rPr>
          <w:rFonts w:ascii="Arial" w:hAnsi="Arial"/>
          <w:lang w:val="es-US"/>
        </w:rPr>
        <w:t>Los exámenes en la sede del CDI comienzan a las 8:30 a.m. (el registro es a las 8:00 a.m.) y 1:00 p.m. (el registro es a las 12:30 p.m.), de lunes a viernes, excepto los días festivos estatales:</w:t>
      </w:r>
    </w:p>
    <w:p w14:paraId="5E61A5FB" w14:textId="7DF4DF3C" w:rsidR="00687B1F" w:rsidRPr="00A2237C" w:rsidRDefault="00687B1F" w:rsidP="001F13CC">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87B1F" w:rsidRPr="00140F72" w14:paraId="302DD5EE" w14:textId="77777777" w:rsidTr="00662BA0">
        <w:tc>
          <w:tcPr>
            <w:tcW w:w="6480" w:type="dxa"/>
          </w:tcPr>
          <w:p w14:paraId="3AA973E8" w14:textId="77777777" w:rsidR="00856E52" w:rsidRDefault="00687B1F" w:rsidP="001F13CC">
            <w:pPr>
              <w:tabs>
                <w:tab w:val="left" w:pos="-1080"/>
              </w:tabs>
              <w:ind w:left="972" w:hanging="720"/>
              <w:rPr>
                <w:rFonts w:ascii="Arial" w:hAnsi="Arial" w:cs="Arial"/>
                <w:b/>
                <w:szCs w:val="24"/>
              </w:rPr>
            </w:pPr>
            <w:r w:rsidRPr="000F5982">
              <w:rPr>
                <w:rFonts w:ascii="Arial" w:hAnsi="Arial"/>
                <w:b/>
                <w:lang w:val="es-US"/>
              </w:rPr>
              <w:t xml:space="preserve">Centro de examen de Los </w:t>
            </w:r>
            <w:proofErr w:type="spellStart"/>
            <w:r w:rsidRPr="000F5982">
              <w:rPr>
                <w:rFonts w:ascii="Arial" w:hAnsi="Arial"/>
                <w:b/>
                <w:lang w:val="es-US"/>
              </w:rPr>
              <w:t>Angeles</w:t>
            </w:r>
            <w:proofErr w:type="spellEnd"/>
            <w:r w:rsidRPr="000F5982">
              <w:rPr>
                <w:rFonts w:ascii="Arial" w:hAnsi="Arial"/>
                <w:b/>
                <w:lang w:val="es-US"/>
              </w:rPr>
              <w:t xml:space="preserve"> del CDI:</w:t>
            </w:r>
          </w:p>
          <w:p w14:paraId="02EC6621" w14:textId="77777777" w:rsidR="00856E52" w:rsidRDefault="00687B1F" w:rsidP="001F13CC">
            <w:pPr>
              <w:tabs>
                <w:tab w:val="left" w:pos="-1080"/>
              </w:tabs>
              <w:ind w:left="972" w:hanging="720"/>
              <w:rPr>
                <w:rFonts w:ascii="Arial" w:hAnsi="Arial"/>
              </w:rPr>
            </w:pPr>
            <w:r w:rsidRPr="000F5982">
              <w:rPr>
                <w:rFonts w:ascii="Arial" w:hAnsi="Arial"/>
                <w:lang w:val="es-US"/>
              </w:rPr>
              <w:t xml:space="preserve">Ronald Reagan </w:t>
            </w:r>
            <w:proofErr w:type="spellStart"/>
            <w:r w:rsidRPr="000F5982">
              <w:rPr>
                <w:rFonts w:ascii="Arial" w:hAnsi="Arial"/>
                <w:lang w:val="es-US"/>
              </w:rPr>
              <w:t>Building</w:t>
            </w:r>
            <w:proofErr w:type="spellEnd"/>
          </w:p>
          <w:p w14:paraId="78F8D00B" w14:textId="77777777" w:rsidR="00856E52" w:rsidRDefault="00687B1F" w:rsidP="001F13CC">
            <w:pPr>
              <w:tabs>
                <w:tab w:val="left" w:pos="-1080"/>
              </w:tabs>
              <w:ind w:left="234" w:firstLine="18"/>
              <w:rPr>
                <w:rFonts w:ascii="Arial" w:hAnsi="Arial"/>
              </w:rPr>
            </w:pPr>
            <w:r w:rsidRPr="000F5982">
              <w:rPr>
                <w:rFonts w:ascii="Arial" w:hAnsi="Arial"/>
                <w:lang w:val="es-US"/>
              </w:rPr>
              <w:t>300 South Spring Street</w:t>
            </w:r>
          </w:p>
          <w:p w14:paraId="78A877B0" w14:textId="77777777" w:rsidR="00856E52" w:rsidRDefault="00687B1F" w:rsidP="001F13CC">
            <w:pPr>
              <w:tabs>
                <w:tab w:val="left" w:pos="-1080"/>
              </w:tabs>
              <w:ind w:left="234" w:firstLine="18"/>
              <w:rPr>
                <w:rFonts w:ascii="Arial" w:hAnsi="Arial"/>
              </w:rPr>
            </w:pPr>
            <w:r w:rsidRPr="000F5982">
              <w:rPr>
                <w:rFonts w:ascii="Arial" w:hAnsi="Arial"/>
                <w:lang w:val="es-US"/>
              </w:rPr>
              <w:t>North Tower, Suite 1000</w:t>
            </w:r>
          </w:p>
          <w:p w14:paraId="351F8D11" w14:textId="77777777" w:rsidR="00856E52" w:rsidRDefault="00687B1F" w:rsidP="001F13CC">
            <w:pPr>
              <w:tabs>
                <w:tab w:val="left" w:pos="-1080"/>
              </w:tabs>
              <w:ind w:left="972" w:hanging="720"/>
              <w:rPr>
                <w:rFonts w:ascii="Arial" w:hAnsi="Arial"/>
              </w:rPr>
            </w:pPr>
            <w:r w:rsidRPr="000F5982">
              <w:rPr>
                <w:rFonts w:ascii="Arial" w:hAnsi="Arial"/>
                <w:lang w:val="es-US"/>
              </w:rPr>
              <w:t xml:space="preserve">Los </w:t>
            </w:r>
            <w:proofErr w:type="spellStart"/>
            <w:r w:rsidRPr="000F5982">
              <w:rPr>
                <w:rFonts w:ascii="Arial" w:hAnsi="Arial"/>
                <w:lang w:val="es-US"/>
              </w:rPr>
              <w:t>Angeles</w:t>
            </w:r>
            <w:proofErr w:type="spellEnd"/>
            <w:r w:rsidRPr="000F5982">
              <w:rPr>
                <w:rFonts w:ascii="Arial" w:hAnsi="Arial"/>
                <w:lang w:val="es-US"/>
              </w:rPr>
              <w:t>, California 90013</w:t>
            </w:r>
          </w:p>
          <w:p w14:paraId="22584A79" w14:textId="720496F1" w:rsidR="00687B1F" w:rsidRPr="000F5982" w:rsidRDefault="00687B1F" w:rsidP="001F13CC">
            <w:pPr>
              <w:tabs>
                <w:tab w:val="left" w:pos="-1080"/>
              </w:tabs>
              <w:rPr>
                <w:rFonts w:ascii="Arial" w:hAnsi="Arial"/>
              </w:rPr>
            </w:pPr>
          </w:p>
        </w:tc>
      </w:tr>
    </w:tbl>
    <w:p w14:paraId="6DBC21B5" w14:textId="77777777" w:rsidR="00856E52" w:rsidRDefault="009B1739" w:rsidP="001F13CC">
      <w:pPr>
        <w:rPr>
          <w:rFonts w:ascii="Arial" w:hAnsi="Arial" w:cs="Arial"/>
          <w:szCs w:val="24"/>
        </w:rPr>
      </w:pPr>
      <w:r w:rsidRPr="000F5982">
        <w:rPr>
          <w:rFonts w:ascii="Arial" w:hAnsi="Arial"/>
          <w:lang w:val="es-US"/>
        </w:rPr>
        <w:t>Los centros de exámenes de PSI se encuentran en las siguientes ubicaciones:</w:t>
      </w:r>
    </w:p>
    <w:p w14:paraId="42E9DF87" w14:textId="1673A636" w:rsidR="009B1739" w:rsidRPr="00A2237C"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A2237C" w14:paraId="3DBA4616" w14:textId="77777777" w:rsidTr="00687B1F">
        <w:tc>
          <w:tcPr>
            <w:tcW w:w="2610" w:type="dxa"/>
          </w:tcPr>
          <w:p w14:paraId="21310B4C" w14:textId="77777777" w:rsidR="00687B1F" w:rsidRPr="00A2237C" w:rsidRDefault="00687B1F" w:rsidP="001F13CC">
            <w:pPr>
              <w:rPr>
                <w:rFonts w:ascii="Arial" w:hAnsi="Arial" w:cs="Arial"/>
                <w:szCs w:val="24"/>
              </w:rPr>
            </w:pPr>
            <w:proofErr w:type="spellStart"/>
            <w:r w:rsidRPr="000F5982">
              <w:rPr>
                <w:rFonts w:ascii="Arial" w:hAnsi="Arial"/>
                <w:lang w:val="es-US"/>
              </w:rPr>
              <w:t>Agoura</w:t>
            </w:r>
            <w:proofErr w:type="spellEnd"/>
            <w:r w:rsidRPr="000F5982">
              <w:rPr>
                <w:rFonts w:ascii="Arial" w:hAnsi="Arial"/>
                <w:lang w:val="es-US"/>
              </w:rPr>
              <w:t xml:space="preserve"> </w:t>
            </w:r>
            <w:proofErr w:type="spellStart"/>
            <w:r w:rsidRPr="000F5982">
              <w:rPr>
                <w:rFonts w:ascii="Arial" w:hAnsi="Arial"/>
                <w:lang w:val="es-US"/>
              </w:rPr>
              <w:t>Hills</w:t>
            </w:r>
            <w:proofErr w:type="spellEnd"/>
          </w:p>
        </w:tc>
        <w:tc>
          <w:tcPr>
            <w:tcW w:w="2610" w:type="dxa"/>
          </w:tcPr>
          <w:p w14:paraId="718B207F" w14:textId="77777777" w:rsidR="00687B1F" w:rsidRPr="00A2237C" w:rsidRDefault="00A36D24" w:rsidP="001F13CC">
            <w:pPr>
              <w:rPr>
                <w:rFonts w:ascii="Arial" w:hAnsi="Arial" w:cs="Arial"/>
                <w:szCs w:val="24"/>
              </w:rPr>
            </w:pPr>
            <w:r w:rsidRPr="000F5982">
              <w:rPr>
                <w:rFonts w:ascii="Arial" w:hAnsi="Arial"/>
                <w:lang w:val="es-US"/>
              </w:rPr>
              <w:t xml:space="preserve">Fresno </w:t>
            </w:r>
          </w:p>
        </w:tc>
        <w:tc>
          <w:tcPr>
            <w:tcW w:w="2610" w:type="dxa"/>
          </w:tcPr>
          <w:p w14:paraId="016AA9B1" w14:textId="77777777" w:rsidR="00687B1F" w:rsidRPr="00A2237C" w:rsidRDefault="00B43FE6" w:rsidP="001F13CC">
            <w:pPr>
              <w:rPr>
                <w:rFonts w:ascii="Arial" w:hAnsi="Arial" w:cs="Arial"/>
                <w:szCs w:val="24"/>
              </w:rPr>
            </w:pPr>
            <w:r w:rsidRPr="000F5982">
              <w:rPr>
                <w:rFonts w:ascii="Arial" w:hAnsi="Arial"/>
                <w:lang w:val="es-US"/>
              </w:rPr>
              <w:t>Sacramento</w:t>
            </w:r>
          </w:p>
        </w:tc>
        <w:tc>
          <w:tcPr>
            <w:tcW w:w="2610" w:type="dxa"/>
          </w:tcPr>
          <w:p w14:paraId="73FCA106" w14:textId="77777777" w:rsidR="00687B1F" w:rsidRPr="00A2237C" w:rsidRDefault="00A36D24" w:rsidP="001F13CC">
            <w:pPr>
              <w:rPr>
                <w:rFonts w:ascii="Arial" w:hAnsi="Arial" w:cs="Arial"/>
                <w:szCs w:val="24"/>
              </w:rPr>
            </w:pPr>
            <w:r w:rsidRPr="000F5982">
              <w:rPr>
                <w:rFonts w:ascii="Arial" w:hAnsi="Arial"/>
                <w:lang w:val="es-US"/>
              </w:rPr>
              <w:t>Santa Rosa</w:t>
            </w:r>
          </w:p>
        </w:tc>
      </w:tr>
      <w:tr w:rsidR="00687B1F" w:rsidRPr="00A2237C" w14:paraId="3B134D4A" w14:textId="77777777" w:rsidTr="00687B1F">
        <w:tc>
          <w:tcPr>
            <w:tcW w:w="2610" w:type="dxa"/>
          </w:tcPr>
          <w:p w14:paraId="2E1F9661" w14:textId="77777777" w:rsidR="00687B1F" w:rsidRPr="00A2237C" w:rsidRDefault="00687B1F" w:rsidP="001F13CC">
            <w:pPr>
              <w:rPr>
                <w:rFonts w:ascii="Arial" w:hAnsi="Arial" w:cs="Arial"/>
                <w:szCs w:val="24"/>
              </w:rPr>
            </w:pPr>
            <w:r w:rsidRPr="000F5982">
              <w:rPr>
                <w:rFonts w:ascii="Arial" w:hAnsi="Arial"/>
                <w:lang w:val="es-US"/>
              </w:rPr>
              <w:t>Atascadero</w:t>
            </w:r>
          </w:p>
        </w:tc>
        <w:tc>
          <w:tcPr>
            <w:tcW w:w="2610" w:type="dxa"/>
          </w:tcPr>
          <w:p w14:paraId="0CD8DFA8" w14:textId="77777777" w:rsidR="00687B1F" w:rsidRPr="00A2237C" w:rsidRDefault="00A36D24" w:rsidP="001F13CC">
            <w:pPr>
              <w:rPr>
                <w:rFonts w:ascii="Arial" w:hAnsi="Arial" w:cs="Arial"/>
                <w:szCs w:val="24"/>
              </w:rPr>
            </w:pPr>
            <w:r w:rsidRPr="000F5982">
              <w:rPr>
                <w:rFonts w:ascii="Arial" w:hAnsi="Arial"/>
                <w:lang w:val="es-US"/>
              </w:rPr>
              <w:t>Irvine</w:t>
            </w:r>
          </w:p>
        </w:tc>
        <w:tc>
          <w:tcPr>
            <w:tcW w:w="2610" w:type="dxa"/>
          </w:tcPr>
          <w:p w14:paraId="7708F064" w14:textId="77777777" w:rsidR="00687B1F" w:rsidRPr="00A2237C" w:rsidRDefault="00687B1F" w:rsidP="001F13CC">
            <w:pPr>
              <w:rPr>
                <w:rFonts w:ascii="Arial" w:hAnsi="Arial" w:cs="Arial"/>
                <w:szCs w:val="24"/>
              </w:rPr>
            </w:pPr>
            <w:r w:rsidRPr="000F5982">
              <w:rPr>
                <w:rFonts w:ascii="Arial" w:hAnsi="Arial"/>
                <w:lang w:val="es-US"/>
              </w:rPr>
              <w:t>San Diego</w:t>
            </w:r>
          </w:p>
        </w:tc>
        <w:tc>
          <w:tcPr>
            <w:tcW w:w="2610" w:type="dxa"/>
          </w:tcPr>
          <w:p w14:paraId="2CFB2DA8" w14:textId="77777777" w:rsidR="00687B1F" w:rsidRPr="00A2237C" w:rsidRDefault="00A36D24" w:rsidP="001F13CC">
            <w:pPr>
              <w:rPr>
                <w:rFonts w:ascii="Arial" w:hAnsi="Arial" w:cs="Arial"/>
                <w:szCs w:val="24"/>
              </w:rPr>
            </w:pPr>
            <w:proofErr w:type="spellStart"/>
            <w:r w:rsidRPr="000F5982">
              <w:rPr>
                <w:rFonts w:ascii="Arial" w:hAnsi="Arial"/>
                <w:lang w:val="es-US"/>
              </w:rPr>
              <w:t>Union</w:t>
            </w:r>
            <w:proofErr w:type="spellEnd"/>
            <w:r w:rsidRPr="000F5982">
              <w:rPr>
                <w:rFonts w:ascii="Arial" w:hAnsi="Arial"/>
                <w:lang w:val="es-US"/>
              </w:rPr>
              <w:t xml:space="preserve"> City</w:t>
            </w:r>
          </w:p>
        </w:tc>
      </w:tr>
      <w:tr w:rsidR="00687B1F" w:rsidRPr="00A2237C" w14:paraId="5C7B138C" w14:textId="77777777" w:rsidTr="00687B1F">
        <w:tc>
          <w:tcPr>
            <w:tcW w:w="2610" w:type="dxa"/>
          </w:tcPr>
          <w:p w14:paraId="6E88DFC1" w14:textId="77777777" w:rsidR="00687B1F" w:rsidRPr="00A2237C" w:rsidRDefault="00687B1F" w:rsidP="001F13CC">
            <w:pPr>
              <w:rPr>
                <w:rFonts w:ascii="Arial" w:hAnsi="Arial" w:cs="Arial"/>
                <w:szCs w:val="24"/>
              </w:rPr>
            </w:pPr>
            <w:r w:rsidRPr="000F5982">
              <w:rPr>
                <w:rFonts w:ascii="Arial" w:hAnsi="Arial"/>
                <w:lang w:val="es-US"/>
              </w:rPr>
              <w:t>Bakersfield</w:t>
            </w:r>
          </w:p>
        </w:tc>
        <w:tc>
          <w:tcPr>
            <w:tcW w:w="2610" w:type="dxa"/>
          </w:tcPr>
          <w:p w14:paraId="13FCE115" w14:textId="77777777" w:rsidR="00687B1F" w:rsidRPr="00A2237C" w:rsidRDefault="00A36D24" w:rsidP="001F13CC">
            <w:pPr>
              <w:rPr>
                <w:rFonts w:ascii="Arial" w:hAnsi="Arial" w:cs="Arial"/>
                <w:szCs w:val="24"/>
              </w:rPr>
            </w:pPr>
            <w:proofErr w:type="spellStart"/>
            <w:r w:rsidRPr="000F5982">
              <w:rPr>
                <w:rFonts w:ascii="Arial" w:hAnsi="Arial"/>
                <w:lang w:val="es-US"/>
              </w:rPr>
              <w:t>Lawndale</w:t>
            </w:r>
            <w:proofErr w:type="spellEnd"/>
          </w:p>
        </w:tc>
        <w:tc>
          <w:tcPr>
            <w:tcW w:w="2610" w:type="dxa"/>
          </w:tcPr>
          <w:p w14:paraId="6753A0BE" w14:textId="7D0EBC3B" w:rsidR="00687B1F" w:rsidRPr="00A2237C" w:rsidRDefault="00687B1F" w:rsidP="001F13CC">
            <w:pPr>
              <w:rPr>
                <w:rFonts w:ascii="Arial" w:hAnsi="Arial" w:cs="Arial"/>
                <w:szCs w:val="24"/>
              </w:rPr>
            </w:pPr>
            <w:r w:rsidRPr="000F5982">
              <w:rPr>
                <w:rFonts w:ascii="Arial" w:hAnsi="Arial"/>
                <w:lang w:val="es-US"/>
              </w:rPr>
              <w:t>San Francisco</w:t>
            </w:r>
          </w:p>
        </w:tc>
        <w:tc>
          <w:tcPr>
            <w:tcW w:w="2610" w:type="dxa"/>
          </w:tcPr>
          <w:p w14:paraId="0E4A891F" w14:textId="77777777" w:rsidR="00687B1F" w:rsidRPr="00A2237C" w:rsidRDefault="00A36D24" w:rsidP="001F13CC">
            <w:pPr>
              <w:rPr>
                <w:rFonts w:ascii="Arial" w:hAnsi="Arial" w:cs="Arial"/>
                <w:szCs w:val="24"/>
              </w:rPr>
            </w:pPr>
            <w:r w:rsidRPr="000F5982">
              <w:rPr>
                <w:rFonts w:ascii="Arial" w:hAnsi="Arial"/>
                <w:lang w:val="es-US"/>
              </w:rPr>
              <w:t>Ventura</w:t>
            </w:r>
          </w:p>
        </w:tc>
      </w:tr>
      <w:tr w:rsidR="00687B1F" w:rsidRPr="00A2237C" w14:paraId="10962798" w14:textId="77777777" w:rsidTr="00687B1F">
        <w:tc>
          <w:tcPr>
            <w:tcW w:w="2610" w:type="dxa"/>
          </w:tcPr>
          <w:p w14:paraId="78A9BEEB" w14:textId="77777777" w:rsidR="00687B1F" w:rsidRPr="00A2237C" w:rsidRDefault="00B43FE6" w:rsidP="001F13CC">
            <w:pPr>
              <w:rPr>
                <w:rFonts w:ascii="Arial" w:hAnsi="Arial" w:cs="Arial"/>
                <w:szCs w:val="24"/>
              </w:rPr>
            </w:pPr>
            <w:r w:rsidRPr="000F5982">
              <w:rPr>
                <w:rFonts w:ascii="Arial" w:hAnsi="Arial"/>
                <w:lang w:val="es-US"/>
              </w:rPr>
              <w:t>Carson</w:t>
            </w:r>
          </w:p>
        </w:tc>
        <w:tc>
          <w:tcPr>
            <w:tcW w:w="2610" w:type="dxa"/>
          </w:tcPr>
          <w:p w14:paraId="230E2E24" w14:textId="77777777" w:rsidR="00687B1F" w:rsidRPr="00A2237C" w:rsidRDefault="00A36D24" w:rsidP="001F13CC">
            <w:pPr>
              <w:rPr>
                <w:rFonts w:ascii="Arial" w:hAnsi="Arial" w:cs="Arial"/>
                <w:szCs w:val="24"/>
              </w:rPr>
            </w:pPr>
            <w:r w:rsidRPr="000F5982">
              <w:rPr>
                <w:rFonts w:ascii="Arial" w:hAnsi="Arial"/>
                <w:lang w:val="es-US"/>
              </w:rPr>
              <w:t>Redding</w:t>
            </w:r>
          </w:p>
        </w:tc>
        <w:tc>
          <w:tcPr>
            <w:tcW w:w="2610" w:type="dxa"/>
          </w:tcPr>
          <w:p w14:paraId="720CDCCA" w14:textId="77777777" w:rsidR="00687B1F" w:rsidRPr="00A2237C" w:rsidRDefault="00687B1F" w:rsidP="001F13CC">
            <w:pPr>
              <w:rPr>
                <w:rFonts w:ascii="Arial" w:hAnsi="Arial" w:cs="Arial"/>
                <w:szCs w:val="24"/>
              </w:rPr>
            </w:pPr>
            <w:r w:rsidRPr="000F5982">
              <w:rPr>
                <w:rFonts w:ascii="Arial" w:hAnsi="Arial"/>
                <w:lang w:val="es-US"/>
              </w:rPr>
              <w:t>Santa Clara</w:t>
            </w:r>
          </w:p>
        </w:tc>
        <w:tc>
          <w:tcPr>
            <w:tcW w:w="2610" w:type="dxa"/>
          </w:tcPr>
          <w:p w14:paraId="727F16AF" w14:textId="77777777" w:rsidR="00687B1F" w:rsidRPr="00A2237C" w:rsidRDefault="00A36D24" w:rsidP="001F13CC">
            <w:pPr>
              <w:rPr>
                <w:rFonts w:ascii="Arial" w:hAnsi="Arial" w:cs="Arial"/>
                <w:szCs w:val="24"/>
              </w:rPr>
            </w:pPr>
            <w:r w:rsidRPr="000F5982">
              <w:rPr>
                <w:rFonts w:ascii="Arial" w:hAnsi="Arial"/>
                <w:lang w:val="es-US"/>
              </w:rPr>
              <w:t>Visalia</w:t>
            </w:r>
          </w:p>
        </w:tc>
      </w:tr>
      <w:tr w:rsidR="00687B1F" w:rsidRPr="00A2237C" w14:paraId="468AF3BE" w14:textId="77777777" w:rsidTr="00687B1F">
        <w:tc>
          <w:tcPr>
            <w:tcW w:w="2610" w:type="dxa"/>
          </w:tcPr>
          <w:p w14:paraId="6B79BAF9" w14:textId="77777777" w:rsidR="00687B1F" w:rsidRPr="00A2237C" w:rsidRDefault="00B43FE6" w:rsidP="001F13CC">
            <w:pPr>
              <w:rPr>
                <w:rFonts w:ascii="Arial" w:hAnsi="Arial" w:cs="Arial"/>
                <w:szCs w:val="24"/>
              </w:rPr>
            </w:pPr>
            <w:proofErr w:type="spellStart"/>
            <w:r w:rsidRPr="000F5982">
              <w:rPr>
                <w:rFonts w:ascii="Arial" w:hAnsi="Arial"/>
                <w:lang w:val="es-US"/>
              </w:rPr>
              <w:t>Diamond</w:t>
            </w:r>
            <w:proofErr w:type="spellEnd"/>
            <w:r w:rsidRPr="000F5982">
              <w:rPr>
                <w:rFonts w:ascii="Arial" w:hAnsi="Arial"/>
                <w:lang w:val="es-US"/>
              </w:rPr>
              <w:t xml:space="preserve"> Bar</w:t>
            </w:r>
          </w:p>
        </w:tc>
        <w:tc>
          <w:tcPr>
            <w:tcW w:w="2610" w:type="dxa"/>
          </w:tcPr>
          <w:p w14:paraId="3806CA9C" w14:textId="77777777" w:rsidR="00687B1F" w:rsidRPr="00A2237C" w:rsidRDefault="00A36D24" w:rsidP="001F13CC">
            <w:pPr>
              <w:rPr>
                <w:rFonts w:ascii="Arial" w:hAnsi="Arial" w:cs="Arial"/>
                <w:szCs w:val="24"/>
              </w:rPr>
            </w:pPr>
            <w:r w:rsidRPr="000F5982">
              <w:rPr>
                <w:rFonts w:ascii="Arial" w:hAnsi="Arial"/>
                <w:lang w:val="es-US"/>
              </w:rPr>
              <w:t>Riverside</w:t>
            </w:r>
          </w:p>
        </w:tc>
        <w:tc>
          <w:tcPr>
            <w:tcW w:w="2610" w:type="dxa"/>
          </w:tcPr>
          <w:p w14:paraId="779788BA" w14:textId="77777777" w:rsidR="00687B1F" w:rsidRPr="00A2237C" w:rsidRDefault="00A36D24" w:rsidP="001F13CC">
            <w:pPr>
              <w:rPr>
                <w:rFonts w:ascii="Arial" w:hAnsi="Arial" w:cs="Arial"/>
                <w:szCs w:val="24"/>
              </w:rPr>
            </w:pPr>
            <w:r w:rsidRPr="000F5982">
              <w:rPr>
                <w:rFonts w:ascii="Arial" w:hAnsi="Arial"/>
                <w:lang w:val="es-US"/>
              </w:rPr>
              <w:t>Santa Fe Springs</w:t>
            </w:r>
          </w:p>
        </w:tc>
        <w:tc>
          <w:tcPr>
            <w:tcW w:w="2610" w:type="dxa"/>
          </w:tcPr>
          <w:p w14:paraId="0B654168" w14:textId="77777777" w:rsidR="00687B1F" w:rsidRPr="00A2237C" w:rsidRDefault="00A36D24" w:rsidP="001F13CC">
            <w:pPr>
              <w:rPr>
                <w:rFonts w:ascii="Arial" w:hAnsi="Arial" w:cs="Arial"/>
                <w:szCs w:val="24"/>
              </w:rPr>
            </w:pPr>
            <w:proofErr w:type="spellStart"/>
            <w:r w:rsidRPr="000F5982">
              <w:rPr>
                <w:rFonts w:ascii="Arial" w:hAnsi="Arial"/>
                <w:lang w:val="es-US"/>
              </w:rPr>
              <w:t>Walnut</w:t>
            </w:r>
            <w:proofErr w:type="spellEnd"/>
            <w:r w:rsidRPr="000F5982">
              <w:rPr>
                <w:rFonts w:ascii="Arial" w:hAnsi="Arial"/>
                <w:lang w:val="es-US"/>
              </w:rPr>
              <w:t xml:space="preserve"> Creek</w:t>
            </w:r>
          </w:p>
        </w:tc>
      </w:tr>
      <w:tr w:rsidR="00687B1F" w:rsidRPr="00A2237C" w14:paraId="57CEA357" w14:textId="77777777" w:rsidTr="00687B1F">
        <w:tc>
          <w:tcPr>
            <w:tcW w:w="2610" w:type="dxa"/>
          </w:tcPr>
          <w:p w14:paraId="5BB5AC5E" w14:textId="77777777" w:rsidR="00687B1F" w:rsidRPr="00A2237C" w:rsidRDefault="00687B1F" w:rsidP="001F13CC">
            <w:pPr>
              <w:rPr>
                <w:rFonts w:ascii="Arial" w:hAnsi="Arial" w:cs="Arial"/>
                <w:szCs w:val="24"/>
              </w:rPr>
            </w:pPr>
          </w:p>
        </w:tc>
        <w:tc>
          <w:tcPr>
            <w:tcW w:w="2610" w:type="dxa"/>
          </w:tcPr>
          <w:p w14:paraId="63A28503" w14:textId="77777777" w:rsidR="00687B1F" w:rsidRPr="00A2237C" w:rsidRDefault="00687B1F" w:rsidP="001F13CC">
            <w:pPr>
              <w:rPr>
                <w:rFonts w:ascii="Arial" w:hAnsi="Arial" w:cs="Arial"/>
                <w:szCs w:val="24"/>
              </w:rPr>
            </w:pPr>
          </w:p>
        </w:tc>
        <w:tc>
          <w:tcPr>
            <w:tcW w:w="2610" w:type="dxa"/>
          </w:tcPr>
          <w:p w14:paraId="6CD5AF62" w14:textId="77777777" w:rsidR="00687B1F" w:rsidRPr="00A2237C" w:rsidRDefault="00687B1F" w:rsidP="001F13CC">
            <w:pPr>
              <w:rPr>
                <w:rFonts w:ascii="Arial" w:hAnsi="Arial" w:cs="Arial"/>
                <w:szCs w:val="24"/>
              </w:rPr>
            </w:pPr>
          </w:p>
        </w:tc>
        <w:tc>
          <w:tcPr>
            <w:tcW w:w="2610" w:type="dxa"/>
          </w:tcPr>
          <w:p w14:paraId="5CB64700" w14:textId="77777777" w:rsidR="00687B1F" w:rsidRPr="00A2237C" w:rsidRDefault="00687B1F" w:rsidP="001F13CC">
            <w:pPr>
              <w:rPr>
                <w:rFonts w:ascii="Arial" w:hAnsi="Arial" w:cs="Arial"/>
                <w:szCs w:val="24"/>
              </w:rPr>
            </w:pPr>
          </w:p>
        </w:tc>
      </w:tr>
    </w:tbl>
    <w:p w14:paraId="17948A39" w14:textId="77777777" w:rsidR="00856E52" w:rsidRDefault="00936A47" w:rsidP="00936A47">
      <w:pPr>
        <w:pStyle w:val="BlockText"/>
        <w:widowControl/>
        <w:tabs>
          <w:tab w:val="clear" w:pos="720"/>
          <w:tab w:val="left" w:pos="0"/>
        </w:tabs>
        <w:ind w:left="0"/>
        <w:jc w:val="left"/>
        <w:rPr>
          <w:rFonts w:cs="Arial"/>
          <w:i w:val="0"/>
          <w:snapToGrid/>
          <w:color w:val="000000"/>
        </w:rPr>
      </w:pPr>
      <w:bookmarkStart w:id="3" w:name="_Hlk81050742"/>
      <w:bookmarkStart w:id="4" w:name="_Hlk71121745"/>
      <w:r w:rsidRPr="000F5982">
        <w:rPr>
          <w:i w:val="0"/>
          <w:lang w:val="es-US"/>
        </w:rPr>
        <w:t>Los exámenes de licencia supervisados en línea de forma remota se administran en las fechas y horas seleccionadas por el candidato.</w:t>
      </w:r>
      <w:bookmarkEnd w:id="3"/>
    </w:p>
    <w:p w14:paraId="38876042" w14:textId="77777777" w:rsidR="00856E52" w:rsidRDefault="00856E52" w:rsidP="001F4CB6">
      <w:pPr>
        <w:pStyle w:val="BlockText"/>
        <w:widowControl/>
        <w:tabs>
          <w:tab w:val="clear" w:pos="720"/>
          <w:tab w:val="left" w:pos="0"/>
        </w:tabs>
        <w:ind w:left="0"/>
        <w:jc w:val="left"/>
        <w:rPr>
          <w:rFonts w:cs="Arial"/>
          <w:i w:val="0"/>
          <w:color w:val="000000"/>
        </w:rPr>
      </w:pPr>
    </w:p>
    <w:p w14:paraId="46792EAB" w14:textId="77777777" w:rsidR="00856E52" w:rsidRDefault="001F4CB6" w:rsidP="001F4CB6">
      <w:pPr>
        <w:pStyle w:val="BlockText"/>
        <w:widowControl/>
        <w:tabs>
          <w:tab w:val="clear" w:pos="720"/>
          <w:tab w:val="left" w:pos="0"/>
        </w:tabs>
        <w:ind w:left="0"/>
        <w:jc w:val="left"/>
        <w:rPr>
          <w:rFonts w:cs="Arial"/>
          <w:i w:val="0"/>
          <w:color w:val="000000"/>
        </w:rPr>
      </w:pPr>
      <w:r w:rsidRPr="000F5982">
        <w:rPr>
          <w:i w:val="0"/>
          <w:lang w:val="es-US"/>
        </w:rPr>
        <w:t>Boletín informativo para el candidato</w:t>
      </w:r>
    </w:p>
    <w:p w14:paraId="320024B9" w14:textId="77777777" w:rsidR="00856E52" w:rsidRDefault="00856E52" w:rsidP="001F4CB6">
      <w:pPr>
        <w:pStyle w:val="BlockText"/>
        <w:widowControl/>
        <w:tabs>
          <w:tab w:val="clear" w:pos="720"/>
          <w:tab w:val="left" w:pos="0"/>
        </w:tabs>
        <w:ind w:left="0"/>
        <w:jc w:val="left"/>
        <w:rPr>
          <w:rFonts w:cs="Arial"/>
          <w:i w:val="0"/>
          <w:color w:val="000000"/>
        </w:rPr>
      </w:pPr>
    </w:p>
    <w:p w14:paraId="34AAC76C" w14:textId="77777777" w:rsidR="00856E52" w:rsidRDefault="001F4CB6" w:rsidP="001F4CB6">
      <w:pPr>
        <w:pStyle w:val="BlockText"/>
        <w:widowControl/>
        <w:ind w:left="0"/>
        <w:jc w:val="left"/>
        <w:rPr>
          <w:rFonts w:cs="Arial"/>
          <w:i w:val="0"/>
          <w:iCs/>
          <w:szCs w:val="24"/>
        </w:rPr>
      </w:pPr>
      <w:r w:rsidRPr="000F5982">
        <w:rPr>
          <w:i w:val="0"/>
          <w:lang w:val="es-US"/>
        </w:rPr>
        <w:t xml:space="preserve">El Boletín informativo para el candidato proporciona información detallada sobre cómo debe prepararse para su examen, los requisitos de educación previos a la licencia, los procedimientos del centro del examen, ejemplos de preguntas sobre la licencia y las direcciones de los centros de exámenes del CDI en Los </w:t>
      </w:r>
      <w:proofErr w:type="spellStart"/>
      <w:r w:rsidRPr="000F5982">
        <w:rPr>
          <w:i w:val="0"/>
          <w:lang w:val="es-US"/>
        </w:rPr>
        <w:t>Angeles</w:t>
      </w:r>
      <w:proofErr w:type="spellEnd"/>
      <w:r w:rsidRPr="000F5982">
        <w:rPr>
          <w:i w:val="0"/>
          <w:lang w:val="es-US"/>
        </w:rPr>
        <w:t xml:space="preserve"> y de PSI. Consulte el siguiente vínculo:</w:t>
      </w:r>
    </w:p>
    <w:p w14:paraId="16B15CFE" w14:textId="77777777" w:rsidR="00856E52" w:rsidRDefault="00856E52" w:rsidP="001F4CB6">
      <w:pPr>
        <w:pStyle w:val="BlockText"/>
        <w:widowControl/>
        <w:ind w:left="0"/>
        <w:jc w:val="left"/>
        <w:rPr>
          <w:rFonts w:cs="Arial"/>
          <w:i w:val="0"/>
        </w:rPr>
      </w:pPr>
    </w:p>
    <w:p w14:paraId="6E09CFC7" w14:textId="77777777" w:rsidR="00856E52" w:rsidRDefault="00856E52" w:rsidP="001F4CB6">
      <w:pPr>
        <w:pStyle w:val="BlockText"/>
        <w:widowControl/>
        <w:ind w:left="0"/>
        <w:jc w:val="left"/>
        <w:rPr>
          <w:rFonts w:cs="Arial"/>
          <w:color w:val="000000"/>
        </w:rPr>
      </w:pPr>
      <w:hyperlink r:id="rId11" w:history="1">
        <w:r w:rsidR="001F4CB6" w:rsidRPr="000F5982">
          <w:rPr>
            <w:rStyle w:val="Hyperlink"/>
            <w:i w:val="0"/>
            <w:lang w:val="es-US"/>
          </w:rPr>
          <w:t>http://www.insurance.ca.gov/0200-industry/0020-apply-license/0100-indiv-resident/CandidateInformation.cfm</w:t>
        </w:r>
      </w:hyperlink>
    </w:p>
    <w:bookmarkEnd w:id="4"/>
    <w:p w14:paraId="38BAB855" w14:textId="77777777" w:rsidR="00856E52" w:rsidRDefault="00856E52" w:rsidP="001F13CC">
      <w:pPr>
        <w:rPr>
          <w:rFonts w:ascii="Arial" w:hAnsi="Arial" w:cs="Arial"/>
          <w:szCs w:val="24"/>
        </w:rPr>
      </w:pPr>
    </w:p>
    <w:p w14:paraId="6B83A204" w14:textId="77777777" w:rsidR="00856E52" w:rsidRDefault="009B1739" w:rsidP="001F13CC">
      <w:pPr>
        <w:rPr>
          <w:rFonts w:ascii="Arial" w:hAnsi="Arial"/>
          <w:lang w:val="es-US"/>
        </w:rPr>
      </w:pPr>
      <w:r w:rsidRPr="000F5982">
        <w:rPr>
          <w:rFonts w:ascii="Arial" w:hAnsi="Arial"/>
          <w:lang w:val="es-US"/>
        </w:rPr>
        <w:t>Para consultar información adicional acerca de los exámenes para la obtención de licencias (por ejemplo, horarios de los exámenes en línea, requisitos de huellas dactilares, admisión al examen</w:t>
      </w:r>
      <w:r w:rsidRPr="000F5982">
        <w:rPr>
          <w:rFonts w:ascii="Arial" w:hAnsi="Arial"/>
          <w:color w:val="000080"/>
          <w:lang w:val="es-US"/>
        </w:rPr>
        <w:t xml:space="preserve">, </w:t>
      </w:r>
      <w:r w:rsidRPr="000F5982">
        <w:rPr>
          <w:rFonts w:ascii="Arial" w:hAnsi="Arial"/>
          <w:lang w:val="es-US"/>
        </w:rPr>
        <w:t>formas de identificación, revisar la fecha estipulada para su examen, revisar los resultados de su examen), consulte el siguiente vínculo:</w:t>
      </w:r>
    </w:p>
    <w:p w14:paraId="33EB55AF" w14:textId="77777777" w:rsidR="00856E52" w:rsidRDefault="00856E52" w:rsidP="001F13CC">
      <w:pPr>
        <w:rPr>
          <w:rFonts w:ascii="Arial" w:hAnsi="Arial"/>
          <w:lang w:val="es-US"/>
        </w:rPr>
      </w:pPr>
    </w:p>
    <w:bookmarkStart w:id="5" w:name="_Hlk71121708"/>
    <w:p w14:paraId="326ACF63" w14:textId="77777777" w:rsidR="00856E52" w:rsidRDefault="00172EA5" w:rsidP="00C06934">
      <w:pPr>
        <w:rPr>
          <w:rFonts w:ascii="Arial" w:hAnsi="Arial" w:cs="Arial"/>
          <w:color w:val="000000"/>
        </w:rPr>
      </w:pPr>
      <w:r w:rsidRPr="000F5982">
        <w:fldChar w:fldCharType="begin"/>
      </w:r>
      <w:r w:rsidRPr="000F5982">
        <w:rPr>
          <w:rFonts w:ascii="Arial" w:hAnsi="Arial"/>
          <w:lang w:val="es-US"/>
        </w:rPr>
        <w:instrText xml:space="preserve"> HYPERLINK "http://www.insurance.ca.gov/0200-industry/0010-producer-online-services/0200-exam-info/index.cfm" \o "blocked::http://www.insurance.ca.gov/0200-industry/0010-producer-online-services/0200-exam-info/index.cfm" </w:instrText>
      </w:r>
      <w:r w:rsidRPr="000F5982">
        <w:fldChar w:fldCharType="separate"/>
      </w:r>
      <w:r w:rsidR="009B1739" w:rsidRPr="000F5982">
        <w:rPr>
          <w:rStyle w:val="Hyperlink"/>
          <w:rFonts w:ascii="Arial" w:hAnsi="Arial"/>
          <w:lang w:val="es-US"/>
        </w:rPr>
        <w:t>http://www.insurance.ca.gov/0200-industry/0010-producer-online-services/0200-exam-info/index.cfm</w:t>
      </w:r>
      <w:r w:rsidRPr="000F5982">
        <w:rPr>
          <w:rStyle w:val="Hyperlink"/>
          <w:rFonts w:ascii="Arial" w:hAnsi="Arial"/>
          <w:u w:val="none"/>
          <w:lang w:val="es-US"/>
        </w:rPr>
        <w:fldChar w:fldCharType="end"/>
      </w:r>
    </w:p>
    <w:bookmarkEnd w:id="5"/>
    <w:p w14:paraId="7A0BD8D9" w14:textId="77777777" w:rsidR="00856E52" w:rsidRDefault="003C09AF" w:rsidP="00CB2C2A">
      <w:pPr>
        <w:pStyle w:val="BlockText"/>
        <w:widowControl/>
        <w:tabs>
          <w:tab w:val="clear" w:pos="720"/>
          <w:tab w:val="left" w:pos="0"/>
        </w:tabs>
        <w:ind w:left="0"/>
        <w:jc w:val="center"/>
        <w:rPr>
          <w:rFonts w:cs="Arial"/>
          <w:i w:val="0"/>
        </w:rPr>
      </w:pPr>
      <w:r w:rsidRPr="00A2237C">
        <w:rPr>
          <w:rFonts w:cs="Arial"/>
          <w:lang w:bidi="es-419"/>
        </w:rPr>
        <w:br w:type="page"/>
      </w:r>
      <w:r w:rsidR="00594064" w:rsidRPr="00A2237C">
        <w:rPr>
          <w:rFonts w:cs="Arial"/>
          <w:i w:val="0"/>
          <w:lang w:bidi="es-419"/>
        </w:rPr>
        <w:lastRenderedPageBreak/>
        <w:t>Índice</w:t>
      </w:r>
    </w:p>
    <w:p w14:paraId="338AF0F9" w14:textId="77777777" w:rsidR="00856E52" w:rsidRDefault="00856E52" w:rsidP="001F13CC">
      <w:pPr>
        <w:rPr>
          <w:rFonts w:ascii="Arial" w:hAnsi="Arial" w:cs="Arial"/>
        </w:rPr>
      </w:pPr>
    </w:p>
    <w:p w14:paraId="0AA89DB7" w14:textId="77777777" w:rsidR="00856E52" w:rsidRDefault="003C09AF" w:rsidP="001F13CC">
      <w:pPr>
        <w:ind w:left="540" w:hanging="540"/>
        <w:rPr>
          <w:rFonts w:ascii="Arial" w:hAnsi="Arial"/>
          <w:lang w:val="es-US"/>
        </w:rPr>
      </w:pPr>
      <w:r w:rsidRPr="000F5982">
        <w:rPr>
          <w:rFonts w:ascii="Arial" w:hAnsi="Arial"/>
          <w:lang w:val="es-US"/>
        </w:rPr>
        <w:t>I.</w:t>
      </w:r>
      <w:r w:rsidRPr="000F5982">
        <w:rPr>
          <w:rFonts w:ascii="Arial" w:hAnsi="Arial"/>
          <w:lang w:val="es-US"/>
        </w:rPr>
        <w:tab/>
        <w:t>Seguro general (32% de las preguntas del examen e incluye la sección II a continuación)</w:t>
      </w:r>
    </w:p>
    <w:p w14:paraId="6AE48E16" w14:textId="77777777" w:rsidR="00856E52" w:rsidRDefault="003C09AF" w:rsidP="001F13CC">
      <w:pPr>
        <w:ind w:left="1080" w:hanging="540"/>
        <w:rPr>
          <w:rFonts w:ascii="Arial" w:hAnsi="Arial" w:cs="Arial"/>
        </w:rPr>
      </w:pPr>
      <w:r w:rsidRPr="000F5982">
        <w:rPr>
          <w:rFonts w:ascii="Arial" w:hAnsi="Arial"/>
          <w:lang w:val="es-US"/>
        </w:rPr>
        <w:t>A.</w:t>
      </w:r>
      <w:r w:rsidRPr="000F5982">
        <w:rPr>
          <w:rFonts w:ascii="Arial" w:hAnsi="Arial"/>
          <w:lang w:val="es-US"/>
        </w:rPr>
        <w:tab/>
        <w:t>Conceptos y principios básicos de los seguros</w:t>
      </w:r>
    </w:p>
    <w:p w14:paraId="76A5CB71" w14:textId="77777777" w:rsidR="00856E52" w:rsidRDefault="003C09AF" w:rsidP="001F13CC">
      <w:pPr>
        <w:ind w:left="1080" w:hanging="540"/>
        <w:rPr>
          <w:rFonts w:ascii="Arial" w:hAnsi="Arial"/>
          <w:lang w:val="es-US"/>
        </w:rPr>
      </w:pPr>
      <w:r w:rsidRPr="000F5982">
        <w:rPr>
          <w:rFonts w:ascii="Arial" w:hAnsi="Arial"/>
          <w:lang w:val="es-US"/>
        </w:rPr>
        <w:t>B.</w:t>
      </w:r>
      <w:r w:rsidRPr="000F5982">
        <w:rPr>
          <w:rFonts w:ascii="Arial" w:hAnsi="Arial"/>
          <w:lang w:val="es-US"/>
        </w:rPr>
        <w:tab/>
        <w:t>Derecho contractual</w:t>
      </w:r>
    </w:p>
    <w:p w14:paraId="67F50288" w14:textId="77777777" w:rsidR="00856E52" w:rsidRDefault="003C09AF" w:rsidP="001F13CC">
      <w:pPr>
        <w:ind w:left="1080" w:hanging="540"/>
        <w:rPr>
          <w:rFonts w:ascii="Arial" w:hAnsi="Arial"/>
          <w:lang w:val="es-US"/>
        </w:rPr>
      </w:pPr>
      <w:r w:rsidRPr="000F5982">
        <w:rPr>
          <w:rFonts w:ascii="Arial" w:hAnsi="Arial"/>
          <w:lang w:val="es-US"/>
        </w:rPr>
        <w:t>C.</w:t>
      </w:r>
      <w:r w:rsidRPr="000F5982">
        <w:rPr>
          <w:rFonts w:ascii="Arial" w:hAnsi="Arial"/>
          <w:lang w:val="es-US"/>
        </w:rPr>
        <w:tab/>
        <w:t>El mercado de seguros</w:t>
      </w:r>
    </w:p>
    <w:p w14:paraId="67C2C107" w14:textId="77777777" w:rsidR="00856E52" w:rsidRDefault="002336D0" w:rsidP="001F13CC">
      <w:pPr>
        <w:ind w:left="1080" w:hanging="540"/>
        <w:rPr>
          <w:rFonts w:ascii="Arial" w:hAnsi="Arial" w:cs="Arial"/>
        </w:rPr>
      </w:pPr>
      <w:r w:rsidRPr="000F5982">
        <w:rPr>
          <w:rFonts w:ascii="Arial" w:hAnsi="Arial"/>
          <w:lang w:val="es-US"/>
        </w:rPr>
        <w:t>D.</w:t>
      </w:r>
      <w:r w:rsidRPr="000F5982">
        <w:rPr>
          <w:rFonts w:ascii="Arial" w:hAnsi="Arial"/>
          <w:lang w:val="es-US"/>
        </w:rPr>
        <w:tab/>
        <w:t>Concepto jurídico: derecho de responsabilidad civil</w:t>
      </w:r>
    </w:p>
    <w:p w14:paraId="35740F26" w14:textId="77777777" w:rsidR="00856E52" w:rsidRDefault="00856E52" w:rsidP="001F13CC">
      <w:pPr>
        <w:rPr>
          <w:rFonts w:ascii="Arial" w:hAnsi="Arial" w:cs="Arial"/>
        </w:rPr>
      </w:pPr>
    </w:p>
    <w:p w14:paraId="05B77FA8" w14:textId="77777777" w:rsidR="00856E52" w:rsidRDefault="003C09AF" w:rsidP="001F13CC">
      <w:pPr>
        <w:ind w:left="540" w:hanging="540"/>
        <w:rPr>
          <w:rFonts w:ascii="Arial" w:hAnsi="Arial"/>
          <w:lang w:val="es-US"/>
        </w:rPr>
      </w:pPr>
      <w:r w:rsidRPr="000F5982">
        <w:rPr>
          <w:rFonts w:ascii="Arial" w:hAnsi="Arial"/>
          <w:lang w:val="es-US"/>
        </w:rPr>
        <w:t>II.</w:t>
      </w:r>
      <w:r w:rsidRPr="000F5982">
        <w:rPr>
          <w:rFonts w:ascii="Arial" w:hAnsi="Arial"/>
          <w:lang w:val="es-US"/>
        </w:rPr>
        <w:tab/>
        <w:t>Seguro de bienes</w:t>
      </w:r>
    </w:p>
    <w:p w14:paraId="4F4B94A3" w14:textId="77777777" w:rsidR="00856E52" w:rsidRDefault="003C09AF" w:rsidP="00860CDC">
      <w:pPr>
        <w:ind w:left="990" w:hanging="450"/>
        <w:rPr>
          <w:rFonts w:ascii="Arial" w:hAnsi="Arial" w:cs="Arial"/>
        </w:rPr>
      </w:pPr>
      <w:r w:rsidRPr="000F5982">
        <w:rPr>
          <w:rFonts w:ascii="Arial" w:hAnsi="Arial"/>
          <w:lang w:val="es-US"/>
        </w:rPr>
        <w:t>A.</w:t>
      </w:r>
      <w:r w:rsidRPr="000F5982">
        <w:rPr>
          <w:rFonts w:ascii="Arial" w:hAnsi="Arial"/>
          <w:lang w:val="es-US"/>
        </w:rPr>
        <w:tab/>
        <w:t xml:space="preserve"> Conceptos básicos de los bienes</w:t>
      </w:r>
    </w:p>
    <w:p w14:paraId="7C8AD510" w14:textId="77777777" w:rsidR="00856E52" w:rsidRDefault="003C09AF" w:rsidP="001F13CC">
      <w:pPr>
        <w:ind w:left="1080" w:hanging="540"/>
        <w:rPr>
          <w:rFonts w:ascii="Arial" w:hAnsi="Arial" w:cs="Arial"/>
        </w:rPr>
      </w:pPr>
      <w:r w:rsidRPr="000F5982">
        <w:rPr>
          <w:rFonts w:ascii="Arial" w:hAnsi="Arial"/>
          <w:lang w:val="es-US"/>
        </w:rPr>
        <w:t>B.</w:t>
      </w:r>
      <w:r w:rsidRPr="000F5982">
        <w:rPr>
          <w:rFonts w:ascii="Arial" w:hAnsi="Arial"/>
          <w:lang w:val="es-US"/>
        </w:rPr>
        <w:tab/>
        <w:t>Pólizas</w:t>
      </w:r>
    </w:p>
    <w:p w14:paraId="6AE68364" w14:textId="77777777" w:rsidR="00856E52" w:rsidRDefault="0037157F" w:rsidP="001F13CC">
      <w:pPr>
        <w:ind w:left="1080" w:hanging="540"/>
        <w:rPr>
          <w:rFonts w:ascii="Arial" w:hAnsi="Arial" w:cs="Arial"/>
        </w:rPr>
      </w:pPr>
      <w:r w:rsidRPr="000F5982">
        <w:rPr>
          <w:rFonts w:ascii="Arial" w:hAnsi="Arial"/>
          <w:lang w:val="es-US"/>
        </w:rPr>
        <w:t>C.</w:t>
      </w:r>
      <w:r w:rsidRPr="000F5982">
        <w:rPr>
          <w:rFonts w:ascii="Arial" w:hAnsi="Arial"/>
          <w:lang w:val="es-US"/>
        </w:rPr>
        <w:tab/>
        <w:t>Clases de seguro</w:t>
      </w:r>
    </w:p>
    <w:p w14:paraId="284B721D" w14:textId="77777777" w:rsidR="00856E52" w:rsidRDefault="00856E52" w:rsidP="001F13CC">
      <w:pPr>
        <w:rPr>
          <w:rFonts w:ascii="Arial" w:hAnsi="Arial" w:cs="Arial"/>
        </w:rPr>
      </w:pPr>
    </w:p>
    <w:p w14:paraId="60E52F4A" w14:textId="77777777" w:rsidR="00856E52" w:rsidRDefault="003C09AF" w:rsidP="001F13CC">
      <w:pPr>
        <w:ind w:left="540" w:hanging="540"/>
        <w:rPr>
          <w:rFonts w:ascii="Arial" w:hAnsi="Arial"/>
          <w:lang w:val="es-US"/>
        </w:rPr>
      </w:pPr>
      <w:r w:rsidRPr="000F5982">
        <w:rPr>
          <w:rFonts w:ascii="Arial" w:hAnsi="Arial"/>
          <w:lang w:val="es-US"/>
        </w:rPr>
        <w:t>III.</w:t>
      </w:r>
      <w:r w:rsidRPr="000F5982">
        <w:rPr>
          <w:rFonts w:ascii="Arial" w:hAnsi="Arial"/>
          <w:lang w:val="es-US"/>
        </w:rPr>
        <w:tab/>
        <w:t>Seguro de líneas para particulares (65% de las preguntas del examen)</w:t>
      </w:r>
    </w:p>
    <w:p w14:paraId="5A78925C" w14:textId="77777777" w:rsidR="00856E52" w:rsidRDefault="003C09AF" w:rsidP="001F13CC">
      <w:pPr>
        <w:ind w:left="1080" w:hanging="540"/>
        <w:rPr>
          <w:rFonts w:ascii="Arial" w:hAnsi="Arial" w:cs="Arial"/>
        </w:rPr>
      </w:pPr>
      <w:r w:rsidRPr="000F5982">
        <w:rPr>
          <w:rFonts w:ascii="Arial" w:hAnsi="Arial"/>
          <w:lang w:val="es-US"/>
        </w:rPr>
        <w:t>A.</w:t>
      </w:r>
      <w:r w:rsidRPr="000F5982">
        <w:rPr>
          <w:rFonts w:ascii="Arial" w:hAnsi="Arial"/>
          <w:lang w:val="es-US"/>
        </w:rPr>
        <w:tab/>
        <w:t>Seguro sobre propiedades residenciales</w:t>
      </w:r>
    </w:p>
    <w:p w14:paraId="62FA6E8B" w14:textId="77777777" w:rsidR="00856E52" w:rsidRDefault="003C09AF" w:rsidP="001F13CC">
      <w:pPr>
        <w:ind w:left="1080" w:hanging="540"/>
        <w:rPr>
          <w:rFonts w:ascii="Arial" w:hAnsi="Arial"/>
          <w:strike/>
          <w:lang w:val="es-US"/>
        </w:rPr>
      </w:pPr>
      <w:r w:rsidRPr="000F5982">
        <w:rPr>
          <w:rFonts w:ascii="Arial" w:hAnsi="Arial"/>
          <w:lang w:val="es-US"/>
        </w:rPr>
        <w:t>B.</w:t>
      </w:r>
      <w:r w:rsidRPr="000F5982">
        <w:rPr>
          <w:rFonts w:ascii="Arial" w:hAnsi="Arial"/>
          <w:lang w:val="es-US"/>
        </w:rPr>
        <w:tab/>
        <w:t>Valoración de seguro de propietario</w:t>
      </w:r>
    </w:p>
    <w:p w14:paraId="258CA00D" w14:textId="77777777" w:rsidR="00856E52" w:rsidRDefault="0006312B" w:rsidP="001F13CC">
      <w:pPr>
        <w:ind w:left="1080" w:hanging="540"/>
        <w:rPr>
          <w:rFonts w:ascii="Arial" w:hAnsi="Arial" w:cs="Arial"/>
        </w:rPr>
      </w:pPr>
      <w:r w:rsidRPr="000F5982">
        <w:rPr>
          <w:rFonts w:ascii="Arial" w:hAnsi="Arial"/>
          <w:lang w:val="es-US"/>
        </w:rPr>
        <w:t>C.</w:t>
      </w:r>
      <w:r w:rsidRPr="000F5982">
        <w:rPr>
          <w:rFonts w:ascii="Arial" w:hAnsi="Arial"/>
          <w:lang w:val="es-US"/>
        </w:rPr>
        <w:tab/>
        <w:t>Cobertura por responsabilidad civil</w:t>
      </w:r>
    </w:p>
    <w:p w14:paraId="49D3A15B" w14:textId="77777777" w:rsidR="00856E52" w:rsidRDefault="003C09AF" w:rsidP="005D57BB">
      <w:pPr>
        <w:tabs>
          <w:tab w:val="left" w:pos="1080"/>
        </w:tabs>
        <w:ind w:left="1080" w:hanging="540"/>
        <w:rPr>
          <w:rFonts w:ascii="Arial" w:hAnsi="Arial" w:cs="Arial"/>
        </w:rPr>
      </w:pPr>
      <w:r w:rsidRPr="000F5982">
        <w:rPr>
          <w:rFonts w:ascii="Arial" w:hAnsi="Arial"/>
          <w:lang w:val="es-US"/>
        </w:rPr>
        <w:t>D.</w:t>
      </w:r>
      <w:r w:rsidRPr="000F5982">
        <w:rPr>
          <w:rFonts w:ascii="Arial" w:hAnsi="Arial"/>
          <w:lang w:val="es-US"/>
        </w:rPr>
        <w:tab/>
        <w:t>Fondos públicos de riesgo para acontecimientos catastróficos</w:t>
      </w:r>
    </w:p>
    <w:p w14:paraId="3414D70F" w14:textId="77777777" w:rsidR="00856E52" w:rsidRDefault="00962DB7" w:rsidP="001F13CC">
      <w:pPr>
        <w:ind w:left="1080" w:hanging="540"/>
        <w:rPr>
          <w:rFonts w:ascii="Arial" w:hAnsi="Arial" w:cs="Arial"/>
        </w:rPr>
      </w:pPr>
      <w:r w:rsidRPr="000F5982">
        <w:rPr>
          <w:rFonts w:ascii="Arial" w:hAnsi="Arial"/>
          <w:lang w:val="es-US"/>
        </w:rPr>
        <w:t>E.</w:t>
      </w:r>
      <w:r w:rsidRPr="000F5982">
        <w:rPr>
          <w:rFonts w:ascii="Arial" w:hAnsi="Arial"/>
          <w:lang w:val="es-US"/>
        </w:rPr>
        <w:tab/>
        <w:t>Mitigación de incendios y cómo afecta a los costos del seguro</w:t>
      </w:r>
    </w:p>
    <w:p w14:paraId="5B28A629" w14:textId="77777777" w:rsidR="00856E52" w:rsidRDefault="00F85E33" w:rsidP="001F13CC">
      <w:pPr>
        <w:ind w:left="1080" w:hanging="540"/>
        <w:rPr>
          <w:rFonts w:ascii="Arial" w:hAnsi="Arial" w:cs="Arial"/>
        </w:rPr>
      </w:pPr>
      <w:r w:rsidRPr="000F5982">
        <w:rPr>
          <w:rFonts w:ascii="Arial" w:hAnsi="Arial"/>
          <w:lang w:val="es-US"/>
        </w:rPr>
        <w:t>F.</w:t>
      </w:r>
      <w:r w:rsidRPr="000F5982">
        <w:rPr>
          <w:rFonts w:ascii="Arial" w:hAnsi="Arial"/>
          <w:lang w:val="es-US"/>
        </w:rPr>
        <w:tab/>
        <w:t>Riesgos del transporte marítimo interno</w:t>
      </w:r>
    </w:p>
    <w:p w14:paraId="33B708E6" w14:textId="77777777" w:rsidR="00856E52" w:rsidRDefault="00315ECF" w:rsidP="001F13CC">
      <w:pPr>
        <w:ind w:left="1080" w:hanging="540"/>
        <w:rPr>
          <w:rFonts w:ascii="Arial" w:hAnsi="Arial" w:cs="Arial"/>
        </w:rPr>
      </w:pPr>
      <w:r w:rsidRPr="000F5982">
        <w:rPr>
          <w:rFonts w:ascii="Arial" w:hAnsi="Arial"/>
          <w:lang w:val="es-US"/>
        </w:rPr>
        <w:t>G.</w:t>
      </w:r>
      <w:r w:rsidRPr="000F5982">
        <w:rPr>
          <w:rFonts w:ascii="Arial" w:hAnsi="Arial"/>
          <w:lang w:val="es-US"/>
        </w:rPr>
        <w:tab/>
        <w:t>Automóvil personal</w:t>
      </w:r>
    </w:p>
    <w:p w14:paraId="33D5F60A" w14:textId="77777777" w:rsidR="00856E52" w:rsidRDefault="00315ECF" w:rsidP="001F13CC">
      <w:pPr>
        <w:ind w:left="1080" w:hanging="540"/>
        <w:rPr>
          <w:rFonts w:ascii="Arial" w:hAnsi="Arial" w:cs="Arial"/>
        </w:rPr>
      </w:pPr>
      <w:r w:rsidRPr="000F5982">
        <w:rPr>
          <w:rFonts w:ascii="Arial" w:hAnsi="Arial"/>
          <w:lang w:val="es-US"/>
        </w:rPr>
        <w:t>H.</w:t>
      </w:r>
      <w:r w:rsidRPr="000F5982">
        <w:rPr>
          <w:rFonts w:ascii="Arial" w:hAnsi="Arial"/>
          <w:lang w:val="es-US"/>
        </w:rPr>
        <w:tab/>
        <w:t>Seguro de responsabilidad civil extendida y excedente</w:t>
      </w:r>
    </w:p>
    <w:p w14:paraId="324CA4E4" w14:textId="77777777" w:rsidR="00856E52" w:rsidRDefault="00856E52" w:rsidP="001F13CC">
      <w:pPr>
        <w:ind w:left="540" w:hanging="540"/>
        <w:rPr>
          <w:rFonts w:ascii="Arial" w:hAnsi="Arial" w:cs="Arial"/>
        </w:rPr>
      </w:pPr>
    </w:p>
    <w:p w14:paraId="63955AFE" w14:textId="77777777" w:rsidR="00856E52" w:rsidRDefault="004259D6" w:rsidP="001F13CC">
      <w:pPr>
        <w:ind w:left="540" w:hanging="540"/>
        <w:rPr>
          <w:rFonts w:ascii="Arial" w:hAnsi="Arial" w:cs="Arial"/>
        </w:rPr>
      </w:pPr>
      <w:r w:rsidRPr="000F5982">
        <w:rPr>
          <w:rFonts w:ascii="Arial" w:hAnsi="Arial"/>
          <w:lang w:val="es-US"/>
        </w:rPr>
        <w:t>IV.</w:t>
      </w:r>
      <w:r w:rsidRPr="000F5982">
        <w:rPr>
          <w:rFonts w:ascii="Arial" w:hAnsi="Arial"/>
          <w:lang w:val="es-US"/>
        </w:rPr>
        <w:tab/>
        <w:t>Seguro para mascotas (2% de las preguntas del examen)</w:t>
      </w:r>
    </w:p>
    <w:p w14:paraId="269723F9" w14:textId="77777777" w:rsidR="00856E52" w:rsidRDefault="00797C0D" w:rsidP="001F13CC">
      <w:pPr>
        <w:ind w:left="1080" w:hanging="540"/>
        <w:rPr>
          <w:rFonts w:ascii="Arial" w:hAnsi="Arial" w:cs="Arial"/>
        </w:rPr>
      </w:pPr>
      <w:r w:rsidRPr="000F5982">
        <w:rPr>
          <w:rFonts w:ascii="Arial" w:hAnsi="Arial"/>
          <w:lang w:val="es-US"/>
        </w:rPr>
        <w:t>A.</w:t>
      </w:r>
      <w:r w:rsidRPr="000F5982">
        <w:rPr>
          <w:rFonts w:ascii="Arial" w:hAnsi="Arial"/>
          <w:lang w:val="es-US"/>
        </w:rPr>
        <w:tab/>
        <w:t>Definiciones</w:t>
      </w:r>
    </w:p>
    <w:p w14:paraId="6C28FCA0" w14:textId="77777777" w:rsidR="00856E52" w:rsidRDefault="00797C0D" w:rsidP="001F13CC">
      <w:pPr>
        <w:ind w:left="1080" w:hanging="540"/>
        <w:rPr>
          <w:rFonts w:ascii="Arial" w:hAnsi="Arial" w:cs="Arial"/>
        </w:rPr>
      </w:pPr>
      <w:r w:rsidRPr="000F5982">
        <w:rPr>
          <w:rFonts w:ascii="Arial" w:hAnsi="Arial"/>
          <w:lang w:val="es-US"/>
        </w:rPr>
        <w:t>B.</w:t>
      </w:r>
      <w:r w:rsidRPr="000F5982">
        <w:rPr>
          <w:rFonts w:ascii="Arial" w:hAnsi="Arial"/>
          <w:lang w:val="es-US"/>
        </w:rPr>
        <w:tab/>
        <w:t>Conceptos básicos del seguro para mascotas</w:t>
      </w:r>
    </w:p>
    <w:p w14:paraId="2476F1F1" w14:textId="77777777" w:rsidR="00856E52" w:rsidRDefault="00797C0D" w:rsidP="001F13CC">
      <w:pPr>
        <w:ind w:left="1080" w:hanging="540"/>
        <w:rPr>
          <w:rFonts w:ascii="Arial" w:hAnsi="Arial" w:cs="Arial"/>
        </w:rPr>
      </w:pPr>
      <w:r w:rsidRPr="000F5982">
        <w:rPr>
          <w:rFonts w:ascii="Arial" w:hAnsi="Arial"/>
          <w:lang w:val="es-US"/>
        </w:rPr>
        <w:t>C.</w:t>
      </w:r>
      <w:r w:rsidRPr="000F5982">
        <w:rPr>
          <w:rFonts w:ascii="Arial" w:hAnsi="Arial"/>
          <w:lang w:val="es-US"/>
        </w:rPr>
        <w:tab/>
        <w:t>Divulgaciones</w:t>
      </w:r>
    </w:p>
    <w:p w14:paraId="14709040" w14:textId="59301B5F" w:rsidR="00856E52" w:rsidRDefault="00797C0D" w:rsidP="00856E52">
      <w:pPr>
        <w:ind w:left="1080" w:hanging="540"/>
        <w:rPr>
          <w:rFonts w:ascii="Arial" w:hAnsi="Arial" w:cs="Arial"/>
          <w:color w:val="000000"/>
        </w:rPr>
      </w:pPr>
      <w:r w:rsidRPr="000F5982">
        <w:rPr>
          <w:rFonts w:ascii="Arial" w:hAnsi="Arial"/>
          <w:lang w:val="es-US"/>
        </w:rPr>
        <w:t>D.</w:t>
      </w:r>
      <w:r w:rsidRPr="000F5982">
        <w:rPr>
          <w:rFonts w:ascii="Arial" w:hAnsi="Arial"/>
          <w:lang w:val="es-US"/>
        </w:rPr>
        <w:tab/>
        <w:t>Procedimientos administrativos</w:t>
      </w:r>
    </w:p>
    <w:p w14:paraId="58FFB6F4" w14:textId="77777777" w:rsidR="00856E52" w:rsidRDefault="003C09AF" w:rsidP="00A61B16">
      <w:pPr>
        <w:ind w:left="540" w:hanging="540"/>
        <w:rPr>
          <w:rFonts w:ascii="Arial" w:hAnsi="Arial"/>
          <w:lang w:val="es-US"/>
        </w:rPr>
      </w:pPr>
      <w:r w:rsidRPr="000F5982">
        <w:rPr>
          <w:rFonts w:ascii="Arial" w:hAnsi="Arial"/>
          <w:lang w:val="es-US"/>
        </w:rPr>
        <w:br w:type="page"/>
      </w:r>
      <w:r w:rsidR="004F6762" w:rsidRPr="000F5982">
        <w:rPr>
          <w:rFonts w:ascii="Arial" w:hAnsi="Arial"/>
          <w:lang w:val="es-US"/>
        </w:rPr>
        <w:lastRenderedPageBreak/>
        <w:t>I.</w:t>
      </w:r>
      <w:r w:rsidR="004F6762" w:rsidRPr="000F5982">
        <w:rPr>
          <w:rFonts w:ascii="Arial" w:hAnsi="Arial"/>
          <w:lang w:val="es-US"/>
        </w:rPr>
        <w:tab/>
      </w:r>
      <w:r w:rsidR="004F6762" w:rsidRPr="00A2237C">
        <w:rPr>
          <w:rFonts w:ascii="Arial" w:hAnsi="Arial" w:cs="Arial"/>
          <w:lang w:bidi="es-419"/>
        </w:rPr>
        <w:t>Seguro general</w:t>
      </w:r>
    </w:p>
    <w:p w14:paraId="4A73547F" w14:textId="77777777" w:rsidR="00856E52" w:rsidRDefault="004C32B5" w:rsidP="00823321">
      <w:pPr>
        <w:ind w:left="1080" w:hanging="540"/>
        <w:rPr>
          <w:rFonts w:ascii="Arial" w:hAnsi="Arial" w:cs="Arial"/>
        </w:rPr>
      </w:pPr>
      <w:r w:rsidRPr="000F5982">
        <w:rPr>
          <w:rFonts w:ascii="Arial" w:hAnsi="Arial"/>
          <w:lang w:val="es-US"/>
        </w:rPr>
        <w:t>A.</w:t>
      </w:r>
      <w:r w:rsidRPr="000F5982">
        <w:rPr>
          <w:rFonts w:ascii="Arial" w:hAnsi="Arial"/>
          <w:lang w:val="es-US"/>
        </w:rPr>
        <w:tab/>
        <w:t>Conceptos y principios básicos de los seguros</w:t>
      </w:r>
    </w:p>
    <w:p w14:paraId="763C9F4F" w14:textId="77777777" w:rsidR="00856E52" w:rsidRDefault="00A07CF0" w:rsidP="008B4523">
      <w:pPr>
        <w:pStyle w:val="ListParagraph"/>
        <w:numPr>
          <w:ilvl w:val="0"/>
          <w:numId w:val="3"/>
        </w:numPr>
        <w:ind w:left="1620" w:hanging="540"/>
        <w:rPr>
          <w:rFonts w:ascii="Arial" w:hAnsi="Arial" w:cs="Arial"/>
        </w:rPr>
      </w:pPr>
      <w:r w:rsidRPr="000F5982">
        <w:rPr>
          <w:rFonts w:ascii="Arial" w:hAnsi="Arial"/>
          <w:lang w:val="es-US"/>
        </w:rPr>
        <w:t>Ser capaz de identificar, reconocer o diferenciar entre:</w:t>
      </w:r>
    </w:p>
    <w:p w14:paraId="59EF705B"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 xml:space="preserve">ejemplos de seguros, según lo definido en la sección 22 del Código </w:t>
      </w:r>
      <w:r w:rsidR="00140F72" w:rsidRPr="000F5982">
        <w:rPr>
          <w:rFonts w:ascii="Arial" w:hAnsi="Arial"/>
          <w:lang w:val="es-US"/>
        </w:rPr>
        <w:t xml:space="preserve">de </w:t>
      </w:r>
      <w:r w:rsidRPr="000F5982">
        <w:rPr>
          <w:rFonts w:ascii="Arial" w:hAnsi="Arial"/>
          <w:lang w:val="es-US"/>
        </w:rPr>
        <w:t>Seguros</w:t>
      </w:r>
      <w:r w:rsidR="00140F72" w:rsidRPr="000F5982">
        <w:rPr>
          <w:rFonts w:ascii="Arial" w:hAnsi="Arial"/>
          <w:lang w:val="es-US"/>
        </w:rPr>
        <w:t xml:space="preserve"> </w:t>
      </w:r>
      <w:r w:rsidRPr="000F5982">
        <w:rPr>
          <w:rFonts w:ascii="Arial" w:hAnsi="Arial"/>
          <w:lang w:val="es-US"/>
        </w:rPr>
        <w:t>de California</w:t>
      </w:r>
    </w:p>
    <w:p w14:paraId="594932A9"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la definición de riesgo</w:t>
      </w:r>
    </w:p>
    <w:p w14:paraId="14F04B60"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un riesgo puro y un riesgo especulativo</w:t>
      </w:r>
    </w:p>
    <w:p w14:paraId="4A809E5A"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la definición de peligro</w:t>
      </w:r>
    </w:p>
    <w:p w14:paraId="33ADF335"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 xml:space="preserve">la definición de </w:t>
      </w:r>
      <w:r>
        <w:rPr>
          <w:rFonts w:ascii="Arial" w:hAnsi="Arial" w:cs="Arial"/>
          <w:lang w:val="es-US"/>
        </w:rPr>
        <w:t>amenaza</w:t>
      </w:r>
    </w:p>
    <w:p w14:paraId="53D21EDD"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peligros morales, físicos y jurídicos</w:t>
      </w:r>
    </w:p>
    <w:p w14:paraId="23AAF5A6" w14:textId="77777777" w:rsidR="00856E52" w:rsidRDefault="00166863" w:rsidP="008B4523">
      <w:pPr>
        <w:pStyle w:val="ListParagraph"/>
        <w:numPr>
          <w:ilvl w:val="0"/>
          <w:numId w:val="4"/>
        </w:numPr>
        <w:ind w:left="2250" w:hanging="630"/>
        <w:rPr>
          <w:rFonts w:ascii="Arial" w:hAnsi="Arial" w:cs="Arial"/>
        </w:rPr>
      </w:pPr>
      <w:r w:rsidRPr="000F5982">
        <w:rPr>
          <w:rFonts w:ascii="Arial" w:hAnsi="Arial"/>
          <w:lang w:val="es-US"/>
        </w:rPr>
        <w:t>la ley de los grandes números</w:t>
      </w:r>
    </w:p>
    <w:p w14:paraId="0F2329CE" w14:textId="77777777" w:rsidR="00856E52" w:rsidRDefault="003C09AF" w:rsidP="008B4523">
      <w:pPr>
        <w:pStyle w:val="ListParagraph"/>
        <w:numPr>
          <w:ilvl w:val="0"/>
          <w:numId w:val="4"/>
        </w:numPr>
        <w:ind w:left="2250" w:hanging="630"/>
        <w:rPr>
          <w:rFonts w:ascii="Arial" w:hAnsi="Arial" w:cs="Arial"/>
        </w:rPr>
      </w:pPr>
      <w:r w:rsidRPr="000F5982">
        <w:rPr>
          <w:rFonts w:ascii="Arial" w:hAnsi="Arial"/>
          <w:lang w:val="es-US"/>
        </w:rPr>
        <w:t xml:space="preserve">una definición o el uso correcto de los términos </w:t>
      </w:r>
      <w:r>
        <w:rPr>
          <w:rFonts w:ascii="Arial" w:hAnsi="Arial" w:cs="Arial"/>
          <w:lang w:val="es-US"/>
        </w:rPr>
        <w:t>pérdida</w:t>
      </w:r>
      <w:r w:rsidRPr="000F5982">
        <w:rPr>
          <w:rFonts w:ascii="Arial" w:hAnsi="Arial"/>
          <w:lang w:val="es-US"/>
        </w:rPr>
        <w:t xml:space="preserve"> y exposición </w:t>
      </w:r>
      <w:r>
        <w:rPr>
          <w:rFonts w:ascii="Arial" w:hAnsi="Arial" w:cs="Arial"/>
          <w:lang w:val="es-US"/>
        </w:rPr>
        <w:t>a pérdidas</w:t>
      </w:r>
      <w:r w:rsidRPr="000F5982">
        <w:rPr>
          <w:rFonts w:ascii="Arial" w:hAnsi="Arial"/>
          <w:lang w:val="es-US"/>
        </w:rPr>
        <w:t xml:space="preserve"> (por ejemplo, exposición </w:t>
      </w:r>
      <w:r>
        <w:rPr>
          <w:rFonts w:ascii="Arial" w:hAnsi="Arial" w:cs="Arial"/>
          <w:lang w:val="es-US"/>
        </w:rPr>
        <w:t>a pérdida</w:t>
      </w:r>
      <w:r w:rsidRPr="000F5982">
        <w:rPr>
          <w:rFonts w:ascii="Arial" w:hAnsi="Arial"/>
          <w:lang w:val="es-US"/>
        </w:rPr>
        <w:t xml:space="preserve"> de bienes, exposición </w:t>
      </w:r>
      <w:r>
        <w:rPr>
          <w:rFonts w:ascii="Arial" w:hAnsi="Arial" w:cs="Arial"/>
          <w:lang w:val="es-US"/>
        </w:rPr>
        <w:t>a pérdidas por</w:t>
      </w:r>
      <w:r w:rsidRPr="000F5982">
        <w:rPr>
          <w:rFonts w:ascii="Arial" w:hAnsi="Arial"/>
          <w:lang w:val="es-US"/>
        </w:rPr>
        <w:t xml:space="preserve"> responsabilidad civil</w:t>
      </w:r>
      <w:r>
        <w:rPr>
          <w:rFonts w:ascii="Arial" w:hAnsi="Arial" w:cs="Arial"/>
          <w:lang w:val="es-US"/>
        </w:rPr>
        <w:t>)</w:t>
      </w:r>
    </w:p>
    <w:p w14:paraId="61CC3A79"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técnicas de gestión de riesgos</w:t>
      </w:r>
    </w:p>
    <w:p w14:paraId="66A60816"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los requisitos de un riesgo idealmente asegurable</w:t>
      </w:r>
    </w:p>
    <w:p w14:paraId="7E6CC0C4"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la definición de eventos asegurables, sección 250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w:t>
      </w:r>
    </w:p>
    <w:p w14:paraId="0F30FC61"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las definiciones de interés asegurable e indemnización, y ser capaz de reconocer la aplicabilidad de estos términos a una situación determinada</w:t>
      </w:r>
    </w:p>
    <w:p w14:paraId="1A6E468B" w14:textId="77777777" w:rsidR="00856E52" w:rsidRDefault="00924658" w:rsidP="008B4523">
      <w:pPr>
        <w:pStyle w:val="ListParagraph"/>
        <w:numPr>
          <w:ilvl w:val="0"/>
          <w:numId w:val="4"/>
        </w:numPr>
        <w:ind w:left="2250" w:hanging="630"/>
        <w:rPr>
          <w:rFonts w:ascii="Arial" w:hAnsi="Arial" w:cs="Arial"/>
        </w:rPr>
      </w:pPr>
      <w:r w:rsidRPr="000F5982">
        <w:rPr>
          <w:rFonts w:ascii="Arial" w:hAnsi="Arial"/>
          <w:lang w:val="es-US"/>
        </w:rPr>
        <w:t>por qué las aseguradoras suscriben las solicitudes de seguro que reciben</w:t>
      </w:r>
    </w:p>
    <w:p w14:paraId="56762E91" w14:textId="77777777" w:rsidR="00856E52" w:rsidRDefault="002B2F13" w:rsidP="008B4523">
      <w:pPr>
        <w:pStyle w:val="ListParagraph"/>
        <w:numPr>
          <w:ilvl w:val="0"/>
          <w:numId w:val="4"/>
        </w:numPr>
        <w:ind w:left="2250" w:hanging="630"/>
        <w:rPr>
          <w:rFonts w:ascii="Arial" w:hAnsi="Arial" w:cs="Arial"/>
        </w:rPr>
      </w:pPr>
      <w:r w:rsidRPr="000F5982">
        <w:rPr>
          <w:rFonts w:ascii="Arial" w:hAnsi="Arial"/>
          <w:lang w:val="es-US"/>
        </w:rPr>
        <w:t>los conceptos de selección adversa y dispersión del riesgo</w:t>
      </w:r>
    </w:p>
    <w:p w14:paraId="0CE161B5" w14:textId="77777777" w:rsidR="00856E52" w:rsidRDefault="002B2F13" w:rsidP="008B4523">
      <w:pPr>
        <w:pStyle w:val="ListParagraph"/>
        <w:numPr>
          <w:ilvl w:val="0"/>
          <w:numId w:val="4"/>
        </w:numPr>
        <w:ind w:left="2250" w:hanging="630"/>
        <w:rPr>
          <w:rFonts w:ascii="Arial" w:hAnsi="Arial" w:cs="Arial"/>
        </w:rPr>
      </w:pPr>
      <w:r w:rsidRPr="000F5982">
        <w:rPr>
          <w:rFonts w:ascii="Arial" w:hAnsi="Arial"/>
          <w:lang w:val="es-US"/>
        </w:rPr>
        <w:t xml:space="preserve">los beneficios y los costos de los seguros para la sociedad (es decir, control de </w:t>
      </w:r>
      <w:r>
        <w:rPr>
          <w:rFonts w:ascii="Arial" w:hAnsi="Arial" w:cs="Arial"/>
          <w:lang w:val="es-US"/>
        </w:rPr>
        <w:t>pérdidas</w:t>
      </w:r>
      <w:r w:rsidRPr="000F5982">
        <w:rPr>
          <w:rFonts w:ascii="Arial" w:hAnsi="Arial"/>
          <w:lang w:val="es-US"/>
        </w:rPr>
        <w:t xml:space="preserve">, pago de </w:t>
      </w:r>
      <w:r>
        <w:rPr>
          <w:rFonts w:ascii="Arial" w:hAnsi="Arial" w:cs="Arial"/>
          <w:lang w:val="es-US"/>
        </w:rPr>
        <w:t>pérdidas</w:t>
      </w:r>
      <w:r w:rsidRPr="000F5982">
        <w:rPr>
          <w:rFonts w:ascii="Arial" w:hAnsi="Arial"/>
          <w:lang w:val="es-US"/>
        </w:rPr>
        <w:t>, garantía de crédito, etc</w:t>
      </w:r>
      <w:r>
        <w:rPr>
          <w:rFonts w:ascii="Arial" w:hAnsi="Arial" w:cs="Arial"/>
          <w:lang w:val="es-US"/>
        </w:rPr>
        <w:t>.)</w:t>
      </w:r>
    </w:p>
    <w:p w14:paraId="42A816A6" w14:textId="77777777" w:rsidR="00856E52" w:rsidRDefault="00787D64" w:rsidP="008B4523">
      <w:pPr>
        <w:pStyle w:val="ListParagraph"/>
        <w:numPr>
          <w:ilvl w:val="0"/>
          <w:numId w:val="4"/>
        </w:numPr>
        <w:ind w:left="2250" w:hanging="630"/>
        <w:rPr>
          <w:rFonts w:ascii="Arial" w:hAnsi="Arial"/>
          <w:lang w:val="es-US"/>
        </w:rPr>
      </w:pPr>
      <w:r w:rsidRPr="000F5982">
        <w:rPr>
          <w:rFonts w:ascii="Arial" w:hAnsi="Arial"/>
          <w:lang w:val="es-US"/>
        </w:rPr>
        <w:t>una explicación correcta de la función de los deducibles en un seguro</w:t>
      </w:r>
    </w:p>
    <w:p w14:paraId="694C989A" w14:textId="77777777" w:rsidR="00856E52" w:rsidRDefault="00787D64" w:rsidP="008B4523">
      <w:pPr>
        <w:pStyle w:val="ListParagraph"/>
        <w:numPr>
          <w:ilvl w:val="0"/>
          <w:numId w:val="4"/>
        </w:numPr>
        <w:ind w:left="2250" w:hanging="630"/>
        <w:rPr>
          <w:rFonts w:ascii="Arial" w:hAnsi="Arial"/>
          <w:lang w:val="es-US"/>
        </w:rPr>
      </w:pPr>
      <w:r w:rsidRPr="000F5982">
        <w:rPr>
          <w:rFonts w:ascii="Arial" w:hAnsi="Arial"/>
          <w:lang w:val="es-US"/>
        </w:rPr>
        <w:t>una definición de reaseguro, sección 620 del Código</w:t>
      </w:r>
      <w:r w:rsidR="00140F72" w:rsidRPr="000F5982">
        <w:rPr>
          <w:rFonts w:ascii="Arial" w:hAnsi="Arial"/>
          <w:lang w:val="es-US"/>
        </w:rPr>
        <w:t xml:space="preserve"> de </w:t>
      </w:r>
      <w:r w:rsidRPr="000F5982">
        <w:rPr>
          <w:rFonts w:ascii="Arial" w:hAnsi="Arial"/>
          <w:lang w:val="es-US"/>
        </w:rPr>
        <w:t>Seguros de California, y los objetivos y ventajas de que las aseguradoras obtengan un reaseguro</w:t>
      </w:r>
    </w:p>
    <w:p w14:paraId="72DD46D8" w14:textId="77777777" w:rsidR="00856E52" w:rsidRDefault="005C5467" w:rsidP="008B4523">
      <w:pPr>
        <w:pStyle w:val="ListParagraph"/>
        <w:numPr>
          <w:ilvl w:val="0"/>
          <w:numId w:val="4"/>
        </w:numPr>
        <w:ind w:left="2250" w:hanging="630"/>
        <w:rPr>
          <w:rFonts w:ascii="Arial" w:hAnsi="Arial" w:cs="Arial"/>
        </w:rPr>
      </w:pPr>
      <w:r w:rsidRPr="000F5982">
        <w:rPr>
          <w:rFonts w:ascii="Arial" w:hAnsi="Arial"/>
          <w:lang w:val="es-US"/>
        </w:rPr>
        <w:t>que el código de seguros:</w:t>
      </w:r>
    </w:p>
    <w:p w14:paraId="7DA38CC8" w14:textId="77777777" w:rsidR="00856E52" w:rsidRDefault="003C09AF" w:rsidP="008B4523">
      <w:pPr>
        <w:pStyle w:val="ListParagraph"/>
        <w:numPr>
          <w:ilvl w:val="1"/>
          <w:numId w:val="4"/>
        </w:numPr>
        <w:ind w:left="2790" w:hanging="270"/>
        <w:rPr>
          <w:rFonts w:ascii="Arial" w:hAnsi="Arial"/>
          <w:lang w:val="es-US"/>
        </w:rPr>
      </w:pPr>
      <w:r w:rsidRPr="000F5982">
        <w:rPr>
          <w:rFonts w:ascii="Arial" w:hAnsi="Arial"/>
          <w:lang w:val="es-US"/>
        </w:rPr>
        <w:t>divide las líneas de seguro en clases, sección 100 del Código</w:t>
      </w:r>
      <w:r w:rsidR="00140F72" w:rsidRPr="000F5982">
        <w:rPr>
          <w:rFonts w:ascii="Arial" w:hAnsi="Arial"/>
          <w:lang w:val="es-US"/>
        </w:rPr>
        <w:t xml:space="preserve"> de </w:t>
      </w:r>
      <w:r w:rsidRPr="000F5982">
        <w:rPr>
          <w:rFonts w:ascii="Arial" w:hAnsi="Arial"/>
          <w:lang w:val="es-US"/>
        </w:rPr>
        <w:t>Seguros de California</w:t>
      </w:r>
    </w:p>
    <w:p w14:paraId="319876AB" w14:textId="77777777" w:rsidR="00856E52" w:rsidRDefault="002B2F13" w:rsidP="008B4523">
      <w:pPr>
        <w:pStyle w:val="ListParagraph"/>
        <w:numPr>
          <w:ilvl w:val="1"/>
          <w:numId w:val="4"/>
        </w:numPr>
        <w:ind w:left="2790" w:hanging="270"/>
        <w:rPr>
          <w:rFonts w:ascii="Arial" w:hAnsi="Arial" w:cs="Arial"/>
        </w:rPr>
      </w:pPr>
      <w:r w:rsidRPr="000F5982">
        <w:rPr>
          <w:rFonts w:ascii="Arial" w:hAnsi="Arial"/>
          <w:lang w:val="es-US"/>
        </w:rPr>
        <w:t>define estas clases, secciones</w:t>
      </w:r>
      <w:r w:rsidR="00140F72" w:rsidRPr="000F5982">
        <w:rPr>
          <w:rFonts w:ascii="Arial" w:hAnsi="Arial"/>
          <w:lang w:val="es-US"/>
        </w:rPr>
        <w:t xml:space="preserve"> </w:t>
      </w:r>
      <w:r w:rsidRPr="000F5982">
        <w:rPr>
          <w:rFonts w:ascii="Arial" w:hAnsi="Arial"/>
          <w:lang w:val="es-US"/>
        </w:rPr>
        <w:t xml:space="preserve">101 a 120 </w:t>
      </w:r>
      <w:r w:rsidR="00140F72" w:rsidRPr="000F5982">
        <w:rPr>
          <w:rFonts w:ascii="Arial" w:hAnsi="Arial"/>
          <w:lang w:val="es-US"/>
        </w:rPr>
        <w:t xml:space="preserve">del </w:t>
      </w:r>
      <w:r w:rsidRPr="000F5982">
        <w:rPr>
          <w:rFonts w:ascii="Arial" w:hAnsi="Arial"/>
          <w:lang w:val="es-US"/>
        </w:rPr>
        <w:t>Código de Seguros de California</w:t>
      </w:r>
    </w:p>
    <w:p w14:paraId="410D4EE5" w14:textId="77777777" w:rsidR="00856E52" w:rsidRDefault="00856E52" w:rsidP="001F13CC">
      <w:pPr>
        <w:rPr>
          <w:rFonts w:ascii="Arial" w:hAnsi="Arial" w:cs="Arial"/>
        </w:rPr>
      </w:pPr>
    </w:p>
    <w:p w14:paraId="12812E41" w14:textId="77777777" w:rsidR="00856E52" w:rsidRDefault="003C09AF" w:rsidP="001F13CC">
      <w:pPr>
        <w:tabs>
          <w:tab w:val="left" w:pos="-1080"/>
        </w:tabs>
        <w:ind w:left="540" w:hanging="540"/>
        <w:rPr>
          <w:rFonts w:ascii="Arial" w:hAnsi="Arial" w:cs="Arial"/>
          <w:color w:val="000000"/>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02574CE4" w14:textId="77777777" w:rsidR="00856E52" w:rsidRDefault="003C09AF" w:rsidP="001F13CC">
      <w:pPr>
        <w:tabs>
          <w:tab w:val="left" w:pos="-1080"/>
        </w:tabs>
        <w:ind w:left="1080" w:hanging="540"/>
        <w:rPr>
          <w:rFonts w:ascii="Arial" w:hAnsi="Arial" w:cs="Arial"/>
          <w:color w:val="000000"/>
        </w:rPr>
      </w:pPr>
      <w:r w:rsidRPr="000F5982">
        <w:rPr>
          <w:rFonts w:ascii="Arial" w:hAnsi="Arial"/>
          <w:lang w:val="es-US"/>
        </w:rPr>
        <w:t>B.</w:t>
      </w:r>
      <w:r w:rsidRPr="000F5982">
        <w:rPr>
          <w:rFonts w:ascii="Arial" w:hAnsi="Arial"/>
          <w:lang w:val="es-US"/>
        </w:rPr>
        <w:tab/>
        <w:t>Derecho contractual</w:t>
      </w:r>
    </w:p>
    <w:p w14:paraId="6B97B814" w14:textId="77777777" w:rsidR="00856E52" w:rsidRDefault="003C09AF" w:rsidP="001F13CC">
      <w:pPr>
        <w:tabs>
          <w:tab w:val="left" w:pos="720"/>
          <w:tab w:val="left" w:pos="1710"/>
        </w:tabs>
        <w:ind w:left="1620" w:hanging="540"/>
        <w:rPr>
          <w:rFonts w:ascii="Arial" w:hAnsi="Arial" w:cs="Arial"/>
          <w:color w:val="000000"/>
        </w:rPr>
      </w:pPr>
      <w:r w:rsidRPr="000F5982">
        <w:rPr>
          <w:rFonts w:ascii="Arial" w:hAnsi="Arial"/>
          <w:lang w:val="es-US"/>
        </w:rPr>
        <w:t>1.</w:t>
      </w:r>
      <w:r w:rsidRPr="000F5982">
        <w:rPr>
          <w:rFonts w:ascii="Arial" w:hAnsi="Arial"/>
          <w:lang w:val="es-US"/>
        </w:rPr>
        <w:tab/>
        <w:t>Ser capaz de identificar comparar el derecho contractual y el derecho de responsabilidad civil</w:t>
      </w:r>
    </w:p>
    <w:p w14:paraId="100B7E75" w14:textId="77777777" w:rsidR="00856E52" w:rsidRDefault="003C09AF" w:rsidP="001F13CC">
      <w:pPr>
        <w:tabs>
          <w:tab w:val="left" w:pos="1710"/>
        </w:tabs>
        <w:ind w:left="1620" w:hanging="540"/>
        <w:rPr>
          <w:rFonts w:ascii="Arial" w:hAnsi="Arial" w:cs="Arial"/>
          <w:color w:val="000000"/>
        </w:rPr>
      </w:pPr>
      <w:r w:rsidRPr="000F5982">
        <w:rPr>
          <w:rFonts w:ascii="Arial" w:hAnsi="Arial"/>
          <w:lang w:val="es-US"/>
        </w:rPr>
        <w:t>2.</w:t>
      </w:r>
      <w:r w:rsidRPr="000F5982">
        <w:rPr>
          <w:rFonts w:ascii="Arial" w:hAnsi="Arial"/>
          <w:lang w:val="es-US"/>
        </w:rPr>
        <w:tab/>
        <w:t>Ser capaz de identificar los cuatro elementos principales de un contrato (partes competentes, objeto jurídico, oferta y aceptación, y contraprestación</w:t>
      </w:r>
      <w:r>
        <w:rPr>
          <w:rFonts w:ascii="Arial" w:hAnsi="Arial" w:cs="Arial"/>
          <w:lang w:val="es-US"/>
        </w:rPr>
        <w:t>)</w:t>
      </w:r>
    </w:p>
    <w:p w14:paraId="08F8EBFD" w14:textId="77777777" w:rsidR="00856E52" w:rsidRDefault="003C09AF" w:rsidP="001F13CC">
      <w:pPr>
        <w:tabs>
          <w:tab w:val="left" w:pos="1710"/>
        </w:tabs>
        <w:ind w:left="1620" w:hanging="540"/>
        <w:rPr>
          <w:rFonts w:ascii="Arial" w:hAnsi="Arial" w:cs="Arial"/>
          <w:color w:val="000000"/>
        </w:rPr>
      </w:pPr>
      <w:r w:rsidRPr="000F5982">
        <w:rPr>
          <w:rFonts w:ascii="Arial" w:hAnsi="Arial"/>
          <w:lang w:val="es-US"/>
        </w:rPr>
        <w:t>3.</w:t>
      </w:r>
      <w:r w:rsidRPr="000F5982">
        <w:rPr>
          <w:rFonts w:ascii="Arial" w:hAnsi="Arial"/>
          <w:lang w:val="es-US"/>
        </w:rPr>
        <w:tab/>
        <w:t>Ser capaz de identificar el significado y el efecto de las siguientes características especiales de un contrato de seguro:</w:t>
      </w:r>
    </w:p>
    <w:p w14:paraId="26490D4D" w14:textId="77777777" w:rsidR="00856E52" w:rsidRDefault="007E0C5A"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t>aleatorio</w:t>
      </w:r>
    </w:p>
    <w:p w14:paraId="4118DB78" w14:textId="77777777" w:rsidR="00856E52" w:rsidRDefault="003C09AF"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lastRenderedPageBreak/>
        <w:t>contrato condicional</w:t>
      </w:r>
    </w:p>
    <w:p w14:paraId="64E81F12" w14:textId="77777777" w:rsidR="00856E52" w:rsidRDefault="007E0C5A"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t>contrato de adhesión</w:t>
      </w:r>
    </w:p>
    <w:p w14:paraId="7BFF67A0" w14:textId="77777777" w:rsidR="00856E52" w:rsidRDefault="007E0C5A"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t>indemnización</w:t>
      </w:r>
    </w:p>
    <w:p w14:paraId="3950CC97" w14:textId="77777777" w:rsidR="00856E52" w:rsidRDefault="003C09AF"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t>contrato personal</w:t>
      </w:r>
    </w:p>
    <w:p w14:paraId="1424F401" w14:textId="77777777" w:rsidR="00856E52" w:rsidRDefault="007E0C5A" w:rsidP="008B4523">
      <w:pPr>
        <w:numPr>
          <w:ilvl w:val="0"/>
          <w:numId w:val="2"/>
        </w:numPr>
        <w:tabs>
          <w:tab w:val="clear" w:pos="1080"/>
          <w:tab w:val="left" w:pos="-1080"/>
          <w:tab w:val="num" w:pos="1440"/>
        </w:tabs>
        <w:ind w:left="2160" w:hanging="540"/>
        <w:rPr>
          <w:rFonts w:ascii="Arial" w:hAnsi="Arial"/>
          <w:lang w:val="es-US"/>
        </w:rPr>
      </w:pPr>
      <w:r w:rsidRPr="000F5982">
        <w:rPr>
          <w:rFonts w:ascii="Arial" w:hAnsi="Arial"/>
          <w:lang w:val="es-US"/>
        </w:rPr>
        <w:t>unilateral</w:t>
      </w:r>
    </w:p>
    <w:p w14:paraId="7FEFC7D6" w14:textId="77777777" w:rsidR="00856E52" w:rsidRDefault="007E0C5A" w:rsidP="008B4523">
      <w:pPr>
        <w:numPr>
          <w:ilvl w:val="0"/>
          <w:numId w:val="2"/>
        </w:numPr>
        <w:tabs>
          <w:tab w:val="clear" w:pos="1080"/>
          <w:tab w:val="left" w:pos="-1080"/>
          <w:tab w:val="num" w:pos="1440"/>
        </w:tabs>
        <w:ind w:left="2160" w:hanging="540"/>
        <w:rPr>
          <w:rFonts w:ascii="Arial" w:hAnsi="Arial" w:cs="Arial"/>
          <w:color w:val="000000"/>
        </w:rPr>
      </w:pPr>
      <w:r w:rsidRPr="000F5982">
        <w:rPr>
          <w:rFonts w:ascii="Arial" w:hAnsi="Arial"/>
          <w:lang w:val="es-US"/>
        </w:rPr>
        <w:t>máxima buena fe</w:t>
      </w:r>
    </w:p>
    <w:p w14:paraId="1F21AC32" w14:textId="77777777" w:rsidR="00856E52" w:rsidRDefault="003C09AF" w:rsidP="001F13CC">
      <w:pPr>
        <w:tabs>
          <w:tab w:val="left" w:pos="720"/>
          <w:tab w:val="left" w:pos="1620"/>
        </w:tabs>
        <w:ind w:left="1620" w:hanging="540"/>
        <w:rPr>
          <w:rFonts w:ascii="Arial" w:hAnsi="Arial" w:cs="Arial"/>
          <w:color w:val="000000"/>
        </w:rPr>
      </w:pPr>
      <w:r w:rsidRPr="000F5982">
        <w:rPr>
          <w:rFonts w:ascii="Arial" w:hAnsi="Arial"/>
          <w:lang w:val="es-US"/>
        </w:rPr>
        <w:t>4.</w:t>
      </w:r>
      <w:r w:rsidRPr="000F5982">
        <w:rPr>
          <w:rFonts w:ascii="Arial" w:hAnsi="Arial"/>
          <w:lang w:val="es-US"/>
        </w:rPr>
        <w:tab/>
        <w:t xml:space="preserve">Ser capaz de identificar el término póliza de seguro, sección 380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141E87E1" w14:textId="77777777" w:rsidR="00856E52" w:rsidRDefault="003C09AF" w:rsidP="001F13CC">
      <w:pPr>
        <w:tabs>
          <w:tab w:val="left" w:pos="1620"/>
        </w:tabs>
        <w:ind w:left="1620" w:hanging="540"/>
        <w:rPr>
          <w:rFonts w:ascii="Arial" w:hAnsi="Arial" w:cs="Arial"/>
          <w:color w:val="000000"/>
        </w:rPr>
      </w:pPr>
      <w:r w:rsidRPr="000F5982">
        <w:rPr>
          <w:rFonts w:ascii="Arial" w:hAnsi="Arial"/>
          <w:lang w:val="es-US"/>
        </w:rPr>
        <w:t>5.</w:t>
      </w:r>
      <w:r w:rsidRPr="000F5982">
        <w:rPr>
          <w:rFonts w:ascii="Arial" w:hAnsi="Arial"/>
          <w:lang w:val="es-US"/>
        </w:rPr>
        <w:tab/>
        <w:t>Ser capaz de identificar el significado y el efecto de cada uno de los siguientes en un contrato:</w:t>
      </w:r>
    </w:p>
    <w:p w14:paraId="6FC9F2E1" w14:textId="77777777" w:rsidR="00856E52" w:rsidRDefault="003C09AF" w:rsidP="001F13CC">
      <w:pPr>
        <w:tabs>
          <w:tab w:val="left" w:pos="-1080"/>
          <w:tab w:val="left" w:pos="2160"/>
        </w:tabs>
        <w:ind w:left="2160" w:hanging="540"/>
        <w:rPr>
          <w:rFonts w:ascii="Arial" w:hAnsi="Arial" w:cs="Arial"/>
          <w:color w:val="000000"/>
        </w:rPr>
      </w:pPr>
      <w:r w:rsidRPr="000F5982">
        <w:rPr>
          <w:rFonts w:ascii="Arial" w:hAnsi="Arial"/>
          <w:lang w:val="es-US"/>
        </w:rPr>
        <w:t>a.</w:t>
      </w:r>
      <w:r w:rsidRPr="000F5982">
        <w:rPr>
          <w:rFonts w:ascii="Arial" w:hAnsi="Arial"/>
          <w:lang w:val="es-US"/>
        </w:rPr>
        <w:tab/>
        <w:t xml:space="preserve">Fraude, secciones 338 y 1871.2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54223C97" w14:textId="77777777" w:rsidR="00856E52" w:rsidRDefault="003C09AF" w:rsidP="001F13CC">
      <w:pPr>
        <w:tabs>
          <w:tab w:val="left" w:pos="-1080"/>
          <w:tab w:val="left" w:pos="2160"/>
        </w:tabs>
        <w:ind w:left="2160" w:hanging="540"/>
        <w:rPr>
          <w:rFonts w:ascii="Arial" w:hAnsi="Arial" w:cs="Arial"/>
        </w:rPr>
      </w:pPr>
      <w:r w:rsidRPr="000F5982">
        <w:rPr>
          <w:rFonts w:ascii="Arial" w:hAnsi="Arial"/>
          <w:lang w:val="es-US"/>
        </w:rPr>
        <w:t>b.</w:t>
      </w:r>
      <w:r w:rsidRPr="000F5982">
        <w:rPr>
          <w:rFonts w:ascii="Arial" w:hAnsi="Arial"/>
          <w:lang w:val="es-US"/>
        </w:rPr>
        <w:tab/>
        <w:t xml:space="preserve">Ocultación, secciones 330 a 339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58619DA6" w14:textId="77777777" w:rsidR="00856E52" w:rsidRDefault="00697BA7" w:rsidP="008B4523">
      <w:pPr>
        <w:pStyle w:val="ListParagraph"/>
        <w:numPr>
          <w:ilvl w:val="0"/>
          <w:numId w:val="30"/>
        </w:numPr>
        <w:tabs>
          <w:tab w:val="left" w:pos="-1080"/>
        </w:tabs>
        <w:ind w:left="2700" w:hanging="450"/>
        <w:rPr>
          <w:rFonts w:ascii="Arial" w:hAnsi="Arial" w:cs="Arial"/>
        </w:rPr>
      </w:pPr>
      <w:bookmarkStart w:id="6" w:name="_Hlk78884003"/>
      <w:r w:rsidRPr="000F5982">
        <w:rPr>
          <w:rFonts w:ascii="Arial" w:hAnsi="Arial"/>
          <w:lang w:val="es-US"/>
        </w:rPr>
        <w:t xml:space="preserve">Ser capaz de identificar información que no tiene que figurar en un contrato, sección 333 del Código </w:t>
      </w:r>
      <w:r w:rsidR="00140F72" w:rsidRPr="000F5982">
        <w:rPr>
          <w:rFonts w:ascii="Arial" w:hAnsi="Arial"/>
          <w:lang w:val="es-US"/>
        </w:rPr>
        <w:t xml:space="preserve">de </w:t>
      </w:r>
      <w:r w:rsidRPr="000F5982">
        <w:rPr>
          <w:rFonts w:ascii="Arial" w:hAnsi="Arial"/>
          <w:lang w:val="es-US"/>
        </w:rPr>
        <w:t>Seguros de California:</w:t>
      </w:r>
    </w:p>
    <w:p w14:paraId="2B23C647" w14:textId="77777777" w:rsidR="00856E52" w:rsidRDefault="0085366B" w:rsidP="0085366B">
      <w:pPr>
        <w:tabs>
          <w:tab w:val="left" w:pos="-1080"/>
          <w:tab w:val="left" w:pos="2160"/>
        </w:tabs>
        <w:ind w:left="3240" w:hanging="540"/>
        <w:rPr>
          <w:rFonts w:ascii="Arial" w:hAnsi="Arial" w:cs="Arial"/>
          <w:color w:val="000000"/>
        </w:rPr>
      </w:pPr>
      <w:r w:rsidRPr="000F5982">
        <w:rPr>
          <w:rFonts w:ascii="Arial" w:hAnsi="Arial"/>
          <w:lang w:val="es-US"/>
        </w:rPr>
        <w:t>1)</w:t>
      </w:r>
      <w:r w:rsidRPr="000F5982">
        <w:rPr>
          <w:rFonts w:ascii="Arial" w:hAnsi="Arial"/>
          <w:lang w:val="es-US"/>
        </w:rPr>
        <w:tab/>
      </w:r>
      <w:r>
        <w:rPr>
          <w:rFonts w:ascii="Arial" w:hAnsi="Arial" w:cs="Arial"/>
          <w:lang w:val="es-US"/>
        </w:rPr>
        <w:t>Aquella</w:t>
      </w:r>
      <w:r w:rsidRPr="000F5982">
        <w:rPr>
          <w:rFonts w:ascii="Arial" w:hAnsi="Arial"/>
          <w:lang w:val="es-US"/>
        </w:rPr>
        <w:t xml:space="preserve"> que </w:t>
      </w:r>
      <w:r>
        <w:rPr>
          <w:rFonts w:ascii="Arial" w:hAnsi="Arial" w:cs="Arial"/>
          <w:lang w:val="es-US"/>
        </w:rPr>
        <w:t>la otra parte conoce</w:t>
      </w:r>
    </w:p>
    <w:p w14:paraId="6E977904" w14:textId="77777777" w:rsidR="00856E52" w:rsidRDefault="0085366B" w:rsidP="0085366B">
      <w:pPr>
        <w:tabs>
          <w:tab w:val="left" w:pos="-1080"/>
          <w:tab w:val="left" w:pos="2160"/>
        </w:tabs>
        <w:ind w:left="3240" w:hanging="540"/>
        <w:rPr>
          <w:rFonts w:ascii="Arial" w:hAnsi="Arial" w:cs="Arial"/>
          <w:color w:val="000000"/>
        </w:rPr>
      </w:pPr>
      <w:r w:rsidRPr="000F5982">
        <w:rPr>
          <w:rFonts w:ascii="Arial" w:hAnsi="Arial"/>
          <w:lang w:val="es-US"/>
        </w:rPr>
        <w:t>2)</w:t>
      </w:r>
      <w:r w:rsidRPr="000F5982">
        <w:rPr>
          <w:rFonts w:ascii="Arial" w:hAnsi="Arial"/>
          <w:lang w:val="es-US"/>
        </w:rPr>
        <w:tab/>
      </w:r>
      <w:r w:rsidRPr="00A2237C">
        <w:rPr>
          <w:rFonts w:ascii="Arial" w:hAnsi="Arial" w:cs="Arial"/>
          <w:lang w:bidi="es-419"/>
        </w:rPr>
        <w:t>Eso</w:t>
      </w:r>
      <w:r w:rsidRPr="000F5982">
        <w:rPr>
          <w:rFonts w:ascii="Arial" w:hAnsi="Arial"/>
          <w:lang w:val="es-US"/>
        </w:rPr>
        <w:t xml:space="preserve"> que, en el ejercicio de la diligencia ordinaria, </w:t>
      </w:r>
      <w:r w:rsidRPr="00A2237C">
        <w:rPr>
          <w:rFonts w:ascii="Arial" w:hAnsi="Arial" w:cs="Arial"/>
          <w:lang w:bidi="es-419"/>
        </w:rPr>
        <w:t>el otro</w:t>
      </w:r>
      <w:r w:rsidRPr="000F5982">
        <w:rPr>
          <w:rFonts w:ascii="Arial" w:hAnsi="Arial"/>
          <w:lang w:val="es-US"/>
        </w:rPr>
        <w:t xml:space="preserve"> deba </w:t>
      </w:r>
      <w:r w:rsidRPr="00A2237C">
        <w:rPr>
          <w:rFonts w:ascii="Arial" w:hAnsi="Arial" w:cs="Arial"/>
          <w:lang w:bidi="es-419"/>
        </w:rPr>
        <w:t>saber</w:t>
      </w:r>
      <w:r w:rsidRPr="000F5982">
        <w:rPr>
          <w:rFonts w:ascii="Arial" w:hAnsi="Arial"/>
          <w:lang w:val="es-US"/>
        </w:rPr>
        <w:t xml:space="preserve">, y de </w:t>
      </w:r>
      <w:r w:rsidRPr="00A2237C">
        <w:rPr>
          <w:rFonts w:ascii="Arial" w:hAnsi="Arial" w:cs="Arial"/>
          <w:lang w:bidi="es-419"/>
        </w:rPr>
        <w:t>lo que</w:t>
      </w:r>
      <w:r w:rsidRPr="000F5982">
        <w:rPr>
          <w:rFonts w:ascii="Arial" w:hAnsi="Arial"/>
          <w:lang w:val="es-US"/>
        </w:rPr>
        <w:t xml:space="preserve"> la parte no tenga razón para suponer que </w:t>
      </w:r>
      <w:r>
        <w:rPr>
          <w:rFonts w:ascii="Arial" w:hAnsi="Arial" w:cs="Arial"/>
          <w:lang w:val="es-US"/>
        </w:rPr>
        <w:t>la</w:t>
      </w:r>
      <w:r w:rsidRPr="000F5982">
        <w:rPr>
          <w:rFonts w:ascii="Arial" w:hAnsi="Arial"/>
          <w:lang w:val="es-US"/>
        </w:rPr>
        <w:t xml:space="preserve"> ignora</w:t>
      </w:r>
    </w:p>
    <w:p w14:paraId="62F8C165" w14:textId="77777777" w:rsidR="00856E52" w:rsidRDefault="0085366B" w:rsidP="0085366B">
      <w:pPr>
        <w:tabs>
          <w:tab w:val="left" w:pos="-1080"/>
          <w:tab w:val="left" w:pos="2160"/>
        </w:tabs>
        <w:ind w:left="3240" w:hanging="540"/>
        <w:rPr>
          <w:rFonts w:ascii="Arial" w:hAnsi="Arial" w:cs="Arial"/>
          <w:color w:val="000000"/>
        </w:rPr>
      </w:pPr>
      <w:r w:rsidRPr="000F5982">
        <w:rPr>
          <w:rFonts w:ascii="Arial" w:hAnsi="Arial"/>
          <w:lang w:val="es-US"/>
        </w:rPr>
        <w:t>3)</w:t>
      </w:r>
      <w:r w:rsidRPr="000F5982">
        <w:rPr>
          <w:rFonts w:ascii="Arial" w:hAnsi="Arial"/>
          <w:lang w:val="es-US"/>
        </w:rPr>
        <w:tab/>
      </w:r>
      <w:r>
        <w:rPr>
          <w:rFonts w:ascii="Arial" w:hAnsi="Arial" w:cs="Arial"/>
          <w:lang w:val="es-US"/>
        </w:rPr>
        <w:t>Aquella</w:t>
      </w:r>
      <w:r w:rsidRPr="000F5982">
        <w:rPr>
          <w:rFonts w:ascii="Arial" w:hAnsi="Arial"/>
          <w:lang w:val="es-US"/>
        </w:rPr>
        <w:t xml:space="preserve"> que la otra parte renuncia a comunicar</w:t>
      </w:r>
    </w:p>
    <w:p w14:paraId="7AEFB4FE" w14:textId="77777777" w:rsidR="00856E52" w:rsidRDefault="0085366B" w:rsidP="0085366B">
      <w:pPr>
        <w:tabs>
          <w:tab w:val="left" w:pos="-1080"/>
          <w:tab w:val="left" w:pos="2160"/>
        </w:tabs>
        <w:ind w:left="3240" w:hanging="540"/>
        <w:rPr>
          <w:rFonts w:ascii="Arial" w:hAnsi="Arial" w:cs="Arial"/>
          <w:color w:val="000000"/>
        </w:rPr>
      </w:pPr>
      <w:r w:rsidRPr="000F5982">
        <w:rPr>
          <w:rFonts w:ascii="Arial" w:hAnsi="Arial"/>
          <w:lang w:val="es-US"/>
        </w:rPr>
        <w:t>4)</w:t>
      </w:r>
      <w:r w:rsidRPr="000F5982">
        <w:rPr>
          <w:rFonts w:ascii="Arial" w:hAnsi="Arial"/>
          <w:lang w:val="es-US"/>
        </w:rPr>
        <w:tab/>
      </w:r>
      <w:r w:rsidRPr="00A2237C">
        <w:rPr>
          <w:rFonts w:ascii="Arial" w:hAnsi="Arial" w:cs="Arial"/>
          <w:lang w:bidi="es-419"/>
        </w:rPr>
        <w:t>Eso</w:t>
      </w:r>
      <w:r w:rsidRPr="000F5982">
        <w:rPr>
          <w:rFonts w:ascii="Arial" w:hAnsi="Arial"/>
          <w:lang w:val="es-US"/>
        </w:rPr>
        <w:t xml:space="preserve"> que pruebe o tienda a probar la existencia de un riesgo excluido por una garantía, y que aparte no sea material</w:t>
      </w:r>
    </w:p>
    <w:p w14:paraId="1CAA2877" w14:textId="77777777" w:rsidR="00856E52" w:rsidRDefault="0085366B" w:rsidP="00A61B16">
      <w:pPr>
        <w:tabs>
          <w:tab w:val="left" w:pos="-1080"/>
        </w:tabs>
        <w:ind w:left="3240" w:hanging="540"/>
        <w:rPr>
          <w:rFonts w:ascii="Arial" w:hAnsi="Arial" w:cs="Arial"/>
          <w:color w:val="000000"/>
        </w:rPr>
      </w:pPr>
      <w:r w:rsidRPr="000F5982">
        <w:rPr>
          <w:rFonts w:ascii="Arial" w:hAnsi="Arial"/>
          <w:lang w:val="es-US"/>
        </w:rPr>
        <w:t>5)</w:t>
      </w:r>
      <w:r w:rsidRPr="000F5982">
        <w:rPr>
          <w:rFonts w:ascii="Arial" w:hAnsi="Arial"/>
          <w:lang w:val="es-US"/>
        </w:rPr>
        <w:tab/>
      </w:r>
      <w:r w:rsidRPr="00A2237C">
        <w:rPr>
          <w:rFonts w:ascii="Arial" w:hAnsi="Arial" w:cs="Arial"/>
          <w:lang w:bidi="es-419"/>
        </w:rPr>
        <w:t>Eso</w:t>
      </w:r>
      <w:r w:rsidRPr="000F5982">
        <w:rPr>
          <w:rFonts w:ascii="Arial" w:hAnsi="Arial"/>
          <w:lang w:val="es-US"/>
        </w:rPr>
        <w:t xml:space="preserve"> que se relaciona con un riesgo exceptuado del seguro, y que aparte no sea material</w:t>
      </w:r>
      <w:bookmarkEnd w:id="6"/>
    </w:p>
    <w:p w14:paraId="7A1758D0" w14:textId="77777777" w:rsidR="00856E52" w:rsidRDefault="00065391" w:rsidP="001F13CC">
      <w:pPr>
        <w:tabs>
          <w:tab w:val="left" w:pos="-1080"/>
          <w:tab w:val="left" w:pos="2160"/>
        </w:tabs>
        <w:ind w:left="2160" w:hanging="540"/>
        <w:rPr>
          <w:rFonts w:ascii="Arial" w:hAnsi="Arial"/>
          <w:lang w:val="es-US"/>
        </w:rPr>
      </w:pPr>
      <w:r w:rsidRPr="000F5982">
        <w:rPr>
          <w:rFonts w:ascii="Arial" w:hAnsi="Arial"/>
          <w:lang w:val="es-US"/>
        </w:rPr>
        <w:t>c.</w:t>
      </w:r>
      <w:r w:rsidRPr="000F5982">
        <w:rPr>
          <w:rFonts w:ascii="Arial" w:hAnsi="Arial"/>
          <w:lang w:val="es-US"/>
        </w:rPr>
        <w:tab/>
        <w:t xml:space="preserve">Pertinencia, sección 334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A5F56E1" w14:textId="77777777" w:rsidR="00856E52" w:rsidRDefault="0085366B" w:rsidP="00A61B16">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la pertinencia de la ocultación es la base empleada para determinar la importancia de una tergiversación</w:t>
      </w:r>
    </w:p>
    <w:p w14:paraId="55E0B2F4" w14:textId="77777777" w:rsidR="00856E52" w:rsidRDefault="000364DC" w:rsidP="001F13CC">
      <w:pPr>
        <w:tabs>
          <w:tab w:val="left" w:pos="-1080"/>
          <w:tab w:val="left" w:pos="2160"/>
        </w:tabs>
        <w:ind w:left="2160" w:hanging="540"/>
        <w:rPr>
          <w:rFonts w:ascii="Arial" w:hAnsi="Arial" w:cs="Arial"/>
          <w:color w:val="000000"/>
        </w:rPr>
      </w:pPr>
      <w:r w:rsidRPr="000F5982">
        <w:rPr>
          <w:rFonts w:ascii="Arial" w:hAnsi="Arial"/>
          <w:lang w:val="es-US"/>
        </w:rPr>
        <w:t>d.</w:t>
      </w:r>
      <w:r w:rsidRPr="000F5982">
        <w:rPr>
          <w:rFonts w:ascii="Arial" w:hAnsi="Arial"/>
          <w:lang w:val="es-US"/>
        </w:rPr>
        <w:tab/>
        <w:t xml:space="preserve">Declaraciones, secciones 350 a 361 del Código </w:t>
      </w:r>
      <w:r w:rsidR="00140F72" w:rsidRPr="000F5982">
        <w:rPr>
          <w:rFonts w:ascii="Arial" w:hAnsi="Arial"/>
          <w:lang w:val="es-US"/>
        </w:rPr>
        <w:t xml:space="preserve">de </w:t>
      </w:r>
      <w:r w:rsidRPr="000F5982">
        <w:rPr>
          <w:rFonts w:ascii="Arial" w:hAnsi="Arial"/>
          <w:lang w:val="es-US"/>
        </w:rPr>
        <w:t>Seguros de California.</w:t>
      </w:r>
    </w:p>
    <w:p w14:paraId="730BA8AD" w14:textId="77777777" w:rsidR="00856E52" w:rsidRDefault="00857F89" w:rsidP="008B4523">
      <w:pPr>
        <w:pStyle w:val="ListParagraph"/>
        <w:numPr>
          <w:ilvl w:val="0"/>
          <w:numId w:val="31"/>
        </w:numPr>
        <w:tabs>
          <w:tab w:val="left" w:pos="-1080"/>
        </w:tabs>
        <w:ind w:left="2700" w:hanging="540"/>
        <w:rPr>
          <w:rFonts w:ascii="Arial" w:hAnsi="Arial"/>
          <w:lang w:val="es-US"/>
        </w:rPr>
      </w:pPr>
      <w:r w:rsidRPr="000F5982">
        <w:rPr>
          <w:rFonts w:ascii="Arial" w:hAnsi="Arial"/>
          <w:lang w:val="es-US"/>
        </w:rPr>
        <w:t xml:space="preserve">una declaración es falsa cuando los hechos no corresponden con sus aseveraciones o estipulaciones, sección 358 del Código </w:t>
      </w:r>
      <w:r w:rsidR="00140F72" w:rsidRPr="000F5982">
        <w:rPr>
          <w:rFonts w:ascii="Arial" w:hAnsi="Arial"/>
          <w:lang w:val="es-US"/>
        </w:rPr>
        <w:t xml:space="preserve">de </w:t>
      </w:r>
      <w:r w:rsidRPr="000F5982">
        <w:rPr>
          <w:rFonts w:ascii="Arial" w:hAnsi="Arial"/>
          <w:lang w:val="es-US"/>
        </w:rPr>
        <w:t>Seguros de California</w:t>
      </w:r>
    </w:p>
    <w:p w14:paraId="068FC579" w14:textId="77777777" w:rsidR="00856E52" w:rsidRDefault="004A0808" w:rsidP="008B4523">
      <w:pPr>
        <w:pStyle w:val="ListParagraph"/>
        <w:numPr>
          <w:ilvl w:val="0"/>
          <w:numId w:val="31"/>
        </w:numPr>
        <w:tabs>
          <w:tab w:val="left" w:pos="-1080"/>
        </w:tabs>
        <w:ind w:left="2700" w:hanging="540"/>
        <w:rPr>
          <w:rFonts w:ascii="Arial" w:hAnsi="Arial" w:cs="Arial"/>
          <w:color w:val="000000"/>
        </w:rPr>
      </w:pPr>
      <w:r w:rsidRPr="000F5982">
        <w:rPr>
          <w:rFonts w:ascii="Arial" w:hAnsi="Arial"/>
          <w:lang w:val="es-US"/>
        </w:rPr>
        <w:t xml:space="preserve">una </w:t>
      </w:r>
      <w:r>
        <w:rPr>
          <w:rFonts w:ascii="Arial" w:hAnsi="Arial" w:cs="Arial"/>
          <w:lang w:val="es-US"/>
        </w:rPr>
        <w:t>declaración</w:t>
      </w:r>
      <w:r w:rsidRPr="000F5982">
        <w:rPr>
          <w:rFonts w:ascii="Arial" w:hAnsi="Arial"/>
          <w:lang w:val="es-US"/>
        </w:rPr>
        <w:t xml:space="preserve"> no puede calificar como una disposición expresa en un contrato de seguros, pero sí como una garantía implícita, sección 354 del Código </w:t>
      </w:r>
      <w:r w:rsidR="00140F72" w:rsidRPr="000F5982">
        <w:rPr>
          <w:rFonts w:ascii="Arial" w:hAnsi="Arial"/>
          <w:lang w:val="es-US"/>
        </w:rPr>
        <w:t xml:space="preserve">de </w:t>
      </w:r>
      <w:r w:rsidRPr="000F5982">
        <w:rPr>
          <w:rFonts w:ascii="Arial" w:hAnsi="Arial"/>
          <w:lang w:val="es-US"/>
        </w:rPr>
        <w:t>Seguros de California</w:t>
      </w:r>
    </w:p>
    <w:p w14:paraId="503B96BE" w14:textId="77777777" w:rsidR="00856E52" w:rsidRDefault="0085366B" w:rsidP="008B4523">
      <w:pPr>
        <w:pStyle w:val="ListParagraph"/>
        <w:numPr>
          <w:ilvl w:val="0"/>
          <w:numId w:val="31"/>
        </w:numPr>
        <w:tabs>
          <w:tab w:val="left" w:pos="-1080"/>
        </w:tabs>
        <w:ind w:left="2700" w:hanging="540"/>
        <w:rPr>
          <w:rFonts w:ascii="Arial" w:hAnsi="Arial" w:cs="Arial"/>
          <w:color w:val="000000"/>
        </w:rPr>
      </w:pPr>
      <w:r w:rsidRPr="00A2237C">
        <w:rPr>
          <w:rFonts w:ascii="Arial" w:hAnsi="Arial" w:cs="Arial"/>
          <w:lang w:bidi="es-419"/>
        </w:rPr>
        <w:t>saber</w:t>
      </w:r>
      <w:r w:rsidRPr="000F5982">
        <w:rPr>
          <w:rFonts w:ascii="Arial" w:hAnsi="Arial"/>
          <w:lang w:val="es-US"/>
        </w:rPr>
        <w:t xml:space="preserve"> cuándo se puede modificar o retirar una declaración, sección 355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595356A" w14:textId="77777777" w:rsidR="00856E52" w:rsidRDefault="008B6CC4" w:rsidP="008B6CC4">
      <w:pPr>
        <w:tabs>
          <w:tab w:val="left" w:pos="-1080"/>
          <w:tab w:val="left" w:pos="2160"/>
        </w:tabs>
        <w:ind w:left="2160" w:hanging="540"/>
        <w:rPr>
          <w:rFonts w:ascii="Arial" w:hAnsi="Arial"/>
          <w:lang w:val="es-US"/>
        </w:rPr>
      </w:pPr>
      <w:r w:rsidRPr="000F5982">
        <w:rPr>
          <w:rFonts w:ascii="Arial" w:hAnsi="Arial"/>
          <w:lang w:val="es-US"/>
        </w:rPr>
        <w:t>e.</w:t>
      </w:r>
      <w:r w:rsidRPr="000F5982">
        <w:rPr>
          <w:rFonts w:ascii="Arial" w:hAnsi="Arial"/>
          <w:lang w:val="es-US"/>
        </w:rPr>
        <w:tab/>
      </w:r>
      <w:r w:rsidRPr="00A2237C">
        <w:rPr>
          <w:rFonts w:ascii="Arial" w:hAnsi="Arial" w:cs="Arial"/>
          <w:lang w:bidi="es-419"/>
        </w:rPr>
        <w:t>Garantía</w:t>
      </w:r>
      <w:r w:rsidRPr="000F5982">
        <w:rPr>
          <w:rFonts w:ascii="Arial" w:hAnsi="Arial"/>
          <w:lang w:val="es-US"/>
        </w:rPr>
        <w:t xml:space="preserve"> (expresa</w:t>
      </w:r>
      <w:r w:rsidRPr="00A2237C">
        <w:rPr>
          <w:rFonts w:ascii="Arial" w:hAnsi="Arial" w:cs="Arial"/>
          <w:lang w:bidi="es-419"/>
        </w:rPr>
        <w:t>/</w:t>
      </w:r>
      <w:r w:rsidRPr="000F5982">
        <w:rPr>
          <w:rFonts w:ascii="Arial" w:hAnsi="Arial"/>
          <w:lang w:val="es-US"/>
        </w:rPr>
        <w:t>implícita), secciones 440 a 445 y 447 del Código</w:t>
      </w:r>
      <w:r w:rsidR="00140F72" w:rsidRPr="000F5982">
        <w:rPr>
          <w:rFonts w:ascii="Arial" w:hAnsi="Arial"/>
          <w:lang w:val="es-US"/>
        </w:rPr>
        <w:t xml:space="preserve"> </w:t>
      </w:r>
      <w:r w:rsidRPr="000F5982">
        <w:rPr>
          <w:rFonts w:ascii="Arial" w:hAnsi="Arial"/>
          <w:lang w:val="es-US"/>
        </w:rPr>
        <w:t>de Seguros de California</w:t>
      </w:r>
    </w:p>
    <w:p w14:paraId="45F20AA0" w14:textId="77777777" w:rsidR="00856E52" w:rsidRDefault="008B6CC4" w:rsidP="001E50ED">
      <w:pPr>
        <w:ind w:left="720" w:firstLine="900"/>
        <w:rPr>
          <w:rFonts w:ascii="Arial" w:hAnsi="Arial" w:cs="Arial"/>
        </w:rPr>
      </w:pPr>
      <w:r w:rsidRPr="000F5982">
        <w:rPr>
          <w:rFonts w:ascii="Arial" w:hAnsi="Arial"/>
          <w:lang w:val="es-US"/>
        </w:rPr>
        <w:t>f.</w:t>
      </w:r>
      <w:r w:rsidRPr="000F5982">
        <w:rPr>
          <w:rFonts w:ascii="Arial" w:hAnsi="Arial"/>
          <w:lang w:val="es-US"/>
        </w:rPr>
        <w:tab/>
        <w:t>Exención e impedimento</w:t>
      </w:r>
    </w:p>
    <w:p w14:paraId="03CB99D3" w14:textId="77777777" w:rsidR="00856E52" w:rsidRDefault="001C4D41" w:rsidP="001F13CC">
      <w:pPr>
        <w:tabs>
          <w:tab w:val="left" w:pos="-1080"/>
          <w:tab w:val="left" w:pos="2160"/>
        </w:tabs>
        <w:ind w:left="2160" w:hanging="540"/>
        <w:rPr>
          <w:rFonts w:ascii="Arial" w:hAnsi="Arial" w:cs="Arial"/>
          <w:color w:val="000000"/>
        </w:rPr>
      </w:pPr>
      <w:r w:rsidRPr="000F5982">
        <w:rPr>
          <w:rFonts w:ascii="Arial" w:hAnsi="Arial"/>
          <w:lang w:val="es-US"/>
        </w:rPr>
        <w:t>g.</w:t>
      </w:r>
      <w:r w:rsidRPr="000F5982">
        <w:rPr>
          <w:rFonts w:ascii="Arial" w:hAnsi="Arial"/>
          <w:lang w:val="es-US"/>
        </w:rPr>
        <w:tab/>
        <w:t xml:space="preserve">Saber que la ocultación, intencional o no, le da derecho a una parte perjudicada a rescindir de un contrato, sección 331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1979E1C" w14:textId="77777777" w:rsidR="00856E52" w:rsidRDefault="003C09AF" w:rsidP="001F13CC">
      <w:pPr>
        <w:tabs>
          <w:tab w:val="left" w:pos="1620"/>
        </w:tabs>
        <w:ind w:left="1620" w:hanging="540"/>
        <w:rPr>
          <w:rFonts w:ascii="Arial" w:hAnsi="Arial" w:cs="Arial"/>
          <w:color w:val="000000"/>
        </w:rPr>
      </w:pPr>
      <w:r w:rsidRPr="000F5982">
        <w:rPr>
          <w:rFonts w:ascii="Arial" w:hAnsi="Arial"/>
          <w:lang w:val="es-US"/>
        </w:rPr>
        <w:t>6.</w:t>
      </w:r>
      <w:r w:rsidRPr="000F5982">
        <w:rPr>
          <w:rFonts w:ascii="Arial" w:hAnsi="Arial"/>
          <w:lang w:val="es-US"/>
        </w:rPr>
        <w:tab/>
        <w:t xml:space="preserve">Ser capaz de identificar seis elementos obligatorios que se deben especificar en todas las pólizas de seguros, sección 381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556A134" w14:textId="77777777" w:rsidR="00856E52" w:rsidRDefault="003C09AF" w:rsidP="001F13CC">
      <w:pPr>
        <w:tabs>
          <w:tab w:val="left" w:pos="720"/>
          <w:tab w:val="left" w:pos="1620"/>
        </w:tabs>
        <w:ind w:left="1620" w:hanging="540"/>
        <w:rPr>
          <w:rFonts w:ascii="Arial" w:hAnsi="Arial" w:cs="Arial"/>
          <w:color w:val="000000"/>
        </w:rPr>
      </w:pPr>
      <w:r w:rsidRPr="000F5982">
        <w:rPr>
          <w:rFonts w:ascii="Arial" w:hAnsi="Arial"/>
          <w:lang w:val="es-US"/>
        </w:rPr>
        <w:lastRenderedPageBreak/>
        <w:t>7.</w:t>
      </w:r>
      <w:r w:rsidRPr="000F5982">
        <w:rPr>
          <w:rFonts w:ascii="Arial" w:hAnsi="Arial"/>
          <w:lang w:val="es-US"/>
        </w:rPr>
        <w:tab/>
        <w:t>Ser capaz de identificar:</w:t>
      </w:r>
    </w:p>
    <w:p w14:paraId="422EDABA" w14:textId="77777777" w:rsidR="00856E52" w:rsidRDefault="003C09AF" w:rsidP="001F13CC">
      <w:pPr>
        <w:tabs>
          <w:tab w:val="left" w:pos="-1080"/>
          <w:tab w:val="left" w:pos="2160"/>
        </w:tabs>
        <w:ind w:left="2160" w:hanging="540"/>
        <w:rPr>
          <w:rFonts w:ascii="Arial" w:hAnsi="Arial"/>
          <w:strike/>
          <w:lang w:val="es-US"/>
        </w:rPr>
      </w:pPr>
      <w:r w:rsidRPr="000F5982">
        <w:rPr>
          <w:rFonts w:ascii="Arial" w:hAnsi="Arial"/>
          <w:lang w:val="es-US"/>
        </w:rPr>
        <w:t>a.</w:t>
      </w:r>
      <w:r w:rsidRPr="000F5982">
        <w:rPr>
          <w:rFonts w:ascii="Arial" w:hAnsi="Arial"/>
          <w:lang w:val="es-US"/>
        </w:rPr>
        <w:tab/>
        <w:t>El significado del término rescisión</w:t>
      </w:r>
    </w:p>
    <w:p w14:paraId="3AA56F76" w14:textId="77777777" w:rsidR="00856E52" w:rsidRDefault="003C09AF" w:rsidP="001F13CC">
      <w:pPr>
        <w:tabs>
          <w:tab w:val="left" w:pos="-1080"/>
          <w:tab w:val="left" w:pos="2160"/>
        </w:tabs>
        <w:ind w:left="2160" w:hanging="540"/>
        <w:rPr>
          <w:rFonts w:ascii="Arial" w:hAnsi="Arial" w:cs="Arial"/>
          <w:color w:val="000000"/>
        </w:rPr>
      </w:pPr>
      <w:r w:rsidRPr="000F5982">
        <w:rPr>
          <w:rFonts w:ascii="Arial" w:hAnsi="Arial"/>
          <w:lang w:val="es-US"/>
        </w:rPr>
        <w:t>b.</w:t>
      </w:r>
      <w:r w:rsidRPr="000F5982">
        <w:rPr>
          <w:rFonts w:ascii="Arial" w:hAnsi="Arial"/>
          <w:lang w:val="es-US"/>
        </w:rPr>
        <w:tab/>
        <w:t xml:space="preserve">Cuándo una aseguradora tiene el derecho de rescisión, secciones 331, 338, 359 y 447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AFEFAAD" w14:textId="77777777" w:rsidR="00856E52" w:rsidRDefault="00857F89" w:rsidP="001F13CC">
      <w:pPr>
        <w:tabs>
          <w:tab w:val="left" w:pos="-1080"/>
          <w:tab w:val="left" w:pos="1080"/>
        </w:tabs>
        <w:ind w:left="1620" w:hanging="540"/>
        <w:rPr>
          <w:rFonts w:ascii="Arial" w:hAnsi="Arial" w:cs="Arial"/>
          <w:color w:val="000000"/>
        </w:rPr>
      </w:pPr>
      <w:r w:rsidRPr="000F5982">
        <w:rPr>
          <w:rFonts w:ascii="Arial" w:hAnsi="Arial"/>
          <w:lang w:val="es-US"/>
        </w:rPr>
        <w:t>8.</w:t>
      </w:r>
      <w:r w:rsidRPr="000F5982">
        <w:rPr>
          <w:rFonts w:ascii="Arial" w:hAnsi="Arial"/>
          <w:lang w:val="es-US"/>
        </w:rPr>
        <w:tab/>
        <w:t xml:space="preserve">Dada una situación del seguro, </w:t>
      </w:r>
      <w:r w:rsidRPr="00A2237C">
        <w:rPr>
          <w:rFonts w:ascii="Arial" w:hAnsi="Arial" w:cs="Arial"/>
          <w:lang w:bidi="es-419"/>
        </w:rPr>
        <w:t>poder</w:t>
      </w:r>
      <w:r w:rsidRPr="000F5982">
        <w:rPr>
          <w:rFonts w:ascii="Arial" w:hAnsi="Arial"/>
          <w:lang w:val="es-US"/>
        </w:rPr>
        <w:t xml:space="preserve"> identificar los siguientes términos correctamente:</w:t>
      </w:r>
    </w:p>
    <w:p w14:paraId="14FA34EC" w14:textId="77777777" w:rsidR="00856E52" w:rsidRDefault="00857F89" w:rsidP="00A37D23">
      <w:pPr>
        <w:tabs>
          <w:tab w:val="left" w:pos="-1080"/>
        </w:tabs>
        <w:ind w:left="1620"/>
        <w:rPr>
          <w:rFonts w:ascii="Arial" w:hAnsi="Arial"/>
          <w:lang w:val="es-US"/>
        </w:rPr>
      </w:pPr>
      <w:r w:rsidRPr="000F5982">
        <w:rPr>
          <w:rFonts w:ascii="Arial" w:hAnsi="Arial"/>
          <w:lang w:val="es-US"/>
        </w:rPr>
        <w:t>a.</w:t>
      </w:r>
      <w:r w:rsidRPr="000F5982">
        <w:rPr>
          <w:rFonts w:ascii="Arial" w:hAnsi="Arial"/>
          <w:lang w:val="es-US"/>
        </w:rPr>
        <w:tab/>
        <w:t>Solicitud, póliza, endoso</w:t>
      </w:r>
    </w:p>
    <w:p w14:paraId="1CDEF3A9" w14:textId="77777777" w:rsidR="00856E52" w:rsidRDefault="00857F89" w:rsidP="00A37D23">
      <w:pPr>
        <w:tabs>
          <w:tab w:val="left" w:pos="-1080"/>
        </w:tabs>
        <w:ind w:left="1620"/>
        <w:rPr>
          <w:rFonts w:ascii="Arial" w:hAnsi="Arial"/>
          <w:lang w:val="es-US"/>
        </w:rPr>
      </w:pPr>
      <w:r w:rsidRPr="000F5982">
        <w:rPr>
          <w:rFonts w:ascii="Arial" w:hAnsi="Arial"/>
          <w:lang w:val="es-US"/>
        </w:rPr>
        <w:t>b.</w:t>
      </w:r>
      <w:r w:rsidRPr="000F5982">
        <w:rPr>
          <w:rFonts w:ascii="Arial" w:hAnsi="Arial"/>
          <w:lang w:val="es-US"/>
        </w:rPr>
        <w:tab/>
        <w:t>Cancelación, caducidad, período de gracia</w:t>
      </w:r>
    </w:p>
    <w:p w14:paraId="2F6D0924" w14:textId="77777777" w:rsidR="00856E52" w:rsidRDefault="00857F89" w:rsidP="00F146D2">
      <w:pPr>
        <w:tabs>
          <w:tab w:val="left" w:pos="-1080"/>
        </w:tabs>
        <w:ind w:left="1620"/>
        <w:rPr>
          <w:rFonts w:ascii="Arial" w:hAnsi="Arial"/>
          <w:lang w:val="es-US"/>
        </w:rPr>
      </w:pPr>
      <w:r w:rsidRPr="000F5982">
        <w:rPr>
          <w:rFonts w:ascii="Arial" w:hAnsi="Arial"/>
          <w:lang w:val="es-US"/>
        </w:rPr>
        <w:t>c.</w:t>
      </w:r>
      <w:r w:rsidRPr="000F5982">
        <w:rPr>
          <w:rFonts w:ascii="Arial" w:hAnsi="Arial"/>
          <w:lang w:val="es-US"/>
        </w:rPr>
        <w:tab/>
        <w:t>Tasa, prima, prima devengada y no devengada</w:t>
      </w:r>
    </w:p>
    <w:p w14:paraId="16CA5CA0" w14:textId="77777777" w:rsidR="00856E52" w:rsidRDefault="00B20288" w:rsidP="00D85BF0">
      <w:pPr>
        <w:tabs>
          <w:tab w:val="left" w:pos="-1080"/>
          <w:tab w:val="left" w:pos="1080"/>
        </w:tabs>
        <w:ind w:left="1620" w:hanging="540"/>
        <w:rPr>
          <w:rFonts w:ascii="Arial" w:hAnsi="Arial" w:cs="Arial"/>
          <w:color w:val="000000"/>
        </w:rPr>
      </w:pPr>
      <w:r w:rsidRPr="000F5982">
        <w:rPr>
          <w:rFonts w:ascii="Arial" w:hAnsi="Arial"/>
          <w:lang w:val="es-US"/>
        </w:rPr>
        <w:t>9.</w:t>
      </w:r>
      <w:r w:rsidRPr="000F5982">
        <w:rPr>
          <w:rFonts w:ascii="Arial" w:hAnsi="Arial"/>
          <w:lang w:val="es-US"/>
        </w:rPr>
        <w:tab/>
        <w:t>Conocer el período de gracia de las primas tras una emergencia declarada, sección 2062 del Código de Seguros de California</w:t>
      </w:r>
    </w:p>
    <w:p w14:paraId="6C50358C" w14:textId="77777777" w:rsidR="00856E52" w:rsidRDefault="00856E52" w:rsidP="001F13CC">
      <w:pPr>
        <w:tabs>
          <w:tab w:val="left" w:pos="-1080"/>
        </w:tabs>
        <w:rPr>
          <w:rFonts w:ascii="Arial" w:hAnsi="Arial" w:cs="Arial"/>
          <w:color w:val="000000"/>
        </w:rPr>
      </w:pPr>
    </w:p>
    <w:p w14:paraId="4C1DA214" w14:textId="77777777" w:rsidR="00856E52" w:rsidRDefault="003C09AF" w:rsidP="001F13CC">
      <w:pPr>
        <w:tabs>
          <w:tab w:val="left" w:pos="-1080"/>
        </w:tabs>
        <w:ind w:left="540" w:hanging="540"/>
        <w:rPr>
          <w:rFonts w:ascii="Arial" w:hAnsi="Arial"/>
          <w:lang w:val="es-US"/>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4EE661F3" w14:textId="77777777" w:rsidR="00856E52" w:rsidRDefault="003C09AF" w:rsidP="001F13CC">
      <w:pPr>
        <w:tabs>
          <w:tab w:val="left" w:pos="-1080"/>
        </w:tabs>
        <w:ind w:left="1080" w:hanging="540"/>
        <w:rPr>
          <w:rFonts w:ascii="Arial" w:hAnsi="Arial" w:cs="Arial"/>
          <w:color w:val="000000"/>
        </w:rPr>
      </w:pPr>
      <w:r w:rsidRPr="000F5982">
        <w:rPr>
          <w:rFonts w:ascii="Arial" w:hAnsi="Arial"/>
          <w:lang w:val="es-US"/>
        </w:rPr>
        <w:t>C.</w:t>
      </w:r>
      <w:r w:rsidRPr="000F5982">
        <w:rPr>
          <w:rFonts w:ascii="Arial" w:hAnsi="Arial"/>
          <w:lang w:val="es-US"/>
        </w:rPr>
        <w:tab/>
        <w:t>El mercado de seguros</w:t>
      </w:r>
    </w:p>
    <w:p w14:paraId="35517944" w14:textId="77777777" w:rsidR="00856E52" w:rsidRDefault="003C09AF" w:rsidP="001F13CC">
      <w:pPr>
        <w:tabs>
          <w:tab w:val="left" w:pos="-1080"/>
        </w:tabs>
        <w:ind w:left="1620" w:hanging="540"/>
        <w:rPr>
          <w:rFonts w:ascii="Arial" w:hAnsi="Arial" w:cs="Arial"/>
          <w:color w:val="000000"/>
        </w:rPr>
      </w:pPr>
      <w:r w:rsidRPr="000F5982">
        <w:rPr>
          <w:rFonts w:ascii="Arial" w:hAnsi="Arial"/>
          <w:lang w:val="es-US"/>
        </w:rPr>
        <w:t>1.</w:t>
      </w:r>
      <w:r w:rsidRPr="000F5982">
        <w:rPr>
          <w:rFonts w:ascii="Arial" w:hAnsi="Arial"/>
          <w:lang w:val="es-US"/>
        </w:rPr>
        <w:tab/>
        <w:t>Ser capaz de identificar diferentes sistemas de distribución que incluyen, entre otros, los siguientes:</w:t>
      </w:r>
    </w:p>
    <w:p w14:paraId="290140E5" w14:textId="77777777" w:rsidR="00856E52" w:rsidRDefault="00857F89" w:rsidP="001F13CC">
      <w:pPr>
        <w:tabs>
          <w:tab w:val="left" w:pos="-1080"/>
        </w:tabs>
        <w:ind w:left="2160" w:hanging="540"/>
        <w:rPr>
          <w:rFonts w:ascii="Arial" w:hAnsi="Arial"/>
          <w:lang w:val="es-US"/>
        </w:rPr>
      </w:pPr>
      <w:r w:rsidRPr="000F5982">
        <w:rPr>
          <w:rFonts w:ascii="Arial" w:hAnsi="Arial"/>
          <w:lang w:val="es-US"/>
        </w:rPr>
        <w:t>a.</w:t>
      </w:r>
      <w:r w:rsidRPr="000F5982">
        <w:rPr>
          <w:rFonts w:ascii="Arial" w:hAnsi="Arial"/>
          <w:lang w:val="es-US"/>
        </w:rPr>
        <w:tab/>
        <w:t>Agencia</w:t>
      </w:r>
    </w:p>
    <w:p w14:paraId="54B4DE4B" w14:textId="77777777" w:rsidR="00856E52" w:rsidRDefault="00AF1AD5" w:rsidP="008B4523">
      <w:pPr>
        <w:pStyle w:val="ListParagraph"/>
        <w:numPr>
          <w:ilvl w:val="0"/>
          <w:numId w:val="7"/>
        </w:numPr>
        <w:tabs>
          <w:tab w:val="left" w:pos="-1080"/>
        </w:tabs>
        <w:ind w:left="2700" w:hanging="540"/>
        <w:rPr>
          <w:rFonts w:ascii="Arial" w:hAnsi="Arial" w:cs="Arial"/>
          <w:color w:val="000000"/>
        </w:rPr>
      </w:pPr>
      <w:r w:rsidRPr="000F5982">
        <w:rPr>
          <w:rFonts w:ascii="Arial" w:hAnsi="Arial"/>
          <w:lang w:val="es-US"/>
        </w:rPr>
        <w:t>agente independiente</w:t>
      </w:r>
    </w:p>
    <w:p w14:paraId="30BE56B4" w14:textId="77777777" w:rsidR="00856E52" w:rsidRDefault="00AF1AD5" w:rsidP="008B4523">
      <w:pPr>
        <w:pStyle w:val="ListParagraph"/>
        <w:numPr>
          <w:ilvl w:val="0"/>
          <w:numId w:val="7"/>
        </w:numPr>
        <w:tabs>
          <w:tab w:val="left" w:pos="-1080"/>
        </w:tabs>
        <w:ind w:left="2700" w:hanging="540"/>
        <w:rPr>
          <w:rFonts w:ascii="Arial" w:hAnsi="Arial" w:cs="Arial"/>
          <w:color w:val="000000"/>
        </w:rPr>
      </w:pPr>
      <w:r w:rsidRPr="000F5982">
        <w:rPr>
          <w:rFonts w:ascii="Arial" w:hAnsi="Arial"/>
          <w:lang w:val="es-US"/>
        </w:rPr>
        <w:t>agente cautivo</w:t>
      </w:r>
    </w:p>
    <w:p w14:paraId="52D543E3" w14:textId="77777777" w:rsidR="00856E52" w:rsidRDefault="007D28B3" w:rsidP="008B4523">
      <w:pPr>
        <w:pStyle w:val="ListParagraph"/>
        <w:numPr>
          <w:ilvl w:val="0"/>
          <w:numId w:val="7"/>
        </w:numPr>
        <w:tabs>
          <w:tab w:val="left" w:pos="-1080"/>
        </w:tabs>
        <w:ind w:left="2700" w:hanging="540"/>
        <w:rPr>
          <w:rFonts w:ascii="Arial" w:hAnsi="Arial" w:cs="Arial"/>
          <w:color w:val="000000"/>
        </w:rPr>
      </w:pPr>
      <w:r w:rsidRPr="000F5982">
        <w:rPr>
          <w:rFonts w:ascii="Arial" w:hAnsi="Arial"/>
          <w:lang w:val="es-US"/>
        </w:rPr>
        <w:t>corredores</w:t>
      </w:r>
    </w:p>
    <w:p w14:paraId="6912C1F9" w14:textId="77777777" w:rsidR="00856E52" w:rsidRDefault="00857F89" w:rsidP="001F13CC">
      <w:pPr>
        <w:tabs>
          <w:tab w:val="left" w:pos="-1080"/>
          <w:tab w:val="left" w:pos="2160"/>
        </w:tabs>
        <w:ind w:left="1170" w:firstLine="450"/>
        <w:rPr>
          <w:rFonts w:ascii="Arial" w:hAnsi="Arial" w:cs="Arial"/>
          <w:color w:val="000000"/>
        </w:rPr>
      </w:pPr>
      <w:r w:rsidRPr="000F5982">
        <w:rPr>
          <w:rFonts w:ascii="Arial" w:hAnsi="Arial"/>
          <w:lang w:val="es-US"/>
        </w:rPr>
        <w:t>b.</w:t>
      </w:r>
      <w:r w:rsidRPr="000F5982">
        <w:rPr>
          <w:rFonts w:ascii="Arial" w:hAnsi="Arial"/>
          <w:lang w:val="es-US"/>
        </w:rPr>
        <w:tab/>
        <w:t>Respuesta directa</w:t>
      </w:r>
    </w:p>
    <w:p w14:paraId="4681B7BF" w14:textId="77777777" w:rsidR="00856E52" w:rsidRDefault="00822F2B" w:rsidP="001F13CC">
      <w:pPr>
        <w:tabs>
          <w:tab w:val="left" w:pos="-1080"/>
          <w:tab w:val="left" w:pos="2160"/>
        </w:tabs>
        <w:ind w:left="1170" w:firstLine="450"/>
        <w:rPr>
          <w:rFonts w:ascii="Arial" w:hAnsi="Arial" w:cs="Arial"/>
          <w:color w:val="000000"/>
        </w:rPr>
      </w:pPr>
      <w:r w:rsidRPr="000F5982">
        <w:rPr>
          <w:rFonts w:ascii="Arial" w:hAnsi="Arial"/>
          <w:lang w:val="es-US"/>
        </w:rPr>
        <w:t>c.</w:t>
      </w:r>
      <w:r w:rsidRPr="000F5982">
        <w:rPr>
          <w:rFonts w:ascii="Arial" w:hAnsi="Arial"/>
          <w:lang w:val="es-US"/>
        </w:rPr>
        <w:tab/>
        <w:t>Ventas directas en línea</w:t>
      </w:r>
    </w:p>
    <w:p w14:paraId="7972F054" w14:textId="77777777" w:rsidR="00856E52" w:rsidRDefault="00856E52" w:rsidP="001F13CC">
      <w:pPr>
        <w:tabs>
          <w:tab w:val="left" w:pos="540"/>
        </w:tabs>
        <w:ind w:left="540" w:hanging="540"/>
        <w:rPr>
          <w:rFonts w:ascii="Arial" w:hAnsi="Arial" w:cs="Arial"/>
          <w:color w:val="000000"/>
        </w:rPr>
      </w:pPr>
    </w:p>
    <w:p w14:paraId="025D9E41" w14:textId="77777777" w:rsidR="00856E52" w:rsidRDefault="003C09AF" w:rsidP="001F13CC">
      <w:pPr>
        <w:tabs>
          <w:tab w:val="left" w:pos="0"/>
          <w:tab w:val="left" w:pos="540"/>
          <w:tab w:val="left" w:pos="630"/>
        </w:tabs>
        <w:rPr>
          <w:rFonts w:ascii="Arial" w:hAnsi="Arial"/>
          <w:lang w:val="es-US"/>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1F921CA6" w14:textId="77777777" w:rsidR="00856E52" w:rsidRDefault="003C09AF" w:rsidP="00793F1C">
      <w:pPr>
        <w:tabs>
          <w:tab w:val="left" w:pos="-1080"/>
        </w:tabs>
        <w:ind w:left="1080" w:hanging="540"/>
        <w:rPr>
          <w:rFonts w:ascii="Arial" w:hAnsi="Arial" w:cs="Arial"/>
          <w:color w:val="000000"/>
        </w:rPr>
      </w:pPr>
      <w:r w:rsidRPr="000F5982">
        <w:rPr>
          <w:rFonts w:ascii="Arial" w:hAnsi="Arial"/>
          <w:lang w:val="es-US"/>
        </w:rPr>
        <w:t>C.</w:t>
      </w:r>
      <w:r w:rsidRPr="000F5982">
        <w:rPr>
          <w:rFonts w:ascii="Arial" w:hAnsi="Arial"/>
          <w:lang w:val="es-US"/>
        </w:rPr>
        <w:tab/>
        <w:t>El mercado de seguros</w:t>
      </w:r>
    </w:p>
    <w:p w14:paraId="191B20EA" w14:textId="77777777" w:rsidR="00856E52" w:rsidRDefault="003C09AF" w:rsidP="001F13CC">
      <w:pPr>
        <w:tabs>
          <w:tab w:val="left" w:pos="-1080"/>
        </w:tabs>
        <w:ind w:left="1620" w:hanging="540"/>
        <w:rPr>
          <w:rFonts w:ascii="Arial" w:hAnsi="Arial" w:cs="Arial"/>
          <w:color w:val="000000"/>
        </w:rPr>
      </w:pPr>
      <w:r w:rsidRPr="000F5982">
        <w:rPr>
          <w:rFonts w:ascii="Arial" w:hAnsi="Arial"/>
          <w:lang w:val="es-US"/>
        </w:rPr>
        <w:t>2.</w:t>
      </w:r>
      <w:r w:rsidRPr="000F5982">
        <w:rPr>
          <w:rFonts w:ascii="Arial" w:hAnsi="Arial"/>
          <w:lang w:val="es-US"/>
        </w:rPr>
        <w:tab/>
        <w:t>Ser capaz de:</w:t>
      </w:r>
    </w:p>
    <w:p w14:paraId="33604DF9" w14:textId="77777777" w:rsidR="00856E52" w:rsidRDefault="009777C0" w:rsidP="001F13CC">
      <w:pPr>
        <w:tabs>
          <w:tab w:val="left" w:pos="-1080"/>
        </w:tabs>
        <w:ind w:left="2160" w:hanging="540"/>
        <w:rPr>
          <w:rFonts w:ascii="Arial" w:hAnsi="Arial"/>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Entender</w:t>
      </w:r>
      <w:r w:rsidRPr="000F5982">
        <w:rPr>
          <w:rFonts w:ascii="Arial" w:hAnsi="Arial"/>
          <w:lang w:val="es-US"/>
        </w:rPr>
        <w:t xml:space="preserve"> las reglas generales de la agencia en lo referente a un agente, corredor y compañía de seguros</w:t>
      </w:r>
    </w:p>
    <w:p w14:paraId="4FFA782E" w14:textId="77777777" w:rsidR="00856E52" w:rsidRDefault="00AD29B4" w:rsidP="008B4523">
      <w:pPr>
        <w:pStyle w:val="ListParagraph"/>
        <w:numPr>
          <w:ilvl w:val="0"/>
          <w:numId w:val="12"/>
        </w:numPr>
        <w:tabs>
          <w:tab w:val="left" w:pos="-1080"/>
        </w:tabs>
        <w:ind w:left="2700" w:hanging="540"/>
        <w:rPr>
          <w:rFonts w:ascii="Arial" w:hAnsi="Arial"/>
          <w:lang w:val="es-US"/>
        </w:rPr>
      </w:pPr>
      <w:r w:rsidRPr="000F5982">
        <w:rPr>
          <w:rFonts w:ascii="Arial" w:hAnsi="Arial"/>
          <w:lang w:val="es-US"/>
        </w:rPr>
        <w:t xml:space="preserve">diferenciar entre agentes, sección 31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y corredores, sección 33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D04796F" w14:textId="77777777" w:rsidR="00856E52" w:rsidRDefault="00297379" w:rsidP="008B4523">
      <w:pPr>
        <w:pStyle w:val="ListParagraph"/>
        <w:numPr>
          <w:ilvl w:val="0"/>
          <w:numId w:val="12"/>
        </w:numPr>
        <w:tabs>
          <w:tab w:val="left" w:pos="-1080"/>
        </w:tabs>
        <w:ind w:left="2700" w:hanging="540"/>
        <w:rPr>
          <w:rFonts w:ascii="Arial" w:hAnsi="Arial"/>
          <w:lang w:val="es-US"/>
        </w:rPr>
      </w:pPr>
      <w:r w:rsidRPr="000F5982">
        <w:rPr>
          <w:rFonts w:ascii="Arial" w:hAnsi="Arial"/>
          <w:lang w:val="es-US"/>
        </w:rPr>
        <w:t>las responsabilidades y deberes de cada uno frente a los asegurados y las aseguradoras</w:t>
      </w:r>
    </w:p>
    <w:p w14:paraId="2CBC66F9" w14:textId="77777777" w:rsidR="00856E52" w:rsidRDefault="00B03572" w:rsidP="008B4523">
      <w:pPr>
        <w:pStyle w:val="ListParagraph"/>
        <w:numPr>
          <w:ilvl w:val="0"/>
          <w:numId w:val="12"/>
        </w:numPr>
        <w:tabs>
          <w:tab w:val="left" w:pos="-1080"/>
        </w:tabs>
        <w:ind w:left="2700" w:hanging="540"/>
        <w:rPr>
          <w:rFonts w:ascii="Arial" w:hAnsi="Arial" w:cs="Arial"/>
          <w:color w:val="000000"/>
        </w:rPr>
      </w:pPr>
      <w:r w:rsidRPr="000F5982">
        <w:rPr>
          <w:rFonts w:ascii="Arial" w:hAnsi="Arial"/>
          <w:lang w:val="es-US"/>
        </w:rPr>
        <w:t>el efecto de los tipos de autoridad que un agente puede tener (expresa, implícita o aparente</w:t>
      </w:r>
      <w:r>
        <w:rPr>
          <w:rFonts w:ascii="Arial" w:hAnsi="Arial" w:cs="Arial"/>
          <w:lang w:val="es-US"/>
        </w:rPr>
        <w:t>)</w:t>
      </w:r>
    </w:p>
    <w:p w14:paraId="52C72C75" w14:textId="77777777" w:rsidR="00856E52" w:rsidRDefault="00856E52" w:rsidP="00936A47">
      <w:pPr>
        <w:ind w:left="2700" w:hanging="540"/>
        <w:rPr>
          <w:rFonts w:ascii="Arial" w:hAnsi="Arial" w:cs="Arial"/>
        </w:rPr>
      </w:pPr>
    </w:p>
    <w:p w14:paraId="560E81D2" w14:textId="77777777" w:rsidR="00856E52" w:rsidRDefault="006D2E83" w:rsidP="001F13CC">
      <w:pPr>
        <w:tabs>
          <w:tab w:val="left" w:pos="-1080"/>
        </w:tabs>
        <w:ind w:left="2160" w:hanging="540"/>
        <w:rPr>
          <w:rFonts w:ascii="Arial" w:hAnsi="Arial"/>
          <w:lang w:val="es-US"/>
        </w:rPr>
      </w:pPr>
      <w:r w:rsidRPr="000F5982">
        <w:rPr>
          <w:rFonts w:ascii="Arial" w:hAnsi="Arial"/>
          <w:lang w:val="es-US"/>
        </w:rPr>
        <w:t>b.</w:t>
      </w:r>
      <w:r w:rsidRPr="000F5982">
        <w:rPr>
          <w:rFonts w:ascii="Arial" w:hAnsi="Arial"/>
          <w:lang w:val="es-US"/>
        </w:rPr>
        <w:tab/>
      </w:r>
      <w:r w:rsidRPr="00A2237C">
        <w:rPr>
          <w:rFonts w:ascii="Arial" w:hAnsi="Arial" w:cs="Arial"/>
          <w:lang w:bidi="es-419"/>
        </w:rPr>
        <w:t>Con</w:t>
      </w:r>
      <w:r w:rsidRPr="000F5982">
        <w:rPr>
          <w:rFonts w:ascii="Arial" w:hAnsi="Arial"/>
          <w:lang w:val="es-US"/>
        </w:rPr>
        <w:t xml:space="preserve"> respecto a la suscripción de los solicitantes o de los asegurados, </w:t>
      </w:r>
      <w:r w:rsidRPr="00A2237C">
        <w:rPr>
          <w:rFonts w:ascii="Arial" w:hAnsi="Arial" w:cs="Arial"/>
          <w:lang w:bidi="es-419"/>
        </w:rPr>
        <w:t>poder</w:t>
      </w:r>
      <w:r w:rsidRPr="000F5982">
        <w:rPr>
          <w:rFonts w:ascii="Arial" w:hAnsi="Arial"/>
          <w:lang w:val="es-US"/>
        </w:rPr>
        <w:t>:</w:t>
      </w:r>
    </w:p>
    <w:p w14:paraId="14DAEC72" w14:textId="77777777" w:rsidR="00856E52" w:rsidRDefault="00297379" w:rsidP="008B4523">
      <w:pPr>
        <w:pStyle w:val="ListParagraph"/>
        <w:numPr>
          <w:ilvl w:val="0"/>
          <w:numId w:val="5"/>
        </w:numPr>
        <w:tabs>
          <w:tab w:val="left" w:pos="-1080"/>
        </w:tabs>
        <w:ind w:left="2700" w:hanging="540"/>
        <w:rPr>
          <w:rFonts w:ascii="Arial" w:hAnsi="Arial"/>
          <w:lang w:val="es-US"/>
        </w:rPr>
      </w:pPr>
      <w:r w:rsidRPr="000F5982">
        <w:rPr>
          <w:rFonts w:ascii="Arial" w:hAnsi="Arial"/>
          <w:lang w:val="es-US"/>
        </w:rPr>
        <w:t xml:space="preserve">identificar las responsabilidades del asesor (por ejemplo, “suscripción </w:t>
      </w:r>
      <w:r>
        <w:rPr>
          <w:rFonts w:ascii="Arial" w:hAnsi="Arial" w:cs="Arial"/>
          <w:lang w:val="es-US"/>
        </w:rPr>
        <w:t>de campo”)</w:t>
      </w:r>
    </w:p>
    <w:p w14:paraId="77B2AF43" w14:textId="77777777" w:rsidR="00856E52" w:rsidRDefault="00297379" w:rsidP="008B4523">
      <w:pPr>
        <w:pStyle w:val="ListParagraph"/>
        <w:numPr>
          <w:ilvl w:val="0"/>
          <w:numId w:val="5"/>
        </w:numPr>
        <w:tabs>
          <w:tab w:val="left" w:pos="-1080"/>
        </w:tabs>
        <w:ind w:left="2700" w:hanging="540"/>
        <w:rPr>
          <w:rFonts w:ascii="Arial" w:hAnsi="Arial"/>
          <w:lang w:val="es-US"/>
        </w:rPr>
      </w:pPr>
      <w:r w:rsidRPr="000F5982">
        <w:rPr>
          <w:rFonts w:ascii="Arial" w:hAnsi="Arial"/>
          <w:lang w:val="es-US"/>
        </w:rPr>
        <w:t>comprender los requisitos de las aseguradoras</w:t>
      </w:r>
    </w:p>
    <w:p w14:paraId="51EB7850" w14:textId="77777777" w:rsidR="00856E52" w:rsidRDefault="006D2E83" w:rsidP="001F13CC">
      <w:pPr>
        <w:tabs>
          <w:tab w:val="left" w:pos="-1080"/>
        </w:tabs>
        <w:ind w:left="2160" w:hanging="540"/>
        <w:rPr>
          <w:rFonts w:ascii="Arial" w:hAnsi="Arial" w:cs="Arial"/>
        </w:rPr>
      </w:pPr>
      <w:r w:rsidRPr="000F5982">
        <w:rPr>
          <w:rFonts w:ascii="Arial" w:hAnsi="Arial"/>
          <w:lang w:val="es-US"/>
        </w:rPr>
        <w:t>c.</w:t>
      </w:r>
      <w:r w:rsidRPr="000F5982">
        <w:rPr>
          <w:rFonts w:ascii="Arial" w:hAnsi="Arial"/>
          <w:lang w:val="es-US"/>
        </w:rPr>
        <w:tab/>
        <w:t>Definir lo siguiente:</w:t>
      </w:r>
    </w:p>
    <w:p w14:paraId="56C56AD1" w14:textId="77777777" w:rsidR="00856E52" w:rsidRDefault="00E32F14" w:rsidP="008B4523">
      <w:pPr>
        <w:pStyle w:val="ListParagraph"/>
        <w:numPr>
          <w:ilvl w:val="0"/>
          <w:numId w:val="6"/>
        </w:numPr>
        <w:tabs>
          <w:tab w:val="left" w:pos="-1080"/>
        </w:tabs>
        <w:ind w:left="2700" w:hanging="540"/>
        <w:rPr>
          <w:rFonts w:ascii="Arial" w:hAnsi="Arial"/>
          <w:lang w:val="es-US"/>
        </w:rPr>
      </w:pPr>
      <w:r w:rsidRPr="000F5982">
        <w:rPr>
          <w:rFonts w:ascii="Arial" w:hAnsi="Arial"/>
          <w:lang w:val="es-US"/>
        </w:rPr>
        <w:t xml:space="preserve">propiedad, secciones 31, 33 y 1625(a) (b)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lastRenderedPageBreak/>
        <w:t>California</w:t>
      </w:r>
    </w:p>
    <w:p w14:paraId="032CB817" w14:textId="77777777" w:rsidR="00856E52" w:rsidRDefault="00E32F14" w:rsidP="008B4523">
      <w:pPr>
        <w:pStyle w:val="ListParagraph"/>
        <w:numPr>
          <w:ilvl w:val="0"/>
          <w:numId w:val="6"/>
        </w:numPr>
        <w:tabs>
          <w:tab w:val="left" w:pos="-1080"/>
        </w:tabs>
        <w:ind w:left="2700" w:hanging="540"/>
        <w:rPr>
          <w:rFonts w:ascii="Arial" w:hAnsi="Arial"/>
          <w:lang w:val="es-US"/>
        </w:rPr>
      </w:pPr>
      <w:r w:rsidRPr="000F5982">
        <w:rPr>
          <w:rFonts w:ascii="Arial" w:hAnsi="Arial"/>
          <w:lang w:val="es-US"/>
        </w:rPr>
        <w:t xml:space="preserve">accidente, secciones 33.5 y 1625(a), (c)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D603E5E" w14:textId="77777777" w:rsidR="00856E52" w:rsidRDefault="00E32F14" w:rsidP="008B4523">
      <w:pPr>
        <w:pStyle w:val="ListParagraph"/>
        <w:numPr>
          <w:ilvl w:val="0"/>
          <w:numId w:val="6"/>
        </w:numPr>
        <w:tabs>
          <w:tab w:val="left" w:pos="-1080"/>
        </w:tabs>
        <w:ind w:left="2700" w:hanging="540"/>
        <w:rPr>
          <w:rFonts w:ascii="Arial" w:hAnsi="Arial"/>
          <w:lang w:val="es-US"/>
        </w:rPr>
      </w:pPr>
      <w:r w:rsidRPr="000F5982">
        <w:rPr>
          <w:rFonts w:ascii="Arial" w:hAnsi="Arial"/>
          <w:lang w:val="es-US"/>
        </w:rPr>
        <w:t xml:space="preserve">representante del agente de seguros, sección 34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28D2AF0" w14:textId="77777777" w:rsidR="00856E52" w:rsidRDefault="00221C1A" w:rsidP="008B4523">
      <w:pPr>
        <w:pStyle w:val="ListParagraph"/>
        <w:numPr>
          <w:ilvl w:val="0"/>
          <w:numId w:val="6"/>
        </w:numPr>
        <w:tabs>
          <w:tab w:val="left" w:pos="-1080"/>
        </w:tabs>
        <w:ind w:left="2700" w:hanging="540"/>
        <w:rPr>
          <w:rFonts w:ascii="Arial" w:hAnsi="Arial" w:cs="Arial"/>
        </w:rPr>
      </w:pPr>
      <w:r w:rsidRPr="00A2237C">
        <w:rPr>
          <w:rFonts w:ascii="Arial" w:hAnsi="Arial" w:cs="Arial"/>
          <w:lang w:bidi="es-419"/>
        </w:rPr>
        <w:t>licenciatario</w:t>
      </w:r>
      <w:r w:rsidRPr="000F5982">
        <w:rPr>
          <w:rFonts w:ascii="Arial" w:hAnsi="Arial"/>
          <w:lang w:val="es-US"/>
        </w:rPr>
        <w:t xml:space="preserve"> de líneas para particulares, sección 1625.5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9266B0A" w14:textId="77777777" w:rsidR="00856E52" w:rsidRDefault="00221C1A" w:rsidP="008B4523">
      <w:pPr>
        <w:pStyle w:val="ListParagraph"/>
        <w:numPr>
          <w:ilvl w:val="0"/>
          <w:numId w:val="6"/>
        </w:numPr>
        <w:tabs>
          <w:tab w:val="left" w:pos="-1080"/>
        </w:tabs>
        <w:ind w:left="2700" w:hanging="540"/>
        <w:rPr>
          <w:rFonts w:ascii="Arial" w:hAnsi="Arial" w:cs="Arial"/>
        </w:rPr>
      </w:pPr>
      <w:r w:rsidRPr="000F5982">
        <w:rPr>
          <w:rFonts w:ascii="Arial" w:hAnsi="Arial"/>
          <w:lang w:val="es-US"/>
        </w:rPr>
        <w:t xml:space="preserve">corredor de líneas excedentes, secciones 47 y 1765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AEEF99C" w14:textId="77777777" w:rsidR="00856E52" w:rsidRDefault="006D2E83" w:rsidP="00ED228F">
      <w:pPr>
        <w:tabs>
          <w:tab w:val="left" w:pos="-1080"/>
        </w:tabs>
        <w:ind w:left="2160" w:hanging="540"/>
        <w:rPr>
          <w:rFonts w:ascii="Arial" w:hAnsi="Arial" w:cs="Arial"/>
          <w:color w:val="000000"/>
        </w:rPr>
      </w:pPr>
      <w:r w:rsidRPr="000F5982">
        <w:rPr>
          <w:rFonts w:ascii="Arial" w:hAnsi="Arial"/>
          <w:lang w:val="es-US"/>
        </w:rPr>
        <w:t>d.</w:t>
      </w:r>
      <w:r w:rsidRPr="000F5982">
        <w:rPr>
          <w:rFonts w:ascii="Arial" w:hAnsi="Arial"/>
          <w:lang w:val="es-US"/>
        </w:rPr>
        <w:tab/>
      </w:r>
      <w:r w:rsidRPr="00A2237C">
        <w:rPr>
          <w:rFonts w:ascii="Arial" w:hAnsi="Arial" w:cs="Arial"/>
          <w:lang w:bidi="es-419"/>
        </w:rPr>
        <w:t>Definir</w:t>
      </w:r>
      <w:r w:rsidRPr="000F5982">
        <w:rPr>
          <w:rFonts w:ascii="Arial" w:hAnsi="Arial"/>
          <w:lang w:val="es-US"/>
        </w:rPr>
        <w:t xml:space="preserve"> la transacción y </w:t>
      </w:r>
      <w:r w:rsidRPr="00A2237C">
        <w:rPr>
          <w:rFonts w:ascii="Arial" w:hAnsi="Arial" w:cs="Arial"/>
          <w:lang w:bidi="es-419"/>
        </w:rPr>
        <w:t>entender</w:t>
      </w:r>
      <w:r w:rsidRPr="000F5982">
        <w:rPr>
          <w:rFonts w:ascii="Arial" w:hAnsi="Arial"/>
          <w:lang w:val="es-US"/>
        </w:rPr>
        <w:t xml:space="preserve"> por qué es importante realizar transacciones de seguros sin licencia, secciones 35, 1631 y 1633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y conocer las sanciones por tramitar sin licencia, sección 1633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6C2D3A5" w14:textId="77777777" w:rsidR="00856E52" w:rsidRDefault="00885428" w:rsidP="00ED228F">
      <w:pPr>
        <w:tabs>
          <w:tab w:val="left" w:pos="-1080"/>
        </w:tabs>
        <w:ind w:left="2160" w:hanging="540"/>
        <w:rPr>
          <w:rFonts w:ascii="Arial" w:hAnsi="Arial"/>
          <w:lang w:val="es-US"/>
        </w:rPr>
      </w:pPr>
      <w:r w:rsidRPr="000F5982">
        <w:rPr>
          <w:rFonts w:ascii="Arial" w:hAnsi="Arial"/>
          <w:lang w:val="es-US"/>
        </w:rPr>
        <w:t>e.</w:t>
      </w:r>
      <w:r w:rsidRPr="000F5982">
        <w:rPr>
          <w:rFonts w:ascii="Arial" w:hAnsi="Arial"/>
          <w:lang w:val="es-US"/>
        </w:rPr>
        <w:tab/>
        <w:t>Comprender el consentimiento escrito concerniente al comercio interestatal (personas prohibidas en seguros) y ser capaz de:</w:t>
      </w:r>
    </w:p>
    <w:p w14:paraId="27FB3A89" w14:textId="77777777" w:rsidR="00856E52" w:rsidRDefault="00297379" w:rsidP="008B4523">
      <w:pPr>
        <w:pStyle w:val="ListParagraph"/>
        <w:numPr>
          <w:ilvl w:val="1"/>
          <w:numId w:val="8"/>
        </w:numPr>
        <w:tabs>
          <w:tab w:val="left" w:pos="-1080"/>
        </w:tabs>
        <w:ind w:left="2700" w:hanging="540"/>
        <w:rPr>
          <w:rFonts w:ascii="Arial" w:hAnsi="Arial" w:cs="Arial"/>
          <w:color w:val="000000"/>
        </w:rPr>
      </w:pPr>
      <w:r w:rsidRPr="000F5982">
        <w:rPr>
          <w:rFonts w:ascii="Arial" w:hAnsi="Arial"/>
          <w:lang w:val="es-US"/>
        </w:rPr>
        <w:t xml:space="preserve">identificar qué conducta está prohibida según la sección 1033 del </w:t>
      </w:r>
      <w:r w:rsidRPr="00A2237C">
        <w:rPr>
          <w:rFonts w:ascii="Arial" w:hAnsi="Arial" w:cs="Arial"/>
          <w:lang w:bidi="es-419"/>
        </w:rPr>
        <w:t>título</w:t>
      </w:r>
      <w:r w:rsidRPr="000F5982">
        <w:rPr>
          <w:rFonts w:ascii="Arial" w:hAnsi="Arial"/>
          <w:lang w:val="es-US"/>
        </w:rPr>
        <w:t xml:space="preserve"> 18 del Código de los Estados Unidos (18 USC</w:t>
      </w:r>
      <w:r>
        <w:rPr>
          <w:rFonts w:ascii="Arial" w:hAnsi="Arial" w:cs="Arial"/>
          <w:lang w:val="es-US"/>
        </w:rPr>
        <w:t>)</w:t>
      </w:r>
    </w:p>
    <w:p w14:paraId="0CC5EFFB" w14:textId="77777777" w:rsidR="00856E52" w:rsidRDefault="00297379" w:rsidP="008B4523">
      <w:pPr>
        <w:pStyle w:val="ListParagraph"/>
        <w:numPr>
          <w:ilvl w:val="1"/>
          <w:numId w:val="8"/>
        </w:numPr>
        <w:tabs>
          <w:tab w:val="left" w:pos="-1080"/>
        </w:tabs>
        <w:ind w:left="2700" w:hanging="540"/>
        <w:rPr>
          <w:rFonts w:ascii="Arial" w:hAnsi="Arial"/>
          <w:lang w:val="es-US"/>
        </w:rPr>
      </w:pPr>
      <w:r w:rsidRPr="000F5982">
        <w:rPr>
          <w:rFonts w:ascii="Arial" w:hAnsi="Arial"/>
          <w:lang w:val="es-US"/>
        </w:rPr>
        <w:t xml:space="preserve">identificar qué sanciones civiles y penales aplican, secciones 1033 y 1034 del </w:t>
      </w:r>
      <w:r w:rsidRPr="00A2237C">
        <w:rPr>
          <w:rFonts w:ascii="Arial" w:hAnsi="Arial" w:cs="Arial"/>
          <w:lang w:bidi="es-419"/>
        </w:rPr>
        <w:t>título</w:t>
      </w:r>
      <w:r w:rsidRPr="000F5982">
        <w:rPr>
          <w:rFonts w:ascii="Arial" w:hAnsi="Arial"/>
          <w:lang w:val="es-US"/>
        </w:rPr>
        <w:t xml:space="preserve"> 18 del USC</w:t>
      </w:r>
    </w:p>
    <w:p w14:paraId="6CF26A08" w14:textId="77777777" w:rsidR="00856E52" w:rsidRDefault="001615DB" w:rsidP="00860CDC">
      <w:pPr>
        <w:tabs>
          <w:tab w:val="left" w:pos="-1080"/>
        </w:tabs>
        <w:ind w:left="2160" w:hanging="540"/>
        <w:rPr>
          <w:rFonts w:ascii="Arial" w:hAnsi="Arial" w:cs="Arial"/>
          <w:color w:val="000000"/>
        </w:rPr>
      </w:pPr>
      <w:r w:rsidRPr="000F5982">
        <w:rPr>
          <w:rFonts w:ascii="Arial" w:hAnsi="Arial"/>
          <w:lang w:val="es-US"/>
        </w:rPr>
        <w:t>f.</w:t>
      </w:r>
      <w:r w:rsidRPr="000F5982">
        <w:rPr>
          <w:rFonts w:ascii="Arial" w:hAnsi="Arial"/>
          <w:lang w:val="es-US"/>
        </w:rPr>
        <w:tab/>
      </w:r>
      <w:r w:rsidRPr="00A2237C">
        <w:rPr>
          <w:rFonts w:ascii="Arial" w:hAnsi="Arial" w:cs="Arial"/>
          <w:lang w:bidi="es-419"/>
        </w:rPr>
        <w:t>Reconocer</w:t>
      </w:r>
      <w:r w:rsidRPr="000F5982">
        <w:rPr>
          <w:rFonts w:ascii="Arial" w:hAnsi="Arial"/>
          <w:lang w:val="es-US"/>
        </w:rPr>
        <w:t xml:space="preserve"> las diferencias entre la autoridad de un agente y un representante del agente de seguros, sección 1624 del Código de Seguros </w:t>
      </w:r>
      <w:r w:rsidR="00140F72" w:rsidRPr="000F5982">
        <w:rPr>
          <w:rFonts w:ascii="Arial" w:hAnsi="Arial"/>
          <w:lang w:val="es-US"/>
        </w:rPr>
        <w:t xml:space="preserve">de </w:t>
      </w:r>
      <w:r w:rsidRPr="000F5982">
        <w:rPr>
          <w:rFonts w:ascii="Arial" w:hAnsi="Arial"/>
          <w:lang w:val="es-US"/>
        </w:rPr>
        <w:t>California</w:t>
      </w:r>
    </w:p>
    <w:p w14:paraId="21072014" w14:textId="77777777" w:rsidR="00856E52" w:rsidRDefault="00453E68" w:rsidP="00860CDC">
      <w:pPr>
        <w:tabs>
          <w:tab w:val="left" w:pos="-1080"/>
        </w:tabs>
        <w:ind w:left="1710" w:hanging="90"/>
        <w:rPr>
          <w:rFonts w:ascii="Arial" w:hAnsi="Arial" w:cs="Arial"/>
          <w:color w:val="000000"/>
        </w:rPr>
      </w:pPr>
      <w:r w:rsidRPr="000F5982">
        <w:rPr>
          <w:rFonts w:ascii="Arial" w:hAnsi="Arial"/>
          <w:lang w:val="es-US"/>
        </w:rPr>
        <w:t>g.</w:t>
      </w:r>
      <w:r w:rsidRPr="000F5982">
        <w:rPr>
          <w:rFonts w:ascii="Arial" w:hAnsi="Arial"/>
          <w:lang w:val="es-US"/>
        </w:rPr>
        <w:tab/>
      </w:r>
      <w:r w:rsidRPr="00A2237C">
        <w:rPr>
          <w:rFonts w:ascii="Arial" w:hAnsi="Arial" w:cs="Arial"/>
          <w:lang w:bidi="es-419"/>
        </w:rPr>
        <w:t>En cuanto</w:t>
      </w:r>
      <w:r w:rsidRPr="000F5982">
        <w:rPr>
          <w:rFonts w:ascii="Arial" w:hAnsi="Arial"/>
          <w:lang w:val="es-US"/>
        </w:rPr>
        <w:t xml:space="preserve"> a un seguro de errores y omisiones de un agente de seguros, identificar:</w:t>
      </w:r>
    </w:p>
    <w:p w14:paraId="59B14475" w14:textId="77777777" w:rsidR="00856E52" w:rsidRDefault="00453E68" w:rsidP="008B4523">
      <w:pPr>
        <w:pStyle w:val="ListParagraph"/>
        <w:numPr>
          <w:ilvl w:val="0"/>
          <w:numId w:val="15"/>
        </w:numPr>
        <w:tabs>
          <w:tab w:val="left" w:pos="-1080"/>
        </w:tabs>
        <w:ind w:left="2700" w:hanging="540"/>
        <w:rPr>
          <w:rFonts w:ascii="Arial" w:hAnsi="Arial" w:cs="Arial"/>
          <w:color w:val="000000"/>
        </w:rPr>
      </w:pPr>
      <w:r w:rsidRPr="000F5982">
        <w:rPr>
          <w:rFonts w:ascii="Arial" w:hAnsi="Arial"/>
          <w:lang w:val="es-US"/>
        </w:rPr>
        <w:t>los tipos de cobertura disponibles</w:t>
      </w:r>
    </w:p>
    <w:p w14:paraId="7E9C24F1" w14:textId="77777777" w:rsidR="00856E52" w:rsidRDefault="00453E68" w:rsidP="008B4523">
      <w:pPr>
        <w:pStyle w:val="ListParagraph"/>
        <w:numPr>
          <w:ilvl w:val="0"/>
          <w:numId w:val="15"/>
        </w:numPr>
        <w:tabs>
          <w:tab w:val="left" w:pos="-1080"/>
        </w:tabs>
        <w:ind w:left="2700" w:hanging="540"/>
        <w:rPr>
          <w:rFonts w:ascii="Arial" w:hAnsi="Arial" w:cs="Arial"/>
          <w:color w:val="000000"/>
        </w:rPr>
      </w:pPr>
      <w:r w:rsidRPr="000F5982">
        <w:rPr>
          <w:rFonts w:ascii="Arial" w:hAnsi="Arial"/>
          <w:lang w:val="es-US"/>
        </w:rPr>
        <w:t xml:space="preserve">los tipos de </w:t>
      </w:r>
      <w:r>
        <w:rPr>
          <w:rFonts w:ascii="Arial" w:hAnsi="Arial" w:cs="Arial"/>
          <w:lang w:val="es-US"/>
        </w:rPr>
        <w:t>pérdidas</w:t>
      </w:r>
      <w:r w:rsidRPr="000F5982">
        <w:rPr>
          <w:rFonts w:ascii="Arial" w:hAnsi="Arial"/>
          <w:lang w:val="es-US"/>
        </w:rPr>
        <w:t xml:space="preserve"> que están </w:t>
      </w:r>
      <w:r w:rsidRPr="00A2237C">
        <w:rPr>
          <w:rFonts w:ascii="Arial" w:hAnsi="Arial" w:cs="Arial"/>
          <w:lang w:bidi="es-419"/>
        </w:rPr>
        <w:t>cubiertos</w:t>
      </w:r>
      <w:r w:rsidRPr="000F5982">
        <w:rPr>
          <w:rFonts w:ascii="Arial" w:hAnsi="Arial"/>
          <w:lang w:val="es-US"/>
        </w:rPr>
        <w:t xml:space="preserve"> y no están </w:t>
      </w:r>
      <w:r w:rsidRPr="00A2237C">
        <w:rPr>
          <w:rFonts w:ascii="Arial" w:hAnsi="Arial" w:cs="Arial"/>
          <w:lang w:bidi="es-419"/>
        </w:rPr>
        <w:t>cubiertos</w:t>
      </w:r>
      <w:r w:rsidRPr="000F5982">
        <w:rPr>
          <w:rFonts w:ascii="Arial" w:hAnsi="Arial"/>
          <w:lang w:val="es-US"/>
        </w:rPr>
        <w:t xml:space="preserve"> por lo general</w:t>
      </w:r>
    </w:p>
    <w:p w14:paraId="4DFD9E8B" w14:textId="77777777" w:rsidR="00856E52" w:rsidRDefault="00453E68" w:rsidP="008B4523">
      <w:pPr>
        <w:pStyle w:val="ListParagraph"/>
        <w:numPr>
          <w:ilvl w:val="0"/>
          <w:numId w:val="15"/>
        </w:numPr>
        <w:tabs>
          <w:tab w:val="left" w:pos="-1080"/>
        </w:tabs>
        <w:ind w:left="2700" w:hanging="540"/>
        <w:rPr>
          <w:rFonts w:ascii="Arial" w:hAnsi="Arial" w:cs="Arial"/>
          <w:color w:val="000000"/>
        </w:rPr>
      </w:pPr>
      <w:r w:rsidRPr="000F5982">
        <w:rPr>
          <w:rFonts w:ascii="Arial" w:hAnsi="Arial"/>
          <w:lang w:val="es-US"/>
        </w:rPr>
        <w:t>la necesidad de cobertura</w:t>
      </w:r>
    </w:p>
    <w:p w14:paraId="54104078" w14:textId="77777777" w:rsidR="00856E52" w:rsidRDefault="0085366B" w:rsidP="008B4523">
      <w:pPr>
        <w:pStyle w:val="ListParagraph"/>
        <w:numPr>
          <w:ilvl w:val="0"/>
          <w:numId w:val="15"/>
        </w:numPr>
        <w:tabs>
          <w:tab w:val="left" w:pos="-1080"/>
        </w:tabs>
        <w:ind w:left="2700" w:hanging="540"/>
        <w:rPr>
          <w:rFonts w:ascii="Arial" w:hAnsi="Arial" w:cs="Arial"/>
          <w:color w:val="000000"/>
        </w:rPr>
      </w:pPr>
      <w:r w:rsidRPr="000F5982">
        <w:rPr>
          <w:rFonts w:ascii="Arial" w:hAnsi="Arial"/>
          <w:lang w:val="es-US"/>
        </w:rPr>
        <w:t>cómo se aplica el seguro por errores y omisiones</w:t>
      </w:r>
    </w:p>
    <w:p w14:paraId="4CE2079A" w14:textId="77777777" w:rsidR="00856E52" w:rsidRDefault="00FA6ACE" w:rsidP="001F13CC">
      <w:pPr>
        <w:tabs>
          <w:tab w:val="left" w:pos="-1080"/>
        </w:tabs>
        <w:ind w:left="2160" w:hanging="540"/>
        <w:rPr>
          <w:rFonts w:ascii="Arial" w:hAnsi="Arial"/>
          <w:lang w:val="es-US"/>
        </w:rPr>
      </w:pPr>
      <w:r w:rsidRPr="000F5982">
        <w:rPr>
          <w:rFonts w:ascii="Arial" w:hAnsi="Arial"/>
          <w:lang w:val="es-US"/>
        </w:rPr>
        <w:t>h.</w:t>
      </w:r>
      <w:r w:rsidRPr="000F5982">
        <w:rPr>
          <w:rFonts w:ascii="Arial" w:hAnsi="Arial"/>
          <w:lang w:val="es-US"/>
        </w:rPr>
        <w:tab/>
      </w:r>
      <w:r w:rsidRPr="00A2237C">
        <w:rPr>
          <w:rFonts w:ascii="Arial" w:hAnsi="Arial" w:cs="Arial"/>
          <w:lang w:bidi="es-419"/>
        </w:rPr>
        <w:t>Reconocer</w:t>
      </w:r>
      <w:r w:rsidRPr="000F5982">
        <w:rPr>
          <w:rFonts w:ascii="Arial" w:hAnsi="Arial"/>
          <w:lang w:val="es-US"/>
        </w:rPr>
        <w:t xml:space="preserve"> los actos prohibidos que impliquen a aseguradoras no admitidas a menos que estén autorizadas como corredores de líneas excedentes, sección 703 del Código de Seguros de California</w:t>
      </w:r>
    </w:p>
    <w:p w14:paraId="43A955F0" w14:textId="77777777" w:rsidR="00856E52" w:rsidRDefault="00FA6ACE" w:rsidP="009C69D9">
      <w:pPr>
        <w:tabs>
          <w:tab w:val="left" w:pos="-1080"/>
        </w:tabs>
        <w:ind w:left="2160" w:hanging="540"/>
        <w:rPr>
          <w:rFonts w:ascii="Arial" w:hAnsi="Arial"/>
          <w:lang w:val="es-US"/>
        </w:rPr>
      </w:pPr>
      <w:r w:rsidRPr="000F5982">
        <w:rPr>
          <w:rFonts w:ascii="Arial" w:hAnsi="Arial"/>
          <w:lang w:val="es-US"/>
        </w:rPr>
        <w:t>i.</w:t>
      </w:r>
      <w:r w:rsidRPr="000F5982">
        <w:rPr>
          <w:rFonts w:ascii="Arial" w:hAnsi="Arial"/>
          <w:lang w:val="es-US"/>
        </w:rPr>
        <w:tab/>
      </w:r>
      <w:r w:rsidRPr="00A2237C">
        <w:rPr>
          <w:rFonts w:ascii="Arial" w:hAnsi="Arial" w:cs="Arial"/>
          <w:lang w:bidi="es-419"/>
        </w:rPr>
        <w:t>Identificar</w:t>
      </w:r>
      <w:r w:rsidRPr="000F5982">
        <w:rPr>
          <w:rFonts w:ascii="Arial" w:hAnsi="Arial"/>
          <w:lang w:val="es-US"/>
        </w:rPr>
        <w:t xml:space="preserve"> las prohibiciones de los seguros gratuitos, sección 777.1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BE30CED" w14:textId="77777777" w:rsidR="00856E52" w:rsidRDefault="00FA6ACE" w:rsidP="00061619">
      <w:pPr>
        <w:tabs>
          <w:tab w:val="left" w:pos="-1080"/>
        </w:tabs>
        <w:ind w:left="2160" w:hanging="540"/>
        <w:rPr>
          <w:rFonts w:ascii="Arial" w:hAnsi="Arial" w:cs="Arial"/>
          <w:color w:val="000000"/>
        </w:rPr>
      </w:pPr>
      <w:r w:rsidRPr="000F5982">
        <w:rPr>
          <w:rFonts w:ascii="Arial" w:hAnsi="Arial"/>
          <w:lang w:val="es-US"/>
        </w:rPr>
        <w:t>j.</w:t>
      </w:r>
      <w:r w:rsidRPr="000F5982">
        <w:rPr>
          <w:rFonts w:ascii="Arial" w:hAnsi="Arial"/>
          <w:lang w:val="es-US"/>
        </w:rPr>
        <w:tab/>
        <w:t>Identificar los requisitos del Código para lo siguiente:</w:t>
      </w:r>
    </w:p>
    <w:p w14:paraId="548B4885" w14:textId="77777777" w:rsidR="00856E52" w:rsidRDefault="00061619" w:rsidP="008B4523">
      <w:pPr>
        <w:pStyle w:val="ListParagraph"/>
        <w:numPr>
          <w:ilvl w:val="0"/>
          <w:numId w:val="16"/>
        </w:numPr>
        <w:tabs>
          <w:tab w:val="left" w:pos="-1080"/>
        </w:tabs>
        <w:ind w:left="2700" w:hanging="540"/>
        <w:rPr>
          <w:rFonts w:ascii="Arial" w:hAnsi="Arial" w:cs="Arial"/>
          <w:color w:val="000000"/>
        </w:rPr>
      </w:pPr>
      <w:r w:rsidRPr="000F5982">
        <w:rPr>
          <w:rFonts w:ascii="Arial" w:hAnsi="Arial"/>
          <w:lang w:val="es-US"/>
        </w:rPr>
        <w:t xml:space="preserve">nombre de una agencia, uso del nombre y palabras prohibidas, secciones 1724.5 y 1729.5 del Código de Seguros de California, y sección 2052.4 del </w:t>
      </w:r>
      <w:r w:rsidRPr="00A2237C">
        <w:rPr>
          <w:rFonts w:ascii="Arial" w:hAnsi="Arial" w:cs="Arial"/>
          <w:lang w:bidi="es-419"/>
        </w:rPr>
        <w:t>título</w:t>
      </w:r>
      <w:r w:rsidRPr="000F5982">
        <w:rPr>
          <w:rFonts w:ascii="Arial" w:hAnsi="Arial"/>
          <w:lang w:val="es-US"/>
        </w:rPr>
        <w:t xml:space="preserve"> 10 del Código de </w:t>
      </w:r>
      <w:r w:rsidRPr="00A2237C">
        <w:rPr>
          <w:rFonts w:ascii="Arial" w:hAnsi="Arial" w:cs="Arial"/>
          <w:lang w:bidi="es-419"/>
        </w:rPr>
        <w:t>Reglamentaciones</w:t>
      </w:r>
      <w:r w:rsidRPr="000F5982">
        <w:rPr>
          <w:rFonts w:ascii="Arial" w:hAnsi="Arial"/>
          <w:lang w:val="es-US"/>
        </w:rPr>
        <w:t xml:space="preserve"> </w:t>
      </w:r>
      <w:r w:rsidR="00140F72" w:rsidRPr="000F5982">
        <w:rPr>
          <w:rFonts w:ascii="Arial" w:hAnsi="Arial"/>
          <w:lang w:val="es-US"/>
        </w:rPr>
        <w:t xml:space="preserve">de </w:t>
      </w:r>
      <w:r w:rsidRPr="000F5982">
        <w:rPr>
          <w:rFonts w:ascii="Arial" w:hAnsi="Arial"/>
          <w:lang w:val="es-US"/>
        </w:rPr>
        <w:t>California</w:t>
      </w:r>
    </w:p>
    <w:p w14:paraId="42B30EBF" w14:textId="77777777" w:rsidR="00856E52" w:rsidRDefault="00EE5A92" w:rsidP="008B4523">
      <w:pPr>
        <w:pStyle w:val="ListParagraph"/>
        <w:numPr>
          <w:ilvl w:val="0"/>
          <w:numId w:val="16"/>
        </w:numPr>
        <w:tabs>
          <w:tab w:val="left" w:pos="-1080"/>
        </w:tabs>
        <w:ind w:left="2700" w:hanging="540"/>
        <w:rPr>
          <w:rFonts w:ascii="Arial" w:hAnsi="Arial" w:cs="Arial"/>
          <w:color w:val="000000"/>
        </w:rPr>
      </w:pPr>
      <w:r w:rsidRPr="000F5982">
        <w:rPr>
          <w:rFonts w:ascii="Arial" w:hAnsi="Arial"/>
          <w:lang w:val="es-US"/>
        </w:rPr>
        <w:t xml:space="preserve">cambio de dirección, sección 1729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01757A1" w14:textId="77777777" w:rsidR="00856E52" w:rsidRDefault="00061619" w:rsidP="008B4523">
      <w:pPr>
        <w:pStyle w:val="ListParagraph"/>
        <w:numPr>
          <w:ilvl w:val="0"/>
          <w:numId w:val="16"/>
        </w:numPr>
        <w:tabs>
          <w:tab w:val="left" w:pos="-1080"/>
        </w:tabs>
        <w:ind w:left="2700" w:hanging="540"/>
        <w:rPr>
          <w:rFonts w:ascii="Arial" w:hAnsi="Arial" w:cs="Arial"/>
          <w:color w:val="000000"/>
        </w:rPr>
      </w:pPr>
      <w:r w:rsidRPr="00A2237C">
        <w:rPr>
          <w:rFonts w:ascii="Arial" w:hAnsi="Arial" w:cs="Arial"/>
          <w:lang w:bidi="es-419"/>
        </w:rPr>
        <w:t>tramitar</w:t>
      </w:r>
      <w:r w:rsidRPr="000F5982">
        <w:rPr>
          <w:rFonts w:ascii="Arial" w:hAnsi="Arial"/>
          <w:lang w:val="es-US"/>
        </w:rPr>
        <w:t xml:space="preserve"> la solicitud de renovación de una licencia, sección 1720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636429C" w14:textId="77777777" w:rsidR="00856E52" w:rsidRDefault="00061619" w:rsidP="008B4523">
      <w:pPr>
        <w:pStyle w:val="ListParagraph"/>
        <w:numPr>
          <w:ilvl w:val="0"/>
          <w:numId w:val="16"/>
        </w:numPr>
        <w:tabs>
          <w:tab w:val="left" w:pos="-1080"/>
        </w:tabs>
        <w:ind w:left="2700" w:hanging="540"/>
        <w:rPr>
          <w:rFonts w:ascii="Arial" w:hAnsi="Arial"/>
          <w:lang w:val="es-US"/>
        </w:rPr>
      </w:pPr>
      <w:r w:rsidRPr="000F5982">
        <w:rPr>
          <w:rFonts w:ascii="Arial" w:hAnsi="Arial"/>
          <w:lang w:val="es-US"/>
        </w:rPr>
        <w:lastRenderedPageBreak/>
        <w:t xml:space="preserve">imprimir el número de licencia en los documentos, sección 1725.5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367AC36" w14:textId="77777777" w:rsidR="00856E52" w:rsidRDefault="0085366B" w:rsidP="008B4523">
      <w:pPr>
        <w:pStyle w:val="ListParagraph"/>
        <w:numPr>
          <w:ilvl w:val="0"/>
          <w:numId w:val="16"/>
        </w:numPr>
        <w:tabs>
          <w:tab w:val="left" w:pos="-1080"/>
        </w:tabs>
        <w:ind w:left="2700" w:hanging="540"/>
        <w:rPr>
          <w:rFonts w:ascii="Arial" w:hAnsi="Arial"/>
          <w:lang w:val="es-US"/>
        </w:rPr>
      </w:pPr>
      <w:r w:rsidRPr="000F5982">
        <w:rPr>
          <w:rFonts w:ascii="Arial" w:hAnsi="Arial"/>
          <w:lang w:val="es-US"/>
        </w:rPr>
        <w:t xml:space="preserve">publicidad en Internet, sección 1726(a)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A20D94F" w14:textId="77777777" w:rsidR="00856E52" w:rsidRDefault="00E46DE3" w:rsidP="00EA25C9">
      <w:pPr>
        <w:tabs>
          <w:tab w:val="left" w:pos="-1080"/>
        </w:tabs>
        <w:ind w:left="2160" w:hanging="540"/>
        <w:rPr>
          <w:rFonts w:ascii="Arial" w:hAnsi="Arial"/>
          <w:lang w:val="es-US"/>
        </w:rPr>
      </w:pPr>
      <w:r w:rsidRPr="000F5982">
        <w:rPr>
          <w:rFonts w:ascii="Arial" w:hAnsi="Arial"/>
          <w:lang w:val="es-US"/>
        </w:rPr>
        <w:t xml:space="preserve">k. </w:t>
      </w:r>
      <w:r>
        <w:rPr>
          <w:rFonts w:ascii="Arial" w:hAnsi="Arial" w:cs="Arial"/>
          <w:lang w:val="es-US"/>
        </w:rPr>
        <w:t>identificar</w:t>
      </w:r>
      <w:r w:rsidRPr="000F5982">
        <w:rPr>
          <w:rFonts w:ascii="Arial" w:hAnsi="Arial"/>
          <w:lang w:val="es-US"/>
        </w:rPr>
        <w:t xml:space="preserve"> las especificaciones del Código con respecto a una investigación de solicitud de un asesor, negación de solicitudes y suspensión o revocación de licencias, secciones 1666, 1668 a 1669 y 1738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B242F2F" w14:textId="77777777" w:rsidR="00856E52" w:rsidRDefault="00EA25C9" w:rsidP="00EA25C9">
      <w:pPr>
        <w:tabs>
          <w:tab w:val="left" w:pos="-1080"/>
        </w:tabs>
        <w:ind w:left="2160" w:hanging="540"/>
        <w:rPr>
          <w:rFonts w:ascii="Arial" w:hAnsi="Arial"/>
          <w:lang w:val="es-US"/>
        </w:rPr>
      </w:pPr>
      <w:r w:rsidRPr="000F5982">
        <w:rPr>
          <w:rFonts w:ascii="Arial" w:hAnsi="Arial"/>
          <w:lang w:val="es-US"/>
        </w:rPr>
        <w:t>I.</w:t>
      </w:r>
      <w:r w:rsidRPr="000F5982">
        <w:rPr>
          <w:rFonts w:ascii="Arial" w:hAnsi="Arial"/>
          <w:lang w:val="es-US"/>
        </w:rPr>
        <w:tab/>
        <w:t>Identificar la importancia y el alcance del Código con respecto a:</w:t>
      </w:r>
    </w:p>
    <w:p w14:paraId="66F41C03" w14:textId="77777777" w:rsidR="00856E52" w:rsidRDefault="00EA25C9" w:rsidP="008B4523">
      <w:pPr>
        <w:pStyle w:val="ListParagraph"/>
        <w:numPr>
          <w:ilvl w:val="0"/>
          <w:numId w:val="17"/>
        </w:numPr>
        <w:tabs>
          <w:tab w:val="left" w:pos="-1080"/>
        </w:tabs>
        <w:ind w:left="2700" w:hanging="540"/>
        <w:rPr>
          <w:rFonts w:ascii="Arial" w:hAnsi="Arial"/>
          <w:lang w:val="es-US"/>
        </w:rPr>
      </w:pPr>
      <w:r w:rsidRPr="00A2237C">
        <w:rPr>
          <w:rFonts w:ascii="Arial" w:hAnsi="Arial" w:cs="Arial"/>
          <w:lang w:bidi="es-419"/>
        </w:rPr>
        <w:t>presentar</w:t>
      </w:r>
      <w:r w:rsidRPr="000F5982">
        <w:rPr>
          <w:rFonts w:ascii="Arial" w:hAnsi="Arial"/>
          <w:lang w:val="es-US"/>
        </w:rPr>
        <w:t xml:space="preserve"> un aviso de nombramiento para tramitar seguros, secciones 1704 y 1705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F09E16F" w14:textId="77777777" w:rsidR="00856E52" w:rsidRDefault="00EA25C9" w:rsidP="008B4523">
      <w:pPr>
        <w:pStyle w:val="ListParagraph"/>
        <w:numPr>
          <w:ilvl w:val="0"/>
          <w:numId w:val="17"/>
        </w:numPr>
        <w:tabs>
          <w:tab w:val="left" w:pos="-1080"/>
        </w:tabs>
        <w:ind w:left="2700" w:hanging="540"/>
        <w:rPr>
          <w:rFonts w:ascii="Arial" w:hAnsi="Arial"/>
          <w:lang w:val="es-US"/>
        </w:rPr>
      </w:pPr>
      <w:r w:rsidRPr="000F5982">
        <w:rPr>
          <w:rFonts w:ascii="Arial" w:hAnsi="Arial"/>
          <w:lang w:val="es-US"/>
        </w:rPr>
        <w:t xml:space="preserve">una licencia inactiva, sección 1704(b)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31D57BC" w14:textId="77777777" w:rsidR="00856E52" w:rsidRDefault="00094902" w:rsidP="008B4523">
      <w:pPr>
        <w:pStyle w:val="ListParagraph"/>
        <w:numPr>
          <w:ilvl w:val="0"/>
          <w:numId w:val="17"/>
        </w:numPr>
        <w:tabs>
          <w:tab w:val="left" w:pos="-1080"/>
        </w:tabs>
        <w:ind w:left="2700" w:hanging="540"/>
        <w:rPr>
          <w:rFonts w:ascii="Arial" w:hAnsi="Arial"/>
          <w:lang w:val="es-US"/>
        </w:rPr>
      </w:pPr>
      <w:r w:rsidRPr="00A2237C">
        <w:rPr>
          <w:rFonts w:ascii="Arial" w:hAnsi="Arial" w:cs="Arial"/>
          <w:lang w:bidi="es-419"/>
        </w:rPr>
        <w:t>rescate</w:t>
      </w:r>
      <w:r w:rsidRPr="000F5982">
        <w:rPr>
          <w:rFonts w:ascii="Arial" w:hAnsi="Arial"/>
          <w:lang w:val="es-US"/>
        </w:rPr>
        <w:t xml:space="preserve"> o cancelación de una licencia por parte del </w:t>
      </w:r>
      <w:r w:rsidRPr="00A2237C">
        <w:rPr>
          <w:rFonts w:ascii="Arial" w:hAnsi="Arial" w:cs="Arial"/>
          <w:lang w:bidi="es-419"/>
        </w:rPr>
        <w:t>licenciatario</w:t>
      </w:r>
      <w:r w:rsidRPr="000F5982">
        <w:rPr>
          <w:rFonts w:ascii="Arial" w:hAnsi="Arial"/>
          <w:lang w:val="es-US"/>
        </w:rPr>
        <w:t xml:space="preserve">, sección 1708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21C24AB" w14:textId="77777777" w:rsidR="00856E52" w:rsidRDefault="003C4948" w:rsidP="001F13CC">
      <w:pPr>
        <w:tabs>
          <w:tab w:val="left" w:pos="-1080"/>
        </w:tabs>
        <w:ind w:left="2160" w:hanging="540"/>
        <w:rPr>
          <w:rFonts w:ascii="Arial" w:hAnsi="Arial" w:cs="Arial"/>
          <w:color w:val="000000"/>
        </w:rPr>
      </w:pPr>
      <w:r w:rsidRPr="000F5982">
        <w:rPr>
          <w:rFonts w:ascii="Arial" w:hAnsi="Arial"/>
          <w:lang w:val="es-US"/>
        </w:rPr>
        <w:t>m.</w:t>
      </w:r>
      <w:r w:rsidRPr="000F5982">
        <w:rPr>
          <w:rFonts w:ascii="Arial" w:hAnsi="Arial"/>
          <w:lang w:val="es-US"/>
        </w:rPr>
        <w:tab/>
      </w:r>
      <w:r w:rsidRPr="00A2237C">
        <w:rPr>
          <w:rFonts w:ascii="Arial" w:hAnsi="Arial" w:cs="Arial"/>
          <w:lang w:bidi="es-419"/>
        </w:rPr>
        <w:t>Identificar</w:t>
      </w:r>
      <w:r w:rsidRPr="000F5982">
        <w:rPr>
          <w:rFonts w:ascii="Arial" w:hAnsi="Arial"/>
          <w:lang w:val="es-US"/>
        </w:rPr>
        <w:t xml:space="preserve"> el alcance y el efecto del Código con respecto a la terminación de una licencia (de asesor), incluso cuando los asesores disuelven una sociedad, secciones 1708 a 1712.5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4EB54CA" w14:textId="77777777" w:rsidR="00856E52" w:rsidRDefault="00191C51" w:rsidP="001F13CC">
      <w:pPr>
        <w:tabs>
          <w:tab w:val="left" w:pos="-1080"/>
        </w:tabs>
        <w:ind w:left="2160" w:hanging="540"/>
        <w:rPr>
          <w:rFonts w:ascii="Arial" w:hAnsi="Arial" w:cs="Arial"/>
          <w:color w:val="000000"/>
        </w:rPr>
      </w:pPr>
      <w:r w:rsidRPr="000F5982">
        <w:rPr>
          <w:rFonts w:ascii="Arial" w:hAnsi="Arial"/>
          <w:lang w:val="es-US"/>
        </w:rPr>
        <w:t>n.</w:t>
      </w:r>
      <w:r w:rsidRPr="000F5982">
        <w:rPr>
          <w:rFonts w:ascii="Arial" w:hAnsi="Arial"/>
          <w:lang w:val="es-US"/>
        </w:rPr>
        <w:tab/>
        <w:t>Identificar y aplicar:</w:t>
      </w:r>
    </w:p>
    <w:p w14:paraId="4148CB3F" w14:textId="77777777" w:rsidR="00856E52" w:rsidRDefault="00191C51" w:rsidP="00936A47">
      <w:pPr>
        <w:tabs>
          <w:tab w:val="left" w:pos="-1080"/>
          <w:tab w:val="left" w:pos="1710"/>
        </w:tabs>
        <w:ind w:left="2700" w:hanging="540"/>
        <w:rPr>
          <w:rFonts w:ascii="Arial" w:hAnsi="Arial"/>
          <w:lang w:val="es-US"/>
        </w:rPr>
      </w:pPr>
      <w:r w:rsidRPr="000F5982">
        <w:rPr>
          <w:rFonts w:ascii="Arial" w:hAnsi="Arial"/>
          <w:lang w:val="es-US"/>
        </w:rPr>
        <w:t>i.</w:t>
      </w:r>
      <w:r w:rsidRPr="000F5982">
        <w:rPr>
          <w:rFonts w:ascii="Arial" w:hAnsi="Arial"/>
          <w:lang w:val="es-US"/>
        </w:rPr>
        <w:tab/>
        <w:t>la definición del término “fiduciario</w:t>
      </w:r>
      <w:r>
        <w:rPr>
          <w:rFonts w:ascii="Arial" w:hAnsi="Arial" w:cs="Arial"/>
          <w:lang w:val="es-US"/>
        </w:rPr>
        <w:t>”</w:t>
      </w:r>
    </w:p>
    <w:p w14:paraId="388E5BDC" w14:textId="77777777" w:rsidR="00856E52" w:rsidRDefault="00191C51" w:rsidP="00936A47">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los deberes fiduciarios de los asesores, secciones 1733 a 1735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E36A599" w14:textId="77777777" w:rsidR="00856E52" w:rsidRDefault="00F01548" w:rsidP="00EA25C9">
      <w:pPr>
        <w:tabs>
          <w:tab w:val="left" w:pos="-1080"/>
        </w:tabs>
        <w:ind w:left="2160" w:hanging="540"/>
        <w:rPr>
          <w:rFonts w:ascii="Arial" w:hAnsi="Arial"/>
          <w:lang w:val="es-US"/>
        </w:rPr>
      </w:pPr>
      <w:r w:rsidRPr="000F5982">
        <w:rPr>
          <w:rFonts w:ascii="Arial" w:hAnsi="Arial"/>
          <w:lang w:val="es-US"/>
        </w:rPr>
        <w:t>o.</w:t>
      </w:r>
      <w:r w:rsidRPr="000F5982">
        <w:rPr>
          <w:rFonts w:ascii="Arial" w:hAnsi="Arial"/>
          <w:lang w:val="es-US"/>
        </w:rPr>
        <w:tab/>
      </w:r>
      <w:r w:rsidRPr="00A2237C">
        <w:rPr>
          <w:rFonts w:ascii="Arial" w:hAnsi="Arial" w:cs="Arial"/>
          <w:lang w:bidi="es-419"/>
        </w:rPr>
        <w:t>Identificar</w:t>
      </w:r>
      <w:r w:rsidRPr="000F5982">
        <w:rPr>
          <w:rFonts w:ascii="Arial" w:hAnsi="Arial"/>
          <w:lang w:val="es-US"/>
        </w:rPr>
        <w:t xml:space="preserve"> los requisitos de educación continua (</w:t>
      </w:r>
      <w:proofErr w:type="spellStart"/>
      <w:r w:rsidRPr="000F5982">
        <w:rPr>
          <w:rFonts w:ascii="Arial" w:hAnsi="Arial"/>
          <w:lang w:val="es-US"/>
        </w:rPr>
        <w:t>Continuing</w:t>
      </w:r>
      <w:proofErr w:type="spellEnd"/>
      <w:r w:rsidRPr="000F5982">
        <w:rPr>
          <w:rFonts w:ascii="Arial" w:hAnsi="Arial"/>
          <w:lang w:val="es-US"/>
        </w:rPr>
        <w:t xml:space="preserve"> Education, CE) </w:t>
      </w:r>
      <w:r w:rsidRPr="00A2237C">
        <w:rPr>
          <w:rFonts w:ascii="Arial" w:hAnsi="Arial" w:cs="Arial"/>
          <w:lang w:bidi="es-419"/>
        </w:rPr>
        <w:t>de</w:t>
      </w:r>
      <w:r w:rsidRPr="000F5982">
        <w:rPr>
          <w:rFonts w:ascii="Arial" w:hAnsi="Arial"/>
          <w:lang w:val="es-US"/>
        </w:rPr>
        <w:t>:</w:t>
      </w:r>
    </w:p>
    <w:p w14:paraId="01D4DF1E" w14:textId="77777777" w:rsidR="00856E52" w:rsidRDefault="00EA25C9" w:rsidP="008B4523">
      <w:pPr>
        <w:pStyle w:val="ListParagraph"/>
        <w:numPr>
          <w:ilvl w:val="0"/>
          <w:numId w:val="18"/>
        </w:numPr>
        <w:tabs>
          <w:tab w:val="left" w:pos="-1080"/>
        </w:tabs>
        <w:ind w:left="2700" w:hanging="540"/>
        <w:rPr>
          <w:rFonts w:ascii="Arial" w:hAnsi="Arial" w:cs="Arial"/>
          <w:color w:val="000000"/>
        </w:rPr>
      </w:pPr>
      <w:r w:rsidRPr="000F5982">
        <w:rPr>
          <w:rFonts w:ascii="Arial" w:hAnsi="Arial"/>
          <w:lang w:val="es-US"/>
        </w:rPr>
        <w:t>una persona autorizada como agente de líneas para particulares</w:t>
      </w:r>
    </w:p>
    <w:p w14:paraId="78613779" w14:textId="77777777" w:rsidR="00856E52" w:rsidRDefault="00EA25C9" w:rsidP="008B4523">
      <w:pPr>
        <w:pStyle w:val="ListParagraph"/>
        <w:numPr>
          <w:ilvl w:val="0"/>
          <w:numId w:val="18"/>
        </w:numPr>
        <w:tabs>
          <w:tab w:val="left" w:pos="-1080"/>
        </w:tabs>
        <w:ind w:left="2700" w:hanging="540"/>
        <w:rPr>
          <w:rFonts w:ascii="Arial" w:hAnsi="Arial" w:cs="Arial"/>
          <w:color w:val="000000"/>
        </w:rPr>
      </w:pPr>
      <w:r w:rsidRPr="00A2237C">
        <w:rPr>
          <w:rFonts w:ascii="Arial" w:hAnsi="Arial" w:cs="Arial"/>
          <w:lang w:bidi="es-419"/>
        </w:rPr>
        <w:t>saber</w:t>
      </w:r>
      <w:r w:rsidRPr="000F5982">
        <w:rPr>
          <w:rFonts w:ascii="Arial" w:hAnsi="Arial"/>
          <w:lang w:val="es-US"/>
        </w:rPr>
        <w:t xml:space="preserve"> que todos los </w:t>
      </w:r>
      <w:r w:rsidRPr="00A2237C">
        <w:rPr>
          <w:rFonts w:ascii="Arial" w:hAnsi="Arial" w:cs="Arial"/>
          <w:lang w:bidi="es-419"/>
        </w:rPr>
        <w:t>licenciatarios</w:t>
      </w:r>
      <w:r w:rsidRPr="000F5982">
        <w:rPr>
          <w:rFonts w:ascii="Arial" w:hAnsi="Arial"/>
          <w:lang w:val="es-US"/>
        </w:rPr>
        <w:t xml:space="preserve"> deben realizar un curso de ética de 3 horas como parte de las horas requeridas de </w:t>
      </w:r>
      <w:r w:rsidRPr="00A2237C">
        <w:rPr>
          <w:rFonts w:ascii="Arial" w:hAnsi="Arial" w:cs="Arial"/>
          <w:lang w:bidi="es-419"/>
        </w:rPr>
        <w:t>CE</w:t>
      </w:r>
      <w:r w:rsidRPr="000F5982">
        <w:rPr>
          <w:rFonts w:ascii="Arial" w:hAnsi="Arial"/>
          <w:lang w:val="es-US"/>
        </w:rPr>
        <w:t xml:space="preserve"> antes de cada renovación de licencia</w:t>
      </w:r>
    </w:p>
    <w:p w14:paraId="6657EB55" w14:textId="77777777" w:rsidR="00856E52" w:rsidRDefault="005E6C38" w:rsidP="00A61B16">
      <w:pPr>
        <w:tabs>
          <w:tab w:val="left" w:pos="-1080"/>
        </w:tabs>
        <w:ind w:left="2160" w:hanging="540"/>
        <w:rPr>
          <w:rFonts w:ascii="Arial" w:hAnsi="Arial" w:cs="Arial"/>
          <w:color w:val="000000"/>
        </w:rPr>
      </w:pPr>
      <w:r w:rsidRPr="000F5982">
        <w:rPr>
          <w:rFonts w:ascii="Arial" w:hAnsi="Arial"/>
          <w:lang w:val="es-US"/>
        </w:rPr>
        <w:t>p.</w:t>
      </w:r>
      <w:r w:rsidRPr="000F5982">
        <w:rPr>
          <w:rFonts w:ascii="Arial" w:hAnsi="Arial"/>
          <w:lang w:val="es-US"/>
        </w:rPr>
        <w:tab/>
        <w:t xml:space="preserve">Identificar la responsabilidad que tiene el </w:t>
      </w:r>
      <w:r w:rsidRPr="00A2237C">
        <w:rPr>
          <w:rFonts w:ascii="Arial" w:hAnsi="Arial" w:cs="Arial"/>
          <w:lang w:bidi="es-419"/>
        </w:rPr>
        <w:t>licenciatario</w:t>
      </w:r>
      <w:r w:rsidRPr="000F5982">
        <w:rPr>
          <w:rFonts w:ascii="Arial" w:hAnsi="Arial"/>
          <w:lang w:val="es-US"/>
        </w:rPr>
        <w:t xml:space="preserve"> de divulgar la fecha de entrada en vigencia de la cobertura, sección 1730.5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CA252F3" w14:textId="77777777" w:rsidR="00856E52" w:rsidRDefault="005E6C38" w:rsidP="005E6C38">
      <w:pPr>
        <w:tabs>
          <w:tab w:val="left" w:pos="-1440"/>
        </w:tabs>
        <w:ind w:left="2160" w:hanging="540"/>
        <w:rPr>
          <w:rFonts w:ascii="Arial" w:hAnsi="Arial"/>
          <w:strike/>
          <w:lang w:val="es-US"/>
        </w:rPr>
      </w:pPr>
      <w:r w:rsidRPr="000F5982">
        <w:rPr>
          <w:rFonts w:ascii="Arial" w:hAnsi="Arial"/>
          <w:lang w:val="es-US"/>
        </w:rPr>
        <w:t>q.</w:t>
      </w:r>
      <w:r w:rsidRPr="000F5982">
        <w:rPr>
          <w:rFonts w:ascii="Arial" w:hAnsi="Arial"/>
          <w:lang w:val="es-US"/>
        </w:rPr>
        <w:tab/>
      </w:r>
      <w:r w:rsidRPr="00A2237C">
        <w:rPr>
          <w:rFonts w:ascii="Arial" w:hAnsi="Arial" w:cs="Arial"/>
          <w:lang w:bidi="es-419"/>
        </w:rPr>
        <w:t>Informe de</w:t>
      </w:r>
      <w:r w:rsidRPr="000F5982">
        <w:rPr>
          <w:rFonts w:ascii="Arial" w:hAnsi="Arial"/>
          <w:lang w:val="es-US"/>
        </w:rPr>
        <w:t xml:space="preserve"> acciones administrativas y condenas penales, sección 1729.2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BF7477B" w14:textId="77777777" w:rsidR="00856E52" w:rsidRDefault="005E6C38" w:rsidP="005E6C38">
      <w:pPr>
        <w:tabs>
          <w:tab w:val="left" w:pos="-1440"/>
        </w:tabs>
        <w:ind w:left="2700" w:hanging="540"/>
        <w:rPr>
          <w:rFonts w:ascii="Arial" w:hAnsi="Arial" w:cs="Arial"/>
          <w:szCs w:val="24"/>
          <w:bdr w:val="none" w:sz="0" w:space="0" w:color="auto" w:frame="1"/>
        </w:rPr>
      </w:pPr>
      <w:r w:rsidRPr="000F5982">
        <w:rPr>
          <w:rFonts w:ascii="Arial" w:hAnsi="Arial"/>
          <w:lang w:val="es-US"/>
        </w:rPr>
        <w:t>i.</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w:t>
      </w:r>
      <w:r w:rsidRPr="000F5982">
        <w:rPr>
          <w:rFonts w:ascii="Arial" w:hAnsi="Arial"/>
          <w:bdr w:val="none" w:sz="0" w:space="0" w:color="auto" w:frame="1"/>
          <w:lang w:val="es-US"/>
        </w:rPr>
        <w:t xml:space="preserve">un candidato o </w:t>
      </w:r>
      <w:r w:rsidRPr="00A2237C">
        <w:rPr>
          <w:rFonts w:ascii="Arial" w:hAnsi="Arial" w:cs="Arial"/>
          <w:bdr w:val="none" w:sz="0" w:space="0" w:color="auto" w:frame="1"/>
          <w:lang w:bidi="es-419"/>
        </w:rPr>
        <w:t>licenciatario</w:t>
      </w:r>
      <w:r w:rsidRPr="000F5982">
        <w:rPr>
          <w:rFonts w:ascii="Arial" w:hAnsi="Arial"/>
          <w:bdr w:val="none" w:sz="0" w:space="0" w:color="auto" w:frame="1"/>
          <w:lang w:val="es-US"/>
        </w:rPr>
        <w:t xml:space="preserve"> debe notificar al comisionado cuando cambien los antecedentes establecidos en la sección 1729.2 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r w:rsidRPr="000F5982">
        <w:rPr>
          <w:rFonts w:ascii="Arial" w:hAnsi="Arial"/>
          <w:bdr w:val="none" w:sz="0" w:space="0" w:color="auto" w:frame="1"/>
          <w:lang w:val="es-US"/>
        </w:rPr>
        <w:t xml:space="preserve"> después de que se haya enviado la solicitud o se haya emitido la licencia</w:t>
      </w:r>
    </w:p>
    <w:p w14:paraId="0081C0C5" w14:textId="77777777" w:rsidR="00856E52" w:rsidRDefault="005E6C38" w:rsidP="005E6C38">
      <w:pPr>
        <w:tabs>
          <w:tab w:val="left" w:pos="-1440"/>
        </w:tabs>
        <w:ind w:left="2700" w:hanging="540"/>
        <w:rPr>
          <w:rFonts w:ascii="Arial" w:hAnsi="Arial" w:cs="Arial"/>
          <w:color w:val="000000"/>
          <w:szCs w:val="24"/>
        </w:rPr>
      </w:pPr>
      <w:proofErr w:type="spellStart"/>
      <w:r w:rsidRPr="000F5982">
        <w:rPr>
          <w:rFonts w:ascii="Arial" w:hAnsi="Arial"/>
          <w:bdr w:val="none" w:sz="0" w:space="0" w:color="auto" w:frame="1"/>
          <w:lang w:val="es-US"/>
        </w:rPr>
        <w:t>ii</w:t>
      </w:r>
      <w:proofErr w:type="spellEnd"/>
      <w:r w:rsidRPr="000F5982">
        <w:rPr>
          <w:rFonts w:ascii="Arial" w:hAnsi="Arial"/>
          <w:bdr w:val="none" w:sz="0" w:space="0" w:color="auto" w:frame="1"/>
          <w:lang w:val="es-US"/>
        </w:rPr>
        <w:t>.</w:t>
      </w:r>
      <w:r w:rsidRPr="000F5982">
        <w:rPr>
          <w:rFonts w:ascii="Arial" w:hAnsi="Arial"/>
          <w:bdr w:val="none" w:sz="0" w:space="0" w:color="auto" w:frame="1"/>
          <w:lang w:val="es-US"/>
        </w:rPr>
        <w:tab/>
      </w:r>
      <w:r w:rsidRPr="000F5982">
        <w:rPr>
          <w:rFonts w:ascii="Arial" w:hAnsi="Arial"/>
          <w:lang w:val="es-US"/>
        </w:rPr>
        <w:t>todo cambio en los antecedentes dentro de los 30 días siguientes a que haya sucedido</w:t>
      </w:r>
    </w:p>
    <w:p w14:paraId="30103A6F" w14:textId="77777777" w:rsidR="00856E52" w:rsidRDefault="005E6C38" w:rsidP="005E6C38">
      <w:pPr>
        <w:tabs>
          <w:tab w:val="left" w:pos="-1440"/>
        </w:tabs>
        <w:ind w:left="2160" w:hanging="540"/>
        <w:rPr>
          <w:rFonts w:ascii="Arial" w:hAnsi="Arial" w:cs="Arial"/>
        </w:rPr>
      </w:pPr>
      <w:r w:rsidRPr="000F5982">
        <w:rPr>
          <w:rFonts w:ascii="Arial" w:hAnsi="Arial"/>
          <w:lang w:val="es-US"/>
        </w:rPr>
        <w:t>r.</w:t>
      </w:r>
      <w:r w:rsidRPr="000F5982">
        <w:rPr>
          <w:rFonts w:ascii="Arial" w:hAnsi="Arial"/>
          <w:lang w:val="es-US"/>
        </w:rPr>
        <w:tab/>
        <w:t>Ser capaz de identificar, aplicar el significado y dar ejemplos concretos de los siguientes principios éticos:</w:t>
      </w:r>
    </w:p>
    <w:p w14:paraId="5391198D" w14:textId="77777777" w:rsidR="00856E52" w:rsidRDefault="005E6C38" w:rsidP="005E6C38">
      <w:pPr>
        <w:tabs>
          <w:tab w:val="left" w:pos="-1440"/>
        </w:tabs>
        <w:ind w:left="2700" w:hanging="540"/>
        <w:rPr>
          <w:rFonts w:ascii="Arial" w:hAnsi="Arial" w:cs="Arial"/>
        </w:rPr>
      </w:pPr>
      <w:r w:rsidRPr="000F5982">
        <w:rPr>
          <w:rFonts w:ascii="Arial" w:hAnsi="Arial"/>
          <w:lang w:val="es-US"/>
        </w:rPr>
        <w:t>i.</w:t>
      </w:r>
      <w:r w:rsidRPr="000F5982">
        <w:rPr>
          <w:rFonts w:ascii="Arial" w:hAnsi="Arial"/>
          <w:lang w:val="es-US"/>
        </w:rPr>
        <w:tab/>
        <w:t>colocar primero los intereses del cliente</w:t>
      </w:r>
    </w:p>
    <w:p w14:paraId="6915D8ED" w14:textId="77777777" w:rsidR="00856E52" w:rsidRDefault="005E6C38" w:rsidP="005E6C38">
      <w:pPr>
        <w:tabs>
          <w:tab w:val="left" w:pos="-1440"/>
        </w:tabs>
        <w:ind w:left="2700" w:hanging="540"/>
        <w:rPr>
          <w:rFonts w:ascii="Arial" w:hAnsi="Arial" w:cs="Arial"/>
          <w:strike/>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conocer su trabajo y continuar mejorando su nivel de competencia</w:t>
      </w:r>
    </w:p>
    <w:p w14:paraId="7600E05F" w14:textId="77777777" w:rsidR="00856E52" w:rsidRDefault="005E6C38" w:rsidP="005E6C38">
      <w:pPr>
        <w:tabs>
          <w:tab w:val="left" w:pos="-1440"/>
        </w:tabs>
        <w:ind w:left="2700" w:hanging="540"/>
        <w:rPr>
          <w:rFonts w:ascii="Arial" w:hAnsi="Arial" w:cs="Arial"/>
        </w:rPr>
      </w:pPr>
      <w:proofErr w:type="spellStart"/>
      <w:r w:rsidRPr="000F5982">
        <w:rPr>
          <w:rFonts w:ascii="Arial" w:hAnsi="Arial"/>
          <w:lang w:val="es-US"/>
        </w:rPr>
        <w:lastRenderedPageBreak/>
        <w:t>iii</w:t>
      </w:r>
      <w:proofErr w:type="spellEnd"/>
      <w:r w:rsidRPr="000F5982">
        <w:rPr>
          <w:rFonts w:ascii="Arial" w:hAnsi="Arial"/>
          <w:lang w:val="es-US"/>
        </w:rPr>
        <w:t>.</w:t>
      </w:r>
      <w:r w:rsidRPr="000F5982">
        <w:rPr>
          <w:rFonts w:ascii="Arial" w:hAnsi="Arial"/>
          <w:lang w:val="es-US"/>
        </w:rPr>
        <w:tab/>
        <w:t>identificar las necesidades del cliente y recomendar los productos y servicios que las satisfagan</w:t>
      </w:r>
    </w:p>
    <w:p w14:paraId="676FF368" w14:textId="77777777" w:rsidR="00856E52" w:rsidRDefault="005E6C38" w:rsidP="005E6C38">
      <w:pPr>
        <w:tabs>
          <w:tab w:val="left" w:pos="-1440"/>
        </w:tabs>
        <w:ind w:left="2700" w:hanging="540"/>
        <w:rPr>
          <w:rFonts w:ascii="Arial" w:hAnsi="Arial" w:cs="Arial"/>
          <w:strike/>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presentar de manera precisa y </w:t>
      </w:r>
      <w:r>
        <w:rPr>
          <w:rFonts w:ascii="Arial" w:hAnsi="Arial" w:cs="Arial"/>
          <w:lang w:val="es-US"/>
        </w:rPr>
        <w:t>veraz</w:t>
      </w:r>
      <w:r w:rsidRPr="000F5982">
        <w:rPr>
          <w:rFonts w:ascii="Arial" w:hAnsi="Arial"/>
          <w:lang w:val="es-US"/>
        </w:rPr>
        <w:t xml:space="preserve"> los productos y servicios</w:t>
      </w:r>
    </w:p>
    <w:p w14:paraId="58B8527E" w14:textId="77777777" w:rsidR="00856E52" w:rsidRDefault="005E6C38" w:rsidP="005E6C38">
      <w:pPr>
        <w:tabs>
          <w:tab w:val="left" w:pos="-1440"/>
        </w:tabs>
        <w:ind w:left="2700" w:hanging="540"/>
        <w:rPr>
          <w:rFonts w:ascii="Arial" w:hAnsi="Arial" w:cs="Arial"/>
        </w:rPr>
      </w:pPr>
      <w:r w:rsidRPr="000F5982">
        <w:rPr>
          <w:rFonts w:ascii="Arial" w:hAnsi="Arial"/>
          <w:lang w:val="es-US"/>
        </w:rPr>
        <w:t>v.</w:t>
      </w:r>
      <w:r w:rsidRPr="000F5982">
        <w:rPr>
          <w:rFonts w:ascii="Arial" w:hAnsi="Arial"/>
          <w:lang w:val="es-US"/>
        </w:rPr>
        <w:tab/>
        <w:t>evitar los tecnicismos; usar un lenguaje llano cuando sea posible</w:t>
      </w:r>
    </w:p>
    <w:p w14:paraId="16340F45" w14:textId="77777777" w:rsidR="00856E52" w:rsidRDefault="005E6C38" w:rsidP="005E6C38">
      <w:pPr>
        <w:tabs>
          <w:tab w:val="left" w:pos="-1440"/>
        </w:tabs>
        <w:ind w:left="2700" w:hanging="540"/>
        <w:rPr>
          <w:rFonts w:ascii="Arial" w:hAnsi="Arial" w:cs="Arial"/>
        </w:rPr>
      </w:pPr>
      <w:r w:rsidRPr="000F5982">
        <w:rPr>
          <w:rFonts w:ascii="Arial" w:hAnsi="Arial"/>
          <w:lang w:val="es-US"/>
        </w:rPr>
        <w:t>vi.</w:t>
      </w:r>
      <w:r w:rsidRPr="000F5982">
        <w:rPr>
          <w:rFonts w:ascii="Arial" w:hAnsi="Arial"/>
          <w:lang w:val="es-US"/>
        </w:rPr>
        <w:tab/>
        <w:t>mantenerse en contacto con los clientes y revisar las coberturas periódicamente</w:t>
      </w:r>
    </w:p>
    <w:p w14:paraId="706D06F2" w14:textId="77777777" w:rsidR="00856E52" w:rsidRDefault="005E6C38" w:rsidP="005E6C38">
      <w:pPr>
        <w:tabs>
          <w:tab w:val="left" w:pos="-1440"/>
        </w:tabs>
        <w:ind w:left="2700" w:hanging="540"/>
        <w:rPr>
          <w:rFonts w:ascii="Arial" w:hAnsi="Arial" w:cs="Arial"/>
          <w:szCs w:val="24"/>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mantener la confidencialidad y proteger la privacidad de la información del cliente implementando medidas de seguridad físicas y electrónicas</w:t>
      </w:r>
    </w:p>
    <w:p w14:paraId="06ACB661" w14:textId="77777777" w:rsidR="00856E52" w:rsidRDefault="005E6C38" w:rsidP="005E6C38">
      <w:pPr>
        <w:tabs>
          <w:tab w:val="left" w:pos="-1440"/>
        </w:tabs>
        <w:ind w:left="2700" w:hanging="540"/>
        <w:rPr>
          <w:rFonts w:ascii="Arial" w:hAnsi="Arial" w:cs="Arial"/>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 xml:space="preserve">mantenerse informado sobre las leyes y </w:t>
      </w:r>
      <w:r w:rsidRPr="00A2237C">
        <w:rPr>
          <w:rFonts w:ascii="Arial" w:hAnsi="Arial" w:cs="Arial"/>
          <w:lang w:bidi="es-419"/>
        </w:rPr>
        <w:t>reglamentaciones</w:t>
      </w:r>
      <w:r w:rsidRPr="000F5982">
        <w:rPr>
          <w:rFonts w:ascii="Arial" w:hAnsi="Arial"/>
          <w:lang w:val="es-US"/>
        </w:rPr>
        <w:t xml:space="preserve"> sobre seguros y obedecerlas</w:t>
      </w:r>
    </w:p>
    <w:p w14:paraId="09698A98" w14:textId="77777777" w:rsidR="00856E52" w:rsidRDefault="00A61B16" w:rsidP="005E6C38">
      <w:pPr>
        <w:tabs>
          <w:tab w:val="left" w:pos="-1440"/>
        </w:tabs>
        <w:ind w:left="2700" w:hanging="540"/>
        <w:rPr>
          <w:rFonts w:ascii="Arial" w:hAnsi="Arial" w:cs="Arial"/>
        </w:rPr>
      </w:pPr>
      <w:proofErr w:type="spellStart"/>
      <w:r w:rsidRPr="000F5982">
        <w:rPr>
          <w:rFonts w:ascii="Arial" w:hAnsi="Arial"/>
          <w:lang w:val="es-US"/>
        </w:rPr>
        <w:t>ix</w:t>
      </w:r>
      <w:proofErr w:type="spellEnd"/>
      <w:r w:rsidRPr="000F5982">
        <w:rPr>
          <w:rFonts w:ascii="Arial" w:hAnsi="Arial"/>
          <w:lang w:val="es-US"/>
        </w:rPr>
        <w:t>.</w:t>
      </w:r>
      <w:r w:rsidRPr="000F5982">
        <w:rPr>
          <w:rFonts w:ascii="Arial" w:hAnsi="Arial"/>
          <w:lang w:val="es-US"/>
        </w:rPr>
        <w:tab/>
        <w:t xml:space="preserve">evitar observaciones </w:t>
      </w:r>
      <w:r>
        <w:rPr>
          <w:rFonts w:ascii="Arial" w:hAnsi="Arial" w:cs="Arial"/>
          <w:lang w:val="es-US"/>
        </w:rPr>
        <w:t>parciales</w:t>
      </w:r>
      <w:r w:rsidRPr="000F5982">
        <w:rPr>
          <w:rFonts w:ascii="Arial" w:hAnsi="Arial"/>
          <w:lang w:val="es-US"/>
        </w:rPr>
        <w:t xml:space="preserve"> o erróneas acerca de la competencia</w:t>
      </w:r>
    </w:p>
    <w:p w14:paraId="020571E6" w14:textId="77777777" w:rsidR="00856E52" w:rsidRDefault="005E6C38" w:rsidP="005E6C38">
      <w:pPr>
        <w:tabs>
          <w:tab w:val="left" w:pos="-1440"/>
        </w:tabs>
        <w:ind w:left="2160" w:hanging="540"/>
        <w:rPr>
          <w:rFonts w:ascii="Arial" w:hAnsi="Arial" w:cs="Arial"/>
        </w:rPr>
      </w:pPr>
      <w:r w:rsidRPr="000F5982">
        <w:rPr>
          <w:rFonts w:ascii="Arial" w:hAnsi="Arial"/>
          <w:lang w:val="es-US"/>
        </w:rPr>
        <w:t>s.</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identificar que el Código de Seguros </w:t>
      </w:r>
      <w:r w:rsidR="00140F72" w:rsidRPr="000F5982">
        <w:rPr>
          <w:rFonts w:ascii="Arial" w:hAnsi="Arial"/>
          <w:lang w:val="es-US"/>
        </w:rPr>
        <w:t xml:space="preserve">de </w:t>
      </w:r>
      <w:r w:rsidRPr="000F5982">
        <w:rPr>
          <w:rFonts w:ascii="Arial" w:hAnsi="Arial"/>
          <w:lang w:val="es-US"/>
        </w:rPr>
        <w:t>California y el</w:t>
      </w:r>
      <w:r w:rsidR="00140F72" w:rsidRPr="000F5982">
        <w:rPr>
          <w:rFonts w:ascii="Arial" w:hAnsi="Arial"/>
          <w:lang w:val="es-US"/>
        </w:rPr>
        <w:t xml:space="preserve">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strike/>
          <w:lang w:val="es-US"/>
        </w:rPr>
        <w:t xml:space="preserve"> </w:t>
      </w:r>
      <w:r w:rsidRPr="000F5982">
        <w:rPr>
          <w:rFonts w:ascii="Arial" w:hAnsi="Arial"/>
          <w:lang w:val="es-US"/>
        </w:rPr>
        <w:t>de California identifican muchas prácticas no éticas o ilegales, pero que estas NO se consideran una guía completa sobre el comportamiento ético (por ejemplo,</w:t>
      </w:r>
      <w:r w:rsidR="00140F72" w:rsidRPr="000F5982">
        <w:rPr>
          <w:rFonts w:ascii="Arial" w:hAnsi="Arial"/>
          <w:lang w:val="es-US"/>
        </w:rPr>
        <w:t xml:space="preserve"> </w:t>
      </w:r>
      <w:r w:rsidRPr="000F5982">
        <w:rPr>
          <w:rFonts w:ascii="Arial" w:hAnsi="Arial"/>
          <w:lang w:val="es-US"/>
        </w:rPr>
        <w:t xml:space="preserve">sección 785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63769166" w14:textId="77777777" w:rsidR="00856E52" w:rsidRDefault="005E6C38" w:rsidP="005E6C38">
      <w:pPr>
        <w:tabs>
          <w:tab w:val="left" w:pos="-1440"/>
        </w:tabs>
        <w:ind w:left="2160" w:hanging="540"/>
        <w:rPr>
          <w:rFonts w:ascii="Arial" w:hAnsi="Arial" w:cs="Arial"/>
          <w:szCs w:val="24"/>
        </w:rPr>
      </w:pPr>
      <w:r w:rsidRPr="000F5982">
        <w:rPr>
          <w:rFonts w:ascii="Arial" w:hAnsi="Arial"/>
          <w:lang w:val="es-US"/>
        </w:rPr>
        <w:t>t.</w:t>
      </w:r>
      <w:r w:rsidRPr="000F5982">
        <w:rPr>
          <w:rFonts w:ascii="Arial" w:hAnsi="Arial"/>
          <w:lang w:val="es-US"/>
        </w:rPr>
        <w:tab/>
        <w:t xml:space="preserve">Ser capaz de proporcionar ejemplos de diferentes tipos de dilemas éticos que los </w:t>
      </w:r>
      <w:r w:rsidRPr="00A2237C">
        <w:rPr>
          <w:rFonts w:ascii="Arial" w:hAnsi="Arial" w:cs="Arial"/>
          <w:lang w:bidi="es-419"/>
        </w:rPr>
        <w:t>licenciatarios</w:t>
      </w:r>
      <w:r w:rsidRPr="000F5982">
        <w:rPr>
          <w:rFonts w:ascii="Arial" w:hAnsi="Arial"/>
          <w:lang w:val="es-US"/>
        </w:rPr>
        <w:t xml:space="preserve"> podrían enfrentar</w:t>
      </w:r>
    </w:p>
    <w:p w14:paraId="76AB9B68" w14:textId="77777777" w:rsidR="00856E52" w:rsidRDefault="005E6C38" w:rsidP="001B2003">
      <w:pPr>
        <w:tabs>
          <w:tab w:val="left" w:pos="-1080"/>
          <w:tab w:val="left" w:pos="1710"/>
        </w:tabs>
        <w:ind w:left="2160" w:hanging="540"/>
        <w:rPr>
          <w:rFonts w:ascii="Arial" w:hAnsi="Arial"/>
          <w:strike/>
          <w:lang w:val="es-US"/>
        </w:rPr>
      </w:pPr>
      <w:r w:rsidRPr="000F5982">
        <w:rPr>
          <w:rFonts w:ascii="Arial" w:hAnsi="Arial"/>
          <w:lang w:val="es-US"/>
        </w:rPr>
        <w:t>u.</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identificar </w:t>
      </w:r>
      <w:r>
        <w:rPr>
          <w:rFonts w:ascii="Arial" w:hAnsi="Arial" w:cs="Arial"/>
          <w:lang w:val="es-US"/>
        </w:rPr>
        <w:t>cuestiones</w:t>
      </w:r>
      <w:r w:rsidRPr="000F5982">
        <w:rPr>
          <w:rFonts w:ascii="Arial" w:hAnsi="Arial"/>
          <w:lang w:val="es-US"/>
        </w:rPr>
        <w:t xml:space="preserve"> éticas especiales que pueden ocurrir con respecto a las entrevistas fraudulentas, sección 791.03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075CF41" w14:textId="77777777" w:rsidR="00856E52" w:rsidRDefault="00856E52" w:rsidP="002B27B3">
      <w:pPr>
        <w:tabs>
          <w:tab w:val="left" w:pos="-1080"/>
        </w:tabs>
        <w:rPr>
          <w:rFonts w:ascii="Arial" w:hAnsi="Arial" w:cs="Arial"/>
          <w:strike/>
          <w:color w:val="000000"/>
        </w:rPr>
      </w:pPr>
    </w:p>
    <w:p w14:paraId="44B64E50" w14:textId="77777777" w:rsidR="00856E52" w:rsidRDefault="003C09AF" w:rsidP="001F13CC">
      <w:pPr>
        <w:tabs>
          <w:tab w:val="left" w:pos="-1080"/>
        </w:tabs>
        <w:ind w:left="540" w:hanging="540"/>
        <w:rPr>
          <w:rFonts w:ascii="Arial" w:hAnsi="Arial"/>
          <w:lang w:val="es-US"/>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5E4DFBA0" w14:textId="77777777" w:rsidR="00856E52" w:rsidRDefault="003C09AF" w:rsidP="001F13CC">
      <w:pPr>
        <w:tabs>
          <w:tab w:val="left" w:pos="-1080"/>
        </w:tabs>
        <w:ind w:left="1080" w:hanging="540"/>
        <w:rPr>
          <w:rFonts w:ascii="Arial" w:hAnsi="Arial" w:cs="Arial"/>
          <w:color w:val="000000"/>
        </w:rPr>
      </w:pPr>
      <w:r w:rsidRPr="000F5982">
        <w:rPr>
          <w:rFonts w:ascii="Arial" w:hAnsi="Arial"/>
          <w:lang w:val="es-US"/>
        </w:rPr>
        <w:t>C.</w:t>
      </w:r>
      <w:r w:rsidRPr="000F5982">
        <w:rPr>
          <w:rFonts w:ascii="Arial" w:hAnsi="Arial"/>
          <w:lang w:val="es-US"/>
        </w:rPr>
        <w:tab/>
        <w:t>El mercado de seguros</w:t>
      </w:r>
    </w:p>
    <w:p w14:paraId="5333BAF8" w14:textId="77777777" w:rsidR="00856E52" w:rsidRDefault="003C09AF" w:rsidP="001F13CC">
      <w:pPr>
        <w:tabs>
          <w:tab w:val="left" w:pos="-1080"/>
        </w:tabs>
        <w:ind w:left="1620" w:hanging="540"/>
        <w:rPr>
          <w:rFonts w:ascii="Arial" w:hAnsi="Arial" w:cs="Arial"/>
          <w:color w:val="000000"/>
        </w:rPr>
      </w:pPr>
      <w:r w:rsidRPr="000F5982">
        <w:rPr>
          <w:rFonts w:ascii="Arial" w:hAnsi="Arial"/>
          <w:lang w:val="es-US"/>
        </w:rPr>
        <w:t>3.</w:t>
      </w:r>
      <w:r w:rsidRPr="000F5982">
        <w:rPr>
          <w:rFonts w:ascii="Arial" w:hAnsi="Arial"/>
          <w:lang w:val="es-US"/>
        </w:rPr>
        <w:tab/>
        <w:t>Aseguradoras</w:t>
      </w:r>
    </w:p>
    <w:p w14:paraId="32D3C276" w14:textId="77777777" w:rsidR="00856E52" w:rsidRDefault="003C09AF" w:rsidP="001F13CC">
      <w:pPr>
        <w:tabs>
          <w:tab w:val="left" w:pos="-1080"/>
        </w:tabs>
        <w:ind w:left="2160" w:hanging="540"/>
        <w:rPr>
          <w:rFonts w:ascii="Arial" w:hAnsi="Arial" w:cs="Arial"/>
          <w:color w:val="000000"/>
        </w:rPr>
      </w:pPr>
      <w:r w:rsidRPr="000F5982">
        <w:rPr>
          <w:rFonts w:ascii="Arial" w:hAnsi="Arial"/>
          <w:lang w:val="es-US"/>
        </w:rPr>
        <w:t>a.</w:t>
      </w:r>
      <w:r w:rsidRPr="000F5982">
        <w:rPr>
          <w:rFonts w:ascii="Arial" w:hAnsi="Arial"/>
          <w:lang w:val="es-US"/>
        </w:rPr>
        <w:tab/>
        <w:t>Ser capaz de diferenciar entre:</w:t>
      </w:r>
    </w:p>
    <w:p w14:paraId="7AAA79E4" w14:textId="77777777" w:rsidR="00856E52" w:rsidRDefault="003C09AF" w:rsidP="008B4523">
      <w:pPr>
        <w:pStyle w:val="ListParagraph"/>
        <w:numPr>
          <w:ilvl w:val="0"/>
          <w:numId w:val="9"/>
        </w:numPr>
        <w:tabs>
          <w:tab w:val="left" w:pos="-1080"/>
        </w:tabs>
        <w:ind w:left="2700" w:hanging="540"/>
        <w:rPr>
          <w:rFonts w:ascii="Arial" w:hAnsi="Arial"/>
          <w:lang w:val="es-US"/>
        </w:rPr>
      </w:pPr>
      <w:r w:rsidRPr="000F5982">
        <w:rPr>
          <w:rFonts w:ascii="Arial" w:hAnsi="Arial"/>
          <w:lang w:val="es-US"/>
        </w:rPr>
        <w:t xml:space="preserve">aseguradoras reconocidas y no reconocidas, secciones 24 a 25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BCF667D" w14:textId="77777777" w:rsidR="00856E52" w:rsidRDefault="00640661" w:rsidP="008B4523">
      <w:pPr>
        <w:pStyle w:val="ListParagraph"/>
        <w:numPr>
          <w:ilvl w:val="0"/>
          <w:numId w:val="9"/>
        </w:numPr>
        <w:tabs>
          <w:tab w:val="left" w:pos="-1080"/>
        </w:tabs>
        <w:ind w:left="2700" w:hanging="540"/>
        <w:rPr>
          <w:rFonts w:ascii="Arial" w:hAnsi="Arial" w:cs="Arial"/>
          <w:color w:val="000000"/>
        </w:rPr>
      </w:pPr>
      <w:r w:rsidRPr="000F5982">
        <w:rPr>
          <w:rFonts w:ascii="Arial" w:hAnsi="Arial"/>
          <w:lang w:val="es-US"/>
        </w:rPr>
        <w:t xml:space="preserve">aseguradoras nacionales, extranjeras o foráneas, secciones 26 a 27 y 1580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6F77BCA" w14:textId="77777777" w:rsidR="00856E52" w:rsidRDefault="00640661" w:rsidP="008B4523">
      <w:pPr>
        <w:pStyle w:val="ListParagraph"/>
        <w:numPr>
          <w:ilvl w:val="0"/>
          <w:numId w:val="9"/>
        </w:numPr>
        <w:tabs>
          <w:tab w:val="left" w:pos="-1080"/>
        </w:tabs>
        <w:ind w:left="2700" w:hanging="540"/>
        <w:rPr>
          <w:rFonts w:ascii="Arial" w:hAnsi="Arial" w:cs="Arial"/>
          <w:color w:val="000000"/>
        </w:rPr>
      </w:pPr>
      <w:r w:rsidRPr="000F5982">
        <w:rPr>
          <w:rFonts w:ascii="Arial" w:hAnsi="Arial"/>
          <w:lang w:val="es-US"/>
        </w:rPr>
        <w:t xml:space="preserve">mutuas de seguros y aseguradoras por acciones, sección 11535.1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E3F8E84" w14:textId="77777777" w:rsidR="00856E52" w:rsidRDefault="00640661" w:rsidP="008B4523">
      <w:pPr>
        <w:pStyle w:val="ListParagraph"/>
        <w:numPr>
          <w:ilvl w:val="0"/>
          <w:numId w:val="9"/>
        </w:numPr>
        <w:tabs>
          <w:tab w:val="left" w:pos="-1080"/>
        </w:tabs>
        <w:ind w:left="2700" w:hanging="540"/>
        <w:rPr>
          <w:rFonts w:ascii="Arial" w:hAnsi="Arial" w:cs="Arial"/>
          <w:color w:val="000000"/>
        </w:rPr>
      </w:pPr>
      <w:r w:rsidRPr="000F5982">
        <w:rPr>
          <w:rFonts w:ascii="Arial" w:hAnsi="Arial"/>
          <w:lang w:val="es-US"/>
        </w:rPr>
        <w:t xml:space="preserve">regulación de aseguradoras reconocidas y no reconocidas, y las consecuencias potenciales para los clientes, secciones 24, 25 y 1760 a 1780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B4F1C6E" w14:textId="77777777" w:rsidR="00856E52" w:rsidRDefault="003C09AF" w:rsidP="00CC681F">
      <w:pPr>
        <w:tabs>
          <w:tab w:val="left" w:pos="-1080"/>
        </w:tabs>
        <w:ind w:left="2160" w:hanging="540"/>
        <w:rPr>
          <w:rFonts w:ascii="Arial" w:hAnsi="Arial" w:cs="Arial"/>
          <w:color w:val="000000"/>
        </w:rPr>
      </w:pPr>
      <w:r w:rsidRPr="000F5982">
        <w:rPr>
          <w:rFonts w:ascii="Arial" w:hAnsi="Arial"/>
          <w:lang w:val="es-US"/>
        </w:rPr>
        <w:t>b.</w:t>
      </w:r>
      <w:r w:rsidRPr="000F5982">
        <w:rPr>
          <w:rFonts w:ascii="Arial" w:hAnsi="Arial"/>
          <w:lang w:val="es-US"/>
        </w:rPr>
        <w:tab/>
        <w:t>Ser capaz de identificar:</w:t>
      </w:r>
    </w:p>
    <w:p w14:paraId="08521427" w14:textId="77777777" w:rsidR="00856E52" w:rsidRDefault="003C09AF" w:rsidP="008B4523">
      <w:pPr>
        <w:pStyle w:val="ListParagraph"/>
        <w:numPr>
          <w:ilvl w:val="0"/>
          <w:numId w:val="10"/>
        </w:numPr>
        <w:tabs>
          <w:tab w:val="left" w:pos="-1080"/>
        </w:tabs>
        <w:ind w:left="2700" w:hanging="540"/>
        <w:rPr>
          <w:rFonts w:ascii="Arial" w:hAnsi="Arial"/>
          <w:lang w:val="es-US"/>
        </w:rPr>
      </w:pPr>
      <w:r w:rsidRPr="000F5982">
        <w:rPr>
          <w:rFonts w:ascii="Arial" w:hAnsi="Arial"/>
          <w:lang w:val="es-US"/>
        </w:rPr>
        <w:t xml:space="preserve">las funciones de las siguientes divisiones operativas principales de las aseguradoras: </w:t>
      </w:r>
      <w:r w:rsidRPr="00A2237C">
        <w:rPr>
          <w:rFonts w:ascii="Arial" w:hAnsi="Arial" w:cs="Arial"/>
          <w:lang w:bidi="es-419"/>
        </w:rPr>
        <w:t>mercadeo</w:t>
      </w:r>
      <w:r w:rsidRPr="000F5982">
        <w:rPr>
          <w:rFonts w:ascii="Arial" w:hAnsi="Arial"/>
          <w:lang w:val="es-US"/>
        </w:rPr>
        <w:t xml:space="preserve"> o ventas, suscripción, reclamaciones y actuarial</w:t>
      </w:r>
    </w:p>
    <w:p w14:paraId="40DBE60B" w14:textId="77777777" w:rsidR="00856E52" w:rsidRDefault="00FE7A9A" w:rsidP="008B4523">
      <w:pPr>
        <w:pStyle w:val="ListParagraph"/>
        <w:numPr>
          <w:ilvl w:val="0"/>
          <w:numId w:val="10"/>
        </w:numPr>
        <w:tabs>
          <w:tab w:val="left" w:pos="-1080"/>
        </w:tabs>
        <w:ind w:left="2700" w:hanging="540"/>
        <w:rPr>
          <w:rFonts w:ascii="Arial" w:hAnsi="Arial" w:cs="Arial"/>
          <w:color w:val="000000"/>
        </w:rPr>
      </w:pPr>
      <w:r w:rsidRPr="000F5982">
        <w:rPr>
          <w:rFonts w:ascii="Arial" w:hAnsi="Arial"/>
          <w:lang w:val="es-US"/>
        </w:rPr>
        <w:t xml:space="preserve">las normas de conducta en el mercado como las leyes estatales que regulan las prácticas de las aseguradoras en materia de suscripción, venta, calificación y tramitación de </w:t>
      </w:r>
      <w:r w:rsidRPr="00A2237C">
        <w:rPr>
          <w:rFonts w:ascii="Arial" w:hAnsi="Arial" w:cs="Arial"/>
          <w:lang w:bidi="es-419"/>
        </w:rPr>
        <w:t>siniestros;</w:t>
      </w:r>
    </w:p>
    <w:p w14:paraId="7353B858" w14:textId="77777777" w:rsidR="00856E52" w:rsidRDefault="00FE7A9A" w:rsidP="008B4523">
      <w:pPr>
        <w:pStyle w:val="ListParagraph"/>
        <w:numPr>
          <w:ilvl w:val="0"/>
          <w:numId w:val="10"/>
        </w:numPr>
        <w:tabs>
          <w:tab w:val="left" w:pos="-1080"/>
        </w:tabs>
        <w:ind w:left="2700" w:hanging="540"/>
        <w:rPr>
          <w:rFonts w:ascii="Arial" w:hAnsi="Arial" w:cs="Arial"/>
          <w:color w:val="000000"/>
        </w:rPr>
      </w:pPr>
      <w:r w:rsidRPr="000F5982">
        <w:rPr>
          <w:rFonts w:ascii="Arial" w:hAnsi="Arial"/>
          <w:lang w:val="es-US"/>
        </w:rPr>
        <w:t xml:space="preserve">quiénes pueden ser </w:t>
      </w:r>
      <w:r w:rsidRPr="00A2237C">
        <w:rPr>
          <w:rFonts w:ascii="Arial" w:hAnsi="Arial" w:cs="Arial"/>
          <w:lang w:bidi="es-419"/>
        </w:rPr>
        <w:t>aseguradoras</w:t>
      </w:r>
      <w:r w:rsidRPr="000F5982">
        <w:rPr>
          <w:rFonts w:ascii="Arial" w:hAnsi="Arial"/>
          <w:lang w:val="es-US"/>
        </w:rPr>
        <w:t xml:space="preserve">, sección 150 del Código </w:t>
      </w:r>
      <w:r w:rsidR="00140F72" w:rsidRPr="000F5982">
        <w:rPr>
          <w:rFonts w:ascii="Arial" w:hAnsi="Arial"/>
          <w:lang w:val="es-US"/>
        </w:rPr>
        <w:t xml:space="preserve">de </w:t>
      </w:r>
      <w:r w:rsidRPr="000F5982">
        <w:rPr>
          <w:rFonts w:ascii="Arial" w:hAnsi="Arial"/>
          <w:lang w:val="es-US"/>
        </w:rPr>
        <w:lastRenderedPageBreak/>
        <w:t xml:space="preserve">Seguros </w:t>
      </w:r>
      <w:r w:rsidR="00140F72" w:rsidRPr="000F5982">
        <w:rPr>
          <w:rFonts w:ascii="Arial" w:hAnsi="Arial"/>
          <w:lang w:val="es-US"/>
        </w:rPr>
        <w:t xml:space="preserve">de </w:t>
      </w:r>
      <w:r w:rsidRPr="000F5982">
        <w:rPr>
          <w:rFonts w:ascii="Arial" w:hAnsi="Arial"/>
          <w:lang w:val="es-US"/>
        </w:rPr>
        <w:t>California</w:t>
      </w:r>
    </w:p>
    <w:p w14:paraId="7B64050E" w14:textId="77777777" w:rsidR="00856E52" w:rsidRDefault="00AA59B0" w:rsidP="00936A47">
      <w:pPr>
        <w:tabs>
          <w:tab w:val="left" w:pos="-1080"/>
        </w:tabs>
        <w:ind w:left="2700" w:hanging="540"/>
        <w:rPr>
          <w:rFonts w:ascii="Arial" w:hAnsi="Arial" w:cs="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la sanción por actuar ilegalmente como agente de una aseguradora o corredor no reconocido o ayudar a una aseguradora no reconocida a realizar transacciones comerciales en este estado para un asegurado del estado de </w:t>
      </w:r>
      <w:r>
        <w:rPr>
          <w:rFonts w:ascii="Arial" w:hAnsi="Arial" w:cs="Arial"/>
          <w:lang w:val="es-US"/>
        </w:rPr>
        <w:t>origen</w:t>
      </w:r>
      <w:r w:rsidRPr="000F5982">
        <w:rPr>
          <w:rFonts w:ascii="Arial" w:hAnsi="Arial"/>
          <w:lang w:val="es-US"/>
        </w:rPr>
        <w:t xml:space="preserve">, secciones 703 y 1760.1(f)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F77C22B" w14:textId="77777777" w:rsidR="00856E52" w:rsidRDefault="00AA59B0" w:rsidP="00936A47">
      <w:pPr>
        <w:tabs>
          <w:tab w:val="left" w:pos="-1080"/>
        </w:tabs>
        <w:ind w:left="2700" w:hanging="540"/>
        <w:rPr>
          <w:rFonts w:ascii="Arial" w:hAnsi="Arial" w:cs="Arial"/>
          <w:color w:val="000000"/>
        </w:rPr>
      </w:pPr>
      <w:r w:rsidRPr="000F5982">
        <w:rPr>
          <w:rFonts w:ascii="Arial" w:hAnsi="Arial"/>
          <w:lang w:val="es-US"/>
        </w:rPr>
        <w:t>v.</w:t>
      </w:r>
      <w:r w:rsidRPr="000F5982">
        <w:rPr>
          <w:rFonts w:ascii="Arial" w:hAnsi="Arial"/>
          <w:lang w:val="es-US"/>
        </w:rPr>
        <w:tab/>
        <w:t xml:space="preserve">las distinciones entre persona, asociación, organización, sociedad, fideicomiso empresarial, sociedad de responsabilidad limitada o corporación, sección 19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9E90409" w14:textId="77777777" w:rsidR="00856E52" w:rsidRDefault="00AA59B0" w:rsidP="00936A47">
      <w:pPr>
        <w:tabs>
          <w:tab w:val="left" w:pos="-1080"/>
        </w:tabs>
        <w:ind w:left="2700" w:hanging="540"/>
        <w:rPr>
          <w:rFonts w:ascii="Arial" w:hAnsi="Arial" w:cs="Arial"/>
          <w:color w:val="000000"/>
        </w:rPr>
      </w:pPr>
      <w:r w:rsidRPr="000F5982">
        <w:rPr>
          <w:rFonts w:ascii="Arial" w:hAnsi="Arial"/>
          <w:lang w:val="es-US"/>
        </w:rPr>
        <w:t>vi.</w:t>
      </w:r>
      <w:r w:rsidRPr="000F5982">
        <w:rPr>
          <w:rFonts w:ascii="Arial" w:hAnsi="Arial"/>
          <w:lang w:val="es-US"/>
        </w:rPr>
        <w:tab/>
        <w:t xml:space="preserve">recíprocos y grupos de retención de riesgos, y las limitaciones de la normativa estatal sobre grupos de retención de riesgos en virtud de la Ley Federal de Retención de Riesgos de Responsabilidad Civil, así como las posibles repercusiones para los consumidores, secciones 125 a 140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y secciones 1011 a 1015 del </w:t>
      </w:r>
      <w:r w:rsidRPr="00A2237C">
        <w:rPr>
          <w:rFonts w:ascii="Arial" w:hAnsi="Arial" w:cs="Arial"/>
          <w:lang w:bidi="es-419"/>
        </w:rPr>
        <w:t>título</w:t>
      </w:r>
      <w:r w:rsidRPr="000F5982">
        <w:rPr>
          <w:rFonts w:ascii="Arial" w:hAnsi="Arial"/>
          <w:lang w:val="es-US"/>
        </w:rPr>
        <w:t xml:space="preserve"> 15 del USC</w:t>
      </w:r>
    </w:p>
    <w:p w14:paraId="6B4C8E28" w14:textId="77777777" w:rsidR="00856E52" w:rsidRDefault="00856E52" w:rsidP="00C93D8A">
      <w:pPr>
        <w:tabs>
          <w:tab w:val="left" w:pos="-1080"/>
        </w:tabs>
        <w:rPr>
          <w:rFonts w:ascii="Arial" w:hAnsi="Arial" w:cs="Arial"/>
          <w:color w:val="000000"/>
          <w:u w:val="single"/>
        </w:rPr>
      </w:pPr>
    </w:p>
    <w:p w14:paraId="74AFB057" w14:textId="77777777" w:rsidR="00856E52" w:rsidRDefault="003C09AF" w:rsidP="001F13CC">
      <w:pPr>
        <w:tabs>
          <w:tab w:val="left" w:pos="-1080"/>
          <w:tab w:val="left" w:pos="1080"/>
        </w:tabs>
        <w:ind w:left="540" w:hanging="540"/>
        <w:rPr>
          <w:rFonts w:ascii="Arial" w:hAnsi="Arial"/>
          <w:lang w:val="es-US"/>
        </w:rPr>
      </w:pPr>
      <w:r w:rsidRPr="000F5982">
        <w:rPr>
          <w:rFonts w:ascii="Arial" w:hAnsi="Arial"/>
          <w:lang w:val="es-US"/>
        </w:rPr>
        <w:t xml:space="preserve">I. </w:t>
      </w:r>
      <w:r w:rsidRPr="00A2237C">
        <w:rPr>
          <w:rFonts w:ascii="Arial" w:hAnsi="Arial" w:cs="Arial"/>
          <w:lang w:bidi="es-419"/>
        </w:rPr>
        <w:tab/>
        <w:t>Seguro general</w:t>
      </w:r>
    </w:p>
    <w:p w14:paraId="71B62484" w14:textId="77777777" w:rsidR="00856E52" w:rsidRDefault="003C09AF" w:rsidP="001F13CC">
      <w:pPr>
        <w:tabs>
          <w:tab w:val="left" w:pos="-1080"/>
        </w:tabs>
        <w:ind w:left="1080" w:hanging="540"/>
        <w:rPr>
          <w:rFonts w:ascii="Arial" w:hAnsi="Arial" w:cs="Arial"/>
          <w:color w:val="000000"/>
        </w:rPr>
      </w:pPr>
      <w:r w:rsidRPr="000F5982">
        <w:rPr>
          <w:rFonts w:ascii="Arial" w:hAnsi="Arial"/>
          <w:lang w:val="es-US"/>
        </w:rPr>
        <w:t xml:space="preserve">C. </w:t>
      </w:r>
      <w:r w:rsidRPr="000F5982">
        <w:rPr>
          <w:rFonts w:ascii="Arial" w:hAnsi="Arial"/>
          <w:lang w:val="es-US"/>
        </w:rPr>
        <w:tab/>
        <w:t>El mercado de seguros</w:t>
      </w:r>
    </w:p>
    <w:p w14:paraId="6DD7B801" w14:textId="77777777" w:rsidR="00856E52" w:rsidRDefault="003C09AF" w:rsidP="001F13CC">
      <w:pPr>
        <w:tabs>
          <w:tab w:val="left" w:pos="-1080"/>
        </w:tabs>
        <w:ind w:left="1620" w:hanging="540"/>
        <w:rPr>
          <w:rFonts w:ascii="Arial" w:hAnsi="Arial" w:cs="Arial"/>
          <w:color w:val="000000"/>
        </w:rPr>
      </w:pPr>
      <w:r w:rsidRPr="000F5982">
        <w:rPr>
          <w:rFonts w:ascii="Arial" w:hAnsi="Arial"/>
          <w:lang w:val="es-US"/>
        </w:rPr>
        <w:t>4.</w:t>
      </w:r>
      <w:r w:rsidRPr="000F5982">
        <w:rPr>
          <w:rFonts w:ascii="Arial" w:hAnsi="Arial"/>
          <w:lang w:val="es-US"/>
        </w:rPr>
        <w:tab/>
        <w:t>Regulación del mercado: generalidades</w:t>
      </w:r>
    </w:p>
    <w:p w14:paraId="2C434CBC" w14:textId="77777777" w:rsidR="00856E52" w:rsidRDefault="007E3EB9" w:rsidP="001F13CC">
      <w:pPr>
        <w:tabs>
          <w:tab w:val="left" w:pos="-1080"/>
        </w:tabs>
        <w:ind w:left="2160" w:hanging="540"/>
        <w:rPr>
          <w:rFonts w:ascii="Arial" w:hAnsi="Arial" w:cs="Arial"/>
        </w:rPr>
      </w:pPr>
      <w:r w:rsidRPr="000F5982">
        <w:rPr>
          <w:rFonts w:ascii="Arial" w:hAnsi="Arial"/>
          <w:lang w:val="es-US"/>
        </w:rPr>
        <w:t>a.</w:t>
      </w:r>
      <w:r w:rsidRPr="000F5982">
        <w:rPr>
          <w:rFonts w:ascii="Arial" w:hAnsi="Arial"/>
          <w:lang w:val="es-US"/>
        </w:rPr>
        <w:tab/>
        <w:t>Ser capaz de identificar:</w:t>
      </w:r>
    </w:p>
    <w:p w14:paraId="309CAF3F" w14:textId="77777777" w:rsidR="00856E52" w:rsidRDefault="00AE0195" w:rsidP="008B4523">
      <w:pPr>
        <w:pStyle w:val="ListParagraph"/>
        <w:widowControl/>
        <w:numPr>
          <w:ilvl w:val="0"/>
          <w:numId w:val="11"/>
        </w:numPr>
        <w:tabs>
          <w:tab w:val="left" w:pos="-1080"/>
        </w:tabs>
        <w:autoSpaceDE w:val="0"/>
        <w:autoSpaceDN w:val="0"/>
        <w:adjustRightInd w:val="0"/>
        <w:ind w:left="2700" w:hanging="540"/>
        <w:rPr>
          <w:rFonts w:ascii="Arial" w:hAnsi="Arial"/>
          <w:lang w:val="es-US"/>
        </w:rPr>
      </w:pPr>
      <w:r w:rsidRPr="000F5982">
        <w:rPr>
          <w:rFonts w:ascii="Arial" w:hAnsi="Arial"/>
          <w:lang w:val="es-US"/>
        </w:rPr>
        <w:t xml:space="preserve">el objetivo de la normativa de los seguros y el significado de la Ley McCarran-Ferguson, secciones 1011 a 1015 del </w:t>
      </w:r>
      <w:r w:rsidRPr="00A2237C">
        <w:rPr>
          <w:rFonts w:ascii="Arial" w:hAnsi="Arial" w:cs="Arial"/>
          <w:lang w:bidi="es-419"/>
        </w:rPr>
        <w:t>título</w:t>
      </w:r>
      <w:r w:rsidRPr="000F5982">
        <w:rPr>
          <w:rFonts w:ascii="Arial" w:hAnsi="Arial"/>
          <w:lang w:val="es-US"/>
        </w:rPr>
        <w:t xml:space="preserve"> 15 del USC</w:t>
      </w:r>
    </w:p>
    <w:p w14:paraId="282E747F" w14:textId="77777777" w:rsidR="00856E52" w:rsidRDefault="00AB4494" w:rsidP="00936A47">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y cómo puede cambiar</w:t>
      </w:r>
    </w:p>
    <w:p w14:paraId="141C4713" w14:textId="77777777" w:rsidR="00856E52" w:rsidRDefault="00AB4494" w:rsidP="00936A47">
      <w:pPr>
        <w:tabs>
          <w:tab w:val="left" w:pos="-1080"/>
        </w:tabs>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el </w:t>
      </w:r>
      <w:r w:rsidRPr="00A2237C">
        <w:rPr>
          <w:rFonts w:ascii="Arial" w:hAnsi="Arial" w:cs="Arial"/>
          <w:lang w:bidi="es-419"/>
        </w:rPr>
        <w:t>título</w:t>
      </w:r>
      <w:r w:rsidRPr="000F5982">
        <w:rPr>
          <w:rFonts w:ascii="Arial" w:hAnsi="Arial"/>
          <w:lang w:val="es-US"/>
        </w:rPr>
        <w:t xml:space="preserve"> 10 del Código </w:t>
      </w:r>
      <w:r w:rsidR="00140F72" w:rsidRPr="000F5982">
        <w:rPr>
          <w:rFonts w:ascii="Arial" w:hAnsi="Arial"/>
          <w:lang w:val="es-US"/>
        </w:rPr>
        <w:t xml:space="preserve">de </w:t>
      </w:r>
      <w:r w:rsidRPr="00A2237C">
        <w:rPr>
          <w:rFonts w:ascii="Arial" w:hAnsi="Arial" w:cs="Arial"/>
          <w:lang w:bidi="es-419"/>
        </w:rPr>
        <w:t>Reglamentaciones</w:t>
      </w:r>
      <w:r w:rsidRPr="000F5982">
        <w:rPr>
          <w:rFonts w:ascii="Arial" w:hAnsi="Arial"/>
          <w:lang w:val="es-US"/>
        </w:rPr>
        <w:t xml:space="preserve"> de California, capítulo 5, y </w:t>
      </w:r>
      <w:r w:rsidRPr="00A2237C">
        <w:rPr>
          <w:rFonts w:ascii="Arial" w:hAnsi="Arial" w:cs="Arial"/>
          <w:lang w:bidi="es-419"/>
        </w:rPr>
        <w:t>como</w:t>
      </w:r>
      <w:r w:rsidRPr="000F5982">
        <w:rPr>
          <w:rFonts w:ascii="Arial" w:hAnsi="Arial"/>
          <w:lang w:val="es-US"/>
        </w:rPr>
        <w:t xml:space="preserve"> puede cambiar</w:t>
      </w:r>
    </w:p>
    <w:p w14:paraId="63B1C431" w14:textId="77777777" w:rsidR="00856E52" w:rsidRDefault="00577136" w:rsidP="00936A47">
      <w:pPr>
        <w:tabs>
          <w:tab w:val="left" w:pos="-1080"/>
        </w:tabs>
        <w:ind w:left="2700" w:hanging="540"/>
        <w:rPr>
          <w:rFonts w:ascii="Arial" w:hAnsi="Arial"/>
          <w:lang w:val="es-US"/>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cómo se elige al comisionado de seguros y las responsabilidades del cargo, secciones 12900 y 12921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297A446" w14:textId="77777777" w:rsidR="00856E52" w:rsidRDefault="00E92664" w:rsidP="008B4523">
      <w:pPr>
        <w:pStyle w:val="ListParagraph"/>
        <w:numPr>
          <w:ilvl w:val="0"/>
          <w:numId w:val="9"/>
        </w:numPr>
        <w:tabs>
          <w:tab w:val="left" w:pos="-1080"/>
        </w:tabs>
        <w:ind w:left="2700" w:hanging="540"/>
        <w:rPr>
          <w:rFonts w:ascii="Arial" w:hAnsi="Arial" w:cs="Arial"/>
          <w:color w:val="000000"/>
          <w:szCs w:val="24"/>
        </w:rPr>
      </w:pPr>
      <w:r w:rsidRPr="000F5982">
        <w:rPr>
          <w:rFonts w:ascii="Arial" w:hAnsi="Arial"/>
          <w:lang w:val="es-US"/>
        </w:rPr>
        <w:t xml:space="preserve">la aplicación correcta del </w:t>
      </w:r>
      <w:r w:rsidRPr="00A2237C">
        <w:rPr>
          <w:rFonts w:ascii="Arial" w:hAnsi="Arial" w:cs="Arial"/>
          <w:lang w:bidi="es-419"/>
        </w:rPr>
        <w:t>artículo</w:t>
      </w:r>
      <w:r w:rsidRPr="000F5982">
        <w:rPr>
          <w:rFonts w:ascii="Arial" w:hAnsi="Arial"/>
          <w:lang w:val="es-US"/>
        </w:rPr>
        <w:t xml:space="preserve"> de Prácticas injustas, </w:t>
      </w:r>
      <w:r>
        <w:rPr>
          <w:rFonts w:ascii="Arial" w:hAnsi="Arial" w:cs="Arial"/>
          <w:lang w:val="es-US"/>
        </w:rPr>
        <w:t>incluidas</w:t>
      </w:r>
      <w:r w:rsidRPr="000F5982">
        <w:rPr>
          <w:rFonts w:ascii="Arial" w:hAnsi="Arial"/>
          <w:lang w:val="es-US"/>
        </w:rPr>
        <w:t xml:space="preserve"> sus prohibiciones y </w:t>
      </w:r>
      <w:proofErr w:type="gramStart"/>
      <w:r w:rsidRPr="000F5982">
        <w:rPr>
          <w:rFonts w:ascii="Arial" w:hAnsi="Arial"/>
          <w:lang w:val="es-US"/>
        </w:rPr>
        <w:t>sanciones ,</w:t>
      </w:r>
      <w:proofErr w:type="gramEnd"/>
      <w:r w:rsidRPr="000F5982">
        <w:rPr>
          <w:rFonts w:ascii="Arial" w:hAnsi="Arial"/>
          <w:lang w:val="es-US"/>
        </w:rPr>
        <w:t xml:space="preserve"> secciones 790 a 790.10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2F2E3FC" w14:textId="77777777" w:rsidR="00856E52" w:rsidRDefault="007E3EB9" w:rsidP="00F92FF1">
      <w:pPr>
        <w:tabs>
          <w:tab w:val="left" w:pos="-1080"/>
        </w:tabs>
        <w:ind w:left="2160" w:hanging="540"/>
        <w:rPr>
          <w:rFonts w:ascii="Arial" w:hAnsi="Arial" w:cs="Arial"/>
          <w:color w:val="000000"/>
          <w:szCs w:val="24"/>
        </w:rPr>
      </w:pPr>
      <w:r w:rsidRPr="000F5982">
        <w:rPr>
          <w:rFonts w:ascii="Arial" w:hAnsi="Arial"/>
          <w:lang w:val="es-US"/>
        </w:rPr>
        <w:t>b.</w:t>
      </w:r>
      <w:r w:rsidRPr="000F5982">
        <w:rPr>
          <w:rFonts w:ascii="Arial" w:hAnsi="Arial"/>
          <w:lang w:val="es-US"/>
        </w:rPr>
        <w:tab/>
        <w:t>Ser capaz de identificar las disposiciones sobre la protección de la privacidad de:</w:t>
      </w:r>
    </w:p>
    <w:p w14:paraId="741FB1C5" w14:textId="77777777" w:rsidR="00856E52" w:rsidRDefault="007E3EB9" w:rsidP="008B4523">
      <w:pPr>
        <w:pStyle w:val="ListParagraph"/>
        <w:numPr>
          <w:ilvl w:val="0"/>
          <w:numId w:val="13"/>
        </w:numPr>
        <w:ind w:left="2700" w:hanging="540"/>
        <w:rPr>
          <w:rFonts w:ascii="Arial" w:hAnsi="Arial"/>
          <w:lang w:val="es-US"/>
        </w:rPr>
      </w:pPr>
      <w:r w:rsidRPr="000F5982">
        <w:rPr>
          <w:rFonts w:ascii="Arial" w:hAnsi="Arial"/>
          <w:lang w:val="es-US"/>
        </w:rPr>
        <w:t>la Ley de Privacidad de la Información Financiera de California, secciones 4050 a 4060 del Código Financiero de California</w:t>
      </w:r>
    </w:p>
    <w:p w14:paraId="6B2E9E35" w14:textId="77777777" w:rsidR="00856E52" w:rsidRDefault="000720C8" w:rsidP="008B4523">
      <w:pPr>
        <w:pStyle w:val="ListParagraph"/>
        <w:numPr>
          <w:ilvl w:val="0"/>
          <w:numId w:val="13"/>
        </w:numPr>
        <w:ind w:left="2700" w:hanging="540"/>
        <w:rPr>
          <w:rFonts w:ascii="Arial" w:hAnsi="Arial"/>
          <w:lang w:val="es-US"/>
        </w:rPr>
      </w:pPr>
      <w:r w:rsidRPr="000F5982">
        <w:rPr>
          <w:rFonts w:ascii="Arial" w:hAnsi="Arial"/>
          <w:lang w:val="es-US"/>
        </w:rPr>
        <w:t xml:space="preserve">la Ley de Protección de la Información y la Privacidad de los Seguros sobre las prácticas, prohibiciones y sanciones, secciones 791 a 791.26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F6A1026" w14:textId="77777777" w:rsidR="00856E52" w:rsidRDefault="008E3692" w:rsidP="008B4523">
      <w:pPr>
        <w:pStyle w:val="ListParagraph"/>
        <w:numPr>
          <w:ilvl w:val="0"/>
          <w:numId w:val="13"/>
        </w:numPr>
        <w:ind w:left="2700" w:hanging="540"/>
        <w:rPr>
          <w:rFonts w:ascii="Arial" w:hAnsi="Arial" w:cs="Arial"/>
          <w:color w:val="000000"/>
          <w:szCs w:val="24"/>
        </w:rPr>
      </w:pPr>
      <w:r w:rsidRPr="000F5982">
        <w:rPr>
          <w:rFonts w:ascii="Arial" w:hAnsi="Arial"/>
          <w:lang w:val="es-US"/>
        </w:rPr>
        <w:t>la Ley de Portabilidad y Responsabilidad de Seguros Médicos (</w:t>
      </w:r>
      <w:proofErr w:type="spellStart"/>
      <w:r w:rsidRPr="000F5982">
        <w:rPr>
          <w:rFonts w:ascii="Arial" w:hAnsi="Arial"/>
          <w:lang w:val="es-US"/>
        </w:rPr>
        <w:t>Health</w:t>
      </w:r>
      <w:proofErr w:type="spellEnd"/>
      <w:r w:rsidRPr="000F5982">
        <w:rPr>
          <w:rFonts w:ascii="Arial" w:hAnsi="Arial"/>
          <w:lang w:val="es-US"/>
        </w:rPr>
        <w:t xml:space="preserve"> Insurance </w:t>
      </w:r>
      <w:proofErr w:type="spellStart"/>
      <w:r w:rsidRPr="000F5982">
        <w:rPr>
          <w:rFonts w:ascii="Arial" w:hAnsi="Arial"/>
          <w:lang w:val="es-US"/>
        </w:rPr>
        <w:t>Portability</w:t>
      </w:r>
      <w:proofErr w:type="spellEnd"/>
      <w:r w:rsidRPr="000F5982">
        <w:rPr>
          <w:rFonts w:ascii="Arial" w:hAnsi="Arial"/>
          <w:lang w:val="es-US"/>
        </w:rPr>
        <w:t xml:space="preserve"> and </w:t>
      </w:r>
      <w:proofErr w:type="spellStart"/>
      <w:r w:rsidRPr="000F5982">
        <w:rPr>
          <w:rFonts w:ascii="Arial" w:hAnsi="Arial"/>
          <w:lang w:val="es-US"/>
        </w:rPr>
        <w:t>Accountability</w:t>
      </w:r>
      <w:proofErr w:type="spellEnd"/>
      <w:r w:rsidRPr="000F5982">
        <w:rPr>
          <w:rFonts w:ascii="Arial" w:hAnsi="Arial"/>
          <w:lang w:val="es-US"/>
        </w:rPr>
        <w:t xml:space="preserve"> </w:t>
      </w:r>
      <w:proofErr w:type="spellStart"/>
      <w:r w:rsidRPr="000F5982">
        <w:rPr>
          <w:rFonts w:ascii="Arial" w:hAnsi="Arial"/>
          <w:lang w:val="es-US"/>
        </w:rPr>
        <w:t>Act</w:t>
      </w:r>
      <w:proofErr w:type="spellEnd"/>
      <w:r w:rsidRPr="000F5982">
        <w:rPr>
          <w:rFonts w:ascii="Arial" w:hAnsi="Arial"/>
          <w:lang w:val="es-US"/>
        </w:rPr>
        <w:t>, HIPAA</w:t>
      </w:r>
      <w:r>
        <w:rPr>
          <w:rFonts w:ascii="Arial" w:hAnsi="Arial" w:cs="Arial"/>
          <w:lang w:val="es-US"/>
        </w:rPr>
        <w:t>)</w:t>
      </w:r>
    </w:p>
    <w:p w14:paraId="7C91788B" w14:textId="77777777" w:rsidR="00856E52" w:rsidRDefault="005E6C38" w:rsidP="00936A47">
      <w:pPr>
        <w:pStyle w:val="ListParagraph"/>
        <w:ind w:left="2700" w:hanging="540"/>
        <w:rPr>
          <w:rFonts w:ascii="Arial" w:hAnsi="Arial" w:cs="Arial"/>
          <w:color w:val="000000"/>
          <w:szCs w:val="24"/>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la privacidad de la información personal no pública, secciones 2689.4 a 2689.22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w:t>
      </w:r>
      <w:r w:rsidR="00140F72" w:rsidRPr="000F5982">
        <w:rPr>
          <w:rFonts w:ascii="Arial" w:hAnsi="Arial"/>
          <w:lang w:val="es-US"/>
        </w:rPr>
        <w:t xml:space="preserve">de </w:t>
      </w:r>
      <w:r w:rsidRPr="000F5982">
        <w:rPr>
          <w:rFonts w:ascii="Arial" w:hAnsi="Arial"/>
          <w:lang w:val="es-US"/>
        </w:rPr>
        <w:t>California</w:t>
      </w:r>
    </w:p>
    <w:p w14:paraId="36A20D65" w14:textId="77777777" w:rsidR="00856E52" w:rsidRDefault="005E6C38" w:rsidP="00936A47">
      <w:pPr>
        <w:pStyle w:val="ListParagraph"/>
        <w:ind w:left="2700" w:hanging="540"/>
        <w:rPr>
          <w:rFonts w:ascii="Arial" w:hAnsi="Arial"/>
          <w:lang w:val="es-US"/>
        </w:rPr>
      </w:pPr>
      <w:r w:rsidRPr="000F5982">
        <w:rPr>
          <w:rFonts w:ascii="Arial" w:hAnsi="Arial"/>
          <w:lang w:val="es-US"/>
        </w:rPr>
        <w:t>v.</w:t>
      </w:r>
      <w:r w:rsidRPr="000F5982">
        <w:rPr>
          <w:rFonts w:ascii="Arial" w:hAnsi="Arial"/>
          <w:lang w:val="es-US"/>
        </w:rPr>
        <w:tab/>
        <w:t>Ley de Privacidad del Consumidor de California de 2018 (vigente a partir de enero de 2020)</w:t>
      </w:r>
    </w:p>
    <w:p w14:paraId="563B8314" w14:textId="77777777" w:rsidR="00856E52" w:rsidRDefault="005E6C38" w:rsidP="00936A47">
      <w:pPr>
        <w:pStyle w:val="ListParagraph"/>
        <w:ind w:left="2700" w:hanging="540"/>
        <w:rPr>
          <w:rFonts w:ascii="Arial" w:hAnsi="Arial"/>
          <w:lang w:val="es-US"/>
        </w:rPr>
      </w:pPr>
      <w:r w:rsidRPr="000F5982">
        <w:rPr>
          <w:rFonts w:ascii="Arial" w:hAnsi="Arial"/>
          <w:lang w:val="es-US"/>
        </w:rPr>
        <w:lastRenderedPageBreak/>
        <w:t>vi.</w:t>
      </w:r>
      <w:r w:rsidRPr="000F5982">
        <w:rPr>
          <w:rFonts w:ascii="Arial" w:hAnsi="Arial"/>
          <w:lang w:val="es-US"/>
        </w:rPr>
        <w:tab/>
      </w:r>
      <w:r w:rsidRPr="00A2237C">
        <w:rPr>
          <w:rFonts w:ascii="Arial" w:hAnsi="Arial" w:cs="Arial"/>
          <w:lang w:bidi="es-419"/>
        </w:rPr>
        <w:t>Ley</w:t>
      </w:r>
      <w:r w:rsidRPr="000F5982">
        <w:rPr>
          <w:rFonts w:ascii="Arial" w:hAnsi="Arial"/>
          <w:lang w:val="es-US"/>
        </w:rPr>
        <w:t xml:space="preserve"> “</w:t>
      </w:r>
      <w:proofErr w:type="spellStart"/>
      <w:r w:rsidRPr="000F5982">
        <w:rPr>
          <w:rFonts w:ascii="Arial" w:hAnsi="Arial"/>
          <w:lang w:val="es-US"/>
        </w:rPr>
        <w:t>Shine</w:t>
      </w:r>
      <w:proofErr w:type="spellEnd"/>
      <w:r w:rsidRPr="000F5982">
        <w:rPr>
          <w:rFonts w:ascii="Arial" w:hAnsi="Arial"/>
          <w:lang w:val="es-US"/>
        </w:rPr>
        <w:t xml:space="preserve"> </w:t>
      </w:r>
      <w:proofErr w:type="spellStart"/>
      <w:r w:rsidRPr="000F5982">
        <w:rPr>
          <w:rFonts w:ascii="Arial" w:hAnsi="Arial"/>
          <w:lang w:val="es-US"/>
        </w:rPr>
        <w:t>the</w:t>
      </w:r>
      <w:proofErr w:type="spellEnd"/>
      <w:r w:rsidRPr="000F5982">
        <w:rPr>
          <w:rFonts w:ascii="Arial" w:hAnsi="Arial"/>
          <w:lang w:val="es-US"/>
        </w:rPr>
        <w:t xml:space="preserve"> Light” (Ley de privacidad) de California (sección 1798.83 del Código Civil de California</w:t>
      </w:r>
      <w:r>
        <w:rPr>
          <w:rFonts w:ascii="Arial" w:hAnsi="Arial" w:cs="Arial"/>
          <w:lang w:val="es-US"/>
        </w:rPr>
        <w:t>)</w:t>
      </w:r>
    </w:p>
    <w:p w14:paraId="2E0EC6BD" w14:textId="77777777" w:rsidR="00856E52" w:rsidRDefault="008E1B58" w:rsidP="00C032E2">
      <w:pPr>
        <w:ind w:left="2160" w:hanging="540"/>
        <w:rPr>
          <w:rFonts w:ascii="Arial" w:hAnsi="Arial"/>
          <w:lang w:val="es-US"/>
        </w:rPr>
      </w:pPr>
      <w:r w:rsidRPr="000F5982">
        <w:rPr>
          <w:rFonts w:ascii="Arial" w:hAnsi="Arial"/>
          <w:lang w:val="es-US"/>
        </w:rPr>
        <w:t>c.</w:t>
      </w:r>
      <w:r w:rsidRPr="000F5982">
        <w:rPr>
          <w:rFonts w:ascii="Arial" w:hAnsi="Arial"/>
          <w:lang w:val="es-US"/>
        </w:rPr>
        <w:tab/>
        <w:t xml:space="preserve">Ser capaz de definir una aseguradora insolvente, sección 985 del Código </w:t>
      </w:r>
      <w:r w:rsidR="00140F72" w:rsidRPr="000F5982">
        <w:rPr>
          <w:rFonts w:ascii="Arial" w:hAnsi="Arial"/>
          <w:lang w:val="es-US"/>
        </w:rPr>
        <w:t xml:space="preserve">de </w:t>
      </w:r>
      <w:r w:rsidRPr="000F5982">
        <w:rPr>
          <w:rFonts w:ascii="Arial" w:hAnsi="Arial"/>
          <w:lang w:val="es-US"/>
        </w:rPr>
        <w:t xml:space="preserve">Seguros de California, y </w:t>
      </w:r>
      <w:r w:rsidRPr="00A2237C">
        <w:rPr>
          <w:rFonts w:ascii="Arial" w:hAnsi="Arial" w:cs="Arial"/>
          <w:lang w:bidi="es-419"/>
        </w:rPr>
        <w:t>saber</w:t>
      </w:r>
      <w:r w:rsidRPr="000F5982">
        <w:rPr>
          <w:rFonts w:ascii="Arial" w:hAnsi="Arial"/>
          <w:lang w:val="es-US"/>
        </w:rPr>
        <w:t>:</w:t>
      </w:r>
    </w:p>
    <w:p w14:paraId="07EB1C3A" w14:textId="77777777" w:rsidR="00856E52" w:rsidRDefault="00856E52" w:rsidP="00D3799B">
      <w:pPr>
        <w:tabs>
          <w:tab w:val="left" w:pos="-1080"/>
          <w:tab w:val="left" w:pos="2160"/>
        </w:tabs>
        <w:ind w:firstLine="2160"/>
        <w:rPr>
          <w:rFonts w:ascii="Arial" w:hAnsi="Arial"/>
          <w:lang w:val="es-US"/>
        </w:rPr>
      </w:pPr>
    </w:p>
    <w:p w14:paraId="4DD05EDC" w14:textId="77777777" w:rsidR="00856E52" w:rsidRDefault="008E1B58" w:rsidP="008B4523">
      <w:pPr>
        <w:pStyle w:val="ListParagraph"/>
        <w:numPr>
          <w:ilvl w:val="0"/>
          <w:numId w:val="14"/>
        </w:numPr>
        <w:tabs>
          <w:tab w:val="left" w:pos="-1080"/>
        </w:tabs>
        <w:ind w:left="2700" w:hanging="540"/>
        <w:rPr>
          <w:rFonts w:ascii="Arial" w:hAnsi="Arial" w:cs="Arial"/>
          <w:color w:val="000000"/>
        </w:rPr>
      </w:pPr>
      <w:r w:rsidRPr="000F5982">
        <w:rPr>
          <w:rFonts w:ascii="Arial" w:hAnsi="Arial"/>
          <w:lang w:val="es-US"/>
        </w:rPr>
        <w:t>La definición de aseguradora insolvente incluye cualquiera de las siguientes:</w:t>
      </w:r>
    </w:p>
    <w:p w14:paraId="5761CAAF" w14:textId="77777777" w:rsidR="00856E52" w:rsidRDefault="003C09AF" w:rsidP="007E0A9A">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0F5982">
        <w:rPr>
          <w:rFonts w:ascii="Arial" w:hAnsi="Arial"/>
          <w:sz w:val="24"/>
          <w:lang w:val="es-US"/>
        </w:rPr>
        <w:t>1)</w:t>
      </w:r>
      <w:r w:rsidRPr="000F5982">
        <w:rPr>
          <w:rFonts w:ascii="Arial" w:hAnsi="Arial"/>
          <w:sz w:val="24"/>
          <w:lang w:val="es-US"/>
        </w:rPr>
        <w:tab/>
        <w:t xml:space="preserve">Cualquier deterioro de mínimo “capital integrado” o “capital pagado” como se define en la sección 36 </w:t>
      </w:r>
      <w:r w:rsidR="00140F72" w:rsidRPr="000F5982">
        <w:rPr>
          <w:rFonts w:ascii="Arial" w:hAnsi="Arial"/>
          <w:sz w:val="24"/>
          <w:lang w:val="es-US"/>
        </w:rPr>
        <w:t xml:space="preserve">del </w:t>
      </w:r>
      <w:r w:rsidRPr="000F5982">
        <w:rPr>
          <w:rFonts w:ascii="Arial" w:hAnsi="Arial"/>
          <w:sz w:val="24"/>
          <w:lang w:val="es-US"/>
        </w:rPr>
        <w:t xml:space="preserve">Código </w:t>
      </w:r>
      <w:r w:rsidR="00140F72" w:rsidRPr="000F5982">
        <w:rPr>
          <w:rFonts w:ascii="Arial" w:hAnsi="Arial"/>
          <w:sz w:val="24"/>
          <w:lang w:val="es-US"/>
        </w:rPr>
        <w:t xml:space="preserve">de </w:t>
      </w:r>
      <w:r w:rsidRPr="000F5982">
        <w:rPr>
          <w:rFonts w:ascii="Arial" w:hAnsi="Arial"/>
          <w:sz w:val="24"/>
          <w:lang w:val="es-US"/>
        </w:rPr>
        <w:t xml:space="preserve">Seguros de California, requerido en el total de una aseguradora a través de las disposiciones de este código para la clase, o las clases, de seguro que se </w:t>
      </w:r>
      <w:r w:rsidRPr="00A2237C">
        <w:rPr>
          <w:rFonts w:ascii="Arial" w:hAnsi="Arial" w:cs="Arial"/>
          <w:sz w:val="24"/>
          <w:lang w:bidi="es-419"/>
        </w:rPr>
        <w:t>transan</w:t>
      </w:r>
      <w:r w:rsidRPr="000F5982">
        <w:rPr>
          <w:rFonts w:ascii="Arial" w:hAnsi="Arial"/>
          <w:sz w:val="24"/>
          <w:lang w:val="es-US"/>
        </w:rPr>
        <w:t xml:space="preserve"> en cualquier parte</w:t>
      </w:r>
    </w:p>
    <w:p w14:paraId="4AADE24C" w14:textId="77777777" w:rsidR="00856E52" w:rsidRDefault="003C09AF" w:rsidP="007E0A9A">
      <w:pPr>
        <w:pStyle w:val="HTMLPreformatted"/>
        <w:tabs>
          <w:tab w:val="clear" w:pos="1832"/>
          <w:tab w:val="clear" w:pos="2748"/>
          <w:tab w:val="clear" w:pos="3664"/>
          <w:tab w:val="left" w:pos="2160"/>
        </w:tabs>
        <w:ind w:left="3240" w:hanging="540"/>
        <w:rPr>
          <w:rFonts w:ascii="Arial" w:eastAsia="Times New Roman" w:hAnsi="Arial" w:cs="Arial"/>
          <w:color w:val="000000"/>
          <w:sz w:val="24"/>
        </w:rPr>
      </w:pPr>
      <w:r w:rsidRPr="000F5982">
        <w:rPr>
          <w:rFonts w:ascii="Arial" w:hAnsi="Arial"/>
          <w:sz w:val="24"/>
          <w:lang w:val="es-US"/>
        </w:rPr>
        <w:t>2)</w:t>
      </w:r>
      <w:r w:rsidRPr="000F5982">
        <w:rPr>
          <w:rFonts w:ascii="Arial" w:hAnsi="Arial"/>
          <w:sz w:val="24"/>
          <w:lang w:val="es-US"/>
        </w:rPr>
        <w:tab/>
      </w:r>
      <w:r>
        <w:rPr>
          <w:rFonts w:ascii="Arial" w:hAnsi="Arial" w:cs="Arial"/>
          <w:sz w:val="24"/>
          <w:lang w:val="es-US"/>
        </w:rPr>
        <w:t>La</w:t>
      </w:r>
      <w:r w:rsidRPr="000F5982">
        <w:rPr>
          <w:rFonts w:ascii="Arial" w:hAnsi="Arial"/>
          <w:sz w:val="24"/>
          <w:lang w:val="es-US"/>
        </w:rPr>
        <w:t xml:space="preserve"> incapacidad de la aseguradora para cumplir con sus obligaciones financieras cuando vencen</w:t>
      </w:r>
    </w:p>
    <w:p w14:paraId="2E1B1447" w14:textId="77777777" w:rsidR="00856E52" w:rsidRDefault="003C09AF" w:rsidP="008B4523">
      <w:pPr>
        <w:pStyle w:val="HTMLPreformatted"/>
        <w:numPr>
          <w:ilvl w:val="0"/>
          <w:numId w:val="14"/>
        </w:numPr>
        <w:tabs>
          <w:tab w:val="clear" w:pos="916"/>
          <w:tab w:val="clear" w:pos="1832"/>
          <w:tab w:val="clear" w:pos="2748"/>
          <w:tab w:val="clear" w:pos="3664"/>
          <w:tab w:val="left" w:pos="720"/>
        </w:tabs>
        <w:ind w:left="2700" w:hanging="540"/>
        <w:rPr>
          <w:rFonts w:ascii="Arial" w:hAnsi="Arial"/>
          <w:sz w:val="24"/>
          <w:lang w:val="es-US"/>
        </w:rPr>
      </w:pPr>
      <w:r w:rsidRPr="00A2237C">
        <w:rPr>
          <w:rFonts w:ascii="Arial" w:hAnsi="Arial" w:cs="Arial"/>
          <w:sz w:val="24"/>
          <w:lang w:bidi="es-419"/>
        </w:rPr>
        <w:t>Una</w:t>
      </w:r>
      <w:r w:rsidRPr="000F5982">
        <w:rPr>
          <w:rFonts w:ascii="Arial" w:hAnsi="Arial"/>
          <w:sz w:val="24"/>
          <w:lang w:val="es-US"/>
        </w:rPr>
        <w:t xml:space="preserve"> aseguradora no puede eludir la condición de insolvencia por el hecho de ser capaz de hacer frente a todas sus responsabilidades y reasegurar todos los riesgos pendientes; una aseguradora también debe poseer activos adicionales equivalentes al “capital integrado” o “capital pagado” exigido por este Código después de hacer frente a todas las responsabilidades y al reaseguro, secciones 985 (a)(1) y (2) del Código</w:t>
      </w:r>
      <w:r w:rsidR="00140F72" w:rsidRPr="000F5982">
        <w:rPr>
          <w:rFonts w:ascii="Arial" w:hAnsi="Arial"/>
          <w:sz w:val="24"/>
          <w:lang w:val="es-US"/>
        </w:rPr>
        <w:t xml:space="preserve"> de </w:t>
      </w:r>
      <w:r w:rsidRPr="000F5982">
        <w:rPr>
          <w:rFonts w:ascii="Arial" w:hAnsi="Arial"/>
          <w:sz w:val="24"/>
          <w:lang w:val="es-US"/>
        </w:rPr>
        <w:t>Seguros de California</w:t>
      </w:r>
    </w:p>
    <w:p w14:paraId="07D5A87B" w14:textId="77777777" w:rsidR="00856E52"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A2237C">
        <w:rPr>
          <w:rFonts w:ascii="Arial" w:hAnsi="Arial" w:cs="Arial"/>
          <w:sz w:val="24"/>
          <w:lang w:bidi="es-419"/>
        </w:rPr>
        <w:t>La</w:t>
      </w:r>
      <w:r w:rsidRPr="000F5982">
        <w:rPr>
          <w:rFonts w:ascii="Arial" w:hAnsi="Arial"/>
          <w:sz w:val="24"/>
          <w:lang w:val="es-US"/>
        </w:rPr>
        <w:t xml:space="preserve"> definición de “capital integrado”, secciones 36 y 985 del Código </w:t>
      </w:r>
      <w:r w:rsidR="00140F72" w:rsidRPr="000F5982">
        <w:rPr>
          <w:rFonts w:ascii="Arial" w:hAnsi="Arial"/>
          <w:sz w:val="24"/>
          <w:lang w:val="es-US"/>
        </w:rPr>
        <w:t xml:space="preserve">de </w:t>
      </w:r>
      <w:r w:rsidRPr="000F5982">
        <w:rPr>
          <w:rFonts w:ascii="Arial" w:hAnsi="Arial"/>
          <w:sz w:val="24"/>
          <w:lang w:val="es-US"/>
        </w:rPr>
        <w:t>Seguros de California</w:t>
      </w:r>
    </w:p>
    <w:p w14:paraId="520323E0" w14:textId="77777777" w:rsidR="00856E52"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0F5982">
        <w:rPr>
          <w:rFonts w:ascii="Arial" w:hAnsi="Arial"/>
          <w:sz w:val="24"/>
          <w:lang w:val="es-US"/>
        </w:rPr>
        <w:t xml:space="preserve">rehusarse a entregar libros, registros o bienes al comisionado una vez que se ha ejecutado una orden de embargo en un procedimiento por insolvencia constituye un delito menor, sección 1013 del Código </w:t>
      </w:r>
      <w:r w:rsidR="00140F72" w:rsidRPr="000F5982">
        <w:rPr>
          <w:rFonts w:ascii="Arial" w:hAnsi="Arial"/>
          <w:sz w:val="24"/>
          <w:lang w:val="es-US"/>
        </w:rPr>
        <w:t xml:space="preserve">de </w:t>
      </w:r>
      <w:r w:rsidRPr="000F5982">
        <w:rPr>
          <w:rFonts w:ascii="Arial" w:hAnsi="Arial"/>
          <w:sz w:val="24"/>
          <w:lang w:val="es-US"/>
        </w:rPr>
        <w:t xml:space="preserve">Seguros </w:t>
      </w:r>
      <w:r w:rsidR="00140F72" w:rsidRPr="000F5982">
        <w:rPr>
          <w:rFonts w:ascii="Arial" w:hAnsi="Arial"/>
          <w:sz w:val="24"/>
          <w:lang w:val="es-US"/>
        </w:rPr>
        <w:t xml:space="preserve">de </w:t>
      </w:r>
      <w:r w:rsidRPr="000F5982">
        <w:rPr>
          <w:rFonts w:ascii="Arial" w:hAnsi="Arial"/>
          <w:sz w:val="24"/>
          <w:lang w:val="es-US"/>
        </w:rPr>
        <w:t>California</w:t>
      </w:r>
    </w:p>
    <w:p w14:paraId="2FFC36D8" w14:textId="77777777" w:rsidR="00856E52" w:rsidRDefault="00913F11" w:rsidP="007E0A9A">
      <w:pPr>
        <w:tabs>
          <w:tab w:val="left" w:pos="-1080"/>
        </w:tabs>
        <w:ind w:left="2160" w:hanging="540"/>
        <w:rPr>
          <w:rFonts w:ascii="Arial" w:hAnsi="Arial" w:cs="Arial"/>
          <w:color w:val="000000"/>
          <w:szCs w:val="24"/>
        </w:rPr>
      </w:pPr>
      <w:r w:rsidRPr="000F5982">
        <w:rPr>
          <w:rFonts w:ascii="Arial" w:hAnsi="Arial"/>
          <w:lang w:val="es-US"/>
        </w:rPr>
        <w:t>d.</w:t>
      </w:r>
      <w:r w:rsidRPr="000F5982">
        <w:rPr>
          <w:rFonts w:ascii="Arial" w:hAnsi="Arial"/>
          <w:lang w:val="es-US"/>
        </w:rPr>
        <w:tab/>
        <w:t>Ser capaz de identificar:</w:t>
      </w:r>
    </w:p>
    <w:p w14:paraId="5B69E9FE" w14:textId="77777777" w:rsidR="00856E52" w:rsidRDefault="00AB4494" w:rsidP="007E0A9A">
      <w:pPr>
        <w:tabs>
          <w:tab w:val="left" w:pos="-1080"/>
        </w:tabs>
        <w:ind w:left="2700" w:hanging="540"/>
        <w:rPr>
          <w:rFonts w:ascii="Arial" w:hAnsi="Arial" w:cs="Arial"/>
          <w:color w:val="000000"/>
          <w:szCs w:val="24"/>
        </w:rPr>
      </w:pPr>
      <w:r w:rsidRPr="000F5982">
        <w:rPr>
          <w:rFonts w:ascii="Arial" w:hAnsi="Arial"/>
          <w:lang w:val="es-US"/>
        </w:rPr>
        <w:t>i.</w:t>
      </w:r>
      <w:r w:rsidRPr="000F5982">
        <w:rPr>
          <w:rFonts w:ascii="Arial" w:hAnsi="Arial"/>
          <w:lang w:val="es-US"/>
        </w:rPr>
        <w:tab/>
        <w:t xml:space="preserve">el alcance y la aplicación correcta de los procedimientos de conservación que se describen en las secciones 1011, 1013 y 1016 del Código </w:t>
      </w:r>
      <w:r w:rsidR="00140F72" w:rsidRPr="000F5982">
        <w:rPr>
          <w:rFonts w:ascii="Arial" w:hAnsi="Arial"/>
          <w:lang w:val="es-US"/>
        </w:rPr>
        <w:t xml:space="preserve">de </w:t>
      </w:r>
      <w:r w:rsidRPr="000F5982">
        <w:rPr>
          <w:rFonts w:ascii="Arial" w:hAnsi="Arial"/>
          <w:lang w:val="es-US"/>
        </w:rPr>
        <w:t>Seguros de California</w:t>
      </w:r>
    </w:p>
    <w:p w14:paraId="59791D35" w14:textId="77777777" w:rsidR="00856E52" w:rsidRDefault="00091B2D" w:rsidP="007E0A9A">
      <w:pPr>
        <w:tabs>
          <w:tab w:val="left" w:pos="-1080"/>
        </w:tabs>
        <w:ind w:left="2700" w:hanging="540"/>
        <w:rPr>
          <w:rFonts w:ascii="Arial" w:hAnsi="Arial" w:cs="Arial"/>
          <w:color w:val="000000"/>
          <w:szCs w:val="24"/>
        </w:rPr>
      </w:pPr>
      <w:proofErr w:type="spellStart"/>
      <w:r w:rsidRPr="000F5982">
        <w:rPr>
          <w:rFonts w:ascii="Arial" w:hAnsi="Arial"/>
          <w:lang w:val="es-US"/>
        </w:rPr>
        <w:t>ii</w:t>
      </w:r>
      <w:proofErr w:type="spellEnd"/>
      <w:r w:rsidRPr="000F5982">
        <w:rPr>
          <w:rFonts w:ascii="Arial" w:hAnsi="Arial"/>
          <w:lang w:val="es-US"/>
        </w:rPr>
        <w:t xml:space="preserve">. </w:t>
      </w:r>
      <w:r w:rsidRPr="000F5982">
        <w:rPr>
          <w:rFonts w:ascii="Arial" w:hAnsi="Arial"/>
          <w:lang w:val="es-US"/>
        </w:rPr>
        <w:tab/>
        <w:t xml:space="preserve">la finalidad y el ámbito de aplicación del Código en relación con la Asociación de Garantía de Seguros de California, secciones 1063 (a), (b), (c) y 1063.1 (a), (b), (c)(1)(2)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52FAF2A" w14:textId="77777777" w:rsidR="00856E52" w:rsidRDefault="00AB4494" w:rsidP="007E0A9A">
      <w:pPr>
        <w:tabs>
          <w:tab w:val="left" w:pos="-1080"/>
        </w:tabs>
        <w:ind w:left="2700" w:hanging="540"/>
        <w:rPr>
          <w:rFonts w:ascii="Arial" w:hAnsi="Arial" w:cs="Arial"/>
          <w:color w:val="000000"/>
          <w:szCs w:val="24"/>
        </w:rPr>
      </w:pPr>
      <w:proofErr w:type="spellStart"/>
      <w:r w:rsidRPr="000F5982">
        <w:rPr>
          <w:rFonts w:ascii="Arial" w:hAnsi="Arial"/>
          <w:lang w:val="es-US"/>
        </w:rPr>
        <w:t>iii</w:t>
      </w:r>
      <w:proofErr w:type="spellEnd"/>
      <w:r w:rsidRPr="000F5982">
        <w:rPr>
          <w:rFonts w:ascii="Arial" w:hAnsi="Arial"/>
          <w:lang w:val="es-US"/>
        </w:rPr>
        <w:t xml:space="preserve">. </w:t>
      </w:r>
      <w:r w:rsidRPr="000F5982">
        <w:rPr>
          <w:rFonts w:ascii="Arial" w:hAnsi="Arial"/>
          <w:lang w:val="es-US"/>
        </w:rPr>
        <w:tab/>
        <w:t>circunstancias comunes que sugieren la posibilidad de fraude</w:t>
      </w:r>
    </w:p>
    <w:p w14:paraId="73C9BED9" w14:textId="77777777" w:rsidR="00856E52" w:rsidRDefault="00893123" w:rsidP="008B4523">
      <w:pPr>
        <w:pStyle w:val="ListParagraph"/>
        <w:numPr>
          <w:ilvl w:val="0"/>
          <w:numId w:val="32"/>
        </w:numPr>
        <w:tabs>
          <w:tab w:val="left" w:pos="-1080"/>
        </w:tabs>
        <w:ind w:left="3240" w:hanging="540"/>
        <w:rPr>
          <w:rFonts w:ascii="Arial" w:hAnsi="Arial" w:cs="Arial"/>
          <w:color w:val="000000"/>
          <w:szCs w:val="24"/>
        </w:rPr>
      </w:pPr>
      <w:r w:rsidRPr="00A2237C">
        <w:rPr>
          <w:rFonts w:ascii="Arial" w:hAnsi="Arial" w:cs="Arial"/>
          <w:lang w:bidi="es-419"/>
        </w:rPr>
        <w:t>Saber</w:t>
      </w:r>
      <w:r w:rsidRPr="000F5982">
        <w:rPr>
          <w:rFonts w:ascii="Arial" w:hAnsi="Arial"/>
          <w:lang w:val="es-US"/>
        </w:rPr>
        <w:t xml:space="preserve"> que si un asegurado firma un formulario de reclamación que es fraudulento, el asegurado puede ser culpable de perjurio</w:t>
      </w:r>
    </w:p>
    <w:p w14:paraId="5A0FDDDC" w14:textId="77777777" w:rsidR="00856E52" w:rsidRDefault="00765D60" w:rsidP="007E0A9A">
      <w:pPr>
        <w:tabs>
          <w:tab w:val="left" w:pos="-1080"/>
        </w:tabs>
        <w:ind w:left="2700" w:hanging="540"/>
        <w:rPr>
          <w:rFonts w:ascii="Arial" w:hAnsi="Arial" w:cs="Arial"/>
          <w:color w:val="000000"/>
          <w:szCs w:val="24"/>
        </w:rPr>
      </w:pPr>
      <w:proofErr w:type="spellStart"/>
      <w:r w:rsidRPr="000F5982">
        <w:rPr>
          <w:rFonts w:ascii="Arial" w:hAnsi="Arial"/>
          <w:lang w:val="es-US"/>
        </w:rPr>
        <w:t>iv</w:t>
      </w:r>
      <w:proofErr w:type="spellEnd"/>
      <w:r w:rsidRPr="000F5982">
        <w:rPr>
          <w:rFonts w:ascii="Arial" w:hAnsi="Arial"/>
          <w:lang w:val="es-US"/>
        </w:rPr>
        <w:t xml:space="preserve">. </w:t>
      </w:r>
      <w:r w:rsidRPr="000F5982">
        <w:rPr>
          <w:rFonts w:ascii="Arial" w:hAnsi="Arial"/>
          <w:lang w:val="es-US"/>
        </w:rPr>
        <w:tab/>
      </w:r>
      <w:r w:rsidRPr="00A2237C">
        <w:rPr>
          <w:rFonts w:ascii="Arial" w:hAnsi="Arial" w:cs="Arial"/>
          <w:lang w:bidi="es-419"/>
        </w:rPr>
        <w:t>esfuerzos</w:t>
      </w:r>
      <w:r w:rsidRPr="000F5982">
        <w:rPr>
          <w:rFonts w:ascii="Arial" w:hAnsi="Arial"/>
          <w:lang w:val="es-US"/>
        </w:rPr>
        <w:t xml:space="preserve"> para combatir el fraude, secciones 1872, 1874.6,1875.8, 1875.14, 1875.20 y 1877.3 (b)(1)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7DCD7BB" w14:textId="77777777" w:rsidR="00856E52" w:rsidRDefault="00942251" w:rsidP="007E0A9A">
      <w:pPr>
        <w:tabs>
          <w:tab w:val="left" w:pos="-1080"/>
        </w:tabs>
        <w:ind w:left="3240" w:hanging="540"/>
        <w:rPr>
          <w:rFonts w:ascii="Arial" w:hAnsi="Arial" w:cs="Arial"/>
          <w:color w:val="000000"/>
          <w:szCs w:val="24"/>
        </w:rPr>
      </w:pPr>
      <w:r w:rsidRPr="000F5982">
        <w:rPr>
          <w:rFonts w:ascii="Arial" w:hAnsi="Arial"/>
          <w:lang w:val="es-US"/>
        </w:rPr>
        <w:t>1)</w:t>
      </w:r>
      <w:r w:rsidRPr="000F5982">
        <w:rPr>
          <w:rFonts w:ascii="Arial" w:hAnsi="Arial"/>
          <w:lang w:val="es-US"/>
        </w:rPr>
        <w:tab/>
        <w:t>Ser capaz de describir los pasos que debe seguir un agente con licencia cuando se sospecha de fraude</w:t>
      </w:r>
    </w:p>
    <w:p w14:paraId="3491B0EA" w14:textId="77777777" w:rsidR="00856E52" w:rsidRDefault="006E3A52" w:rsidP="007E0A9A">
      <w:pPr>
        <w:tabs>
          <w:tab w:val="left" w:pos="-1080"/>
        </w:tabs>
        <w:ind w:left="2700" w:hanging="540"/>
        <w:rPr>
          <w:rFonts w:ascii="Arial" w:hAnsi="Arial" w:cs="Arial"/>
          <w:color w:val="000000"/>
          <w:szCs w:val="24"/>
        </w:rPr>
      </w:pPr>
      <w:r w:rsidRPr="000F5982">
        <w:rPr>
          <w:rFonts w:ascii="Arial" w:hAnsi="Arial"/>
          <w:lang w:val="es-US"/>
        </w:rPr>
        <w:t>v.</w:t>
      </w:r>
      <w:r w:rsidRPr="000F5982">
        <w:rPr>
          <w:rFonts w:ascii="Arial" w:hAnsi="Arial"/>
          <w:lang w:val="es-US"/>
        </w:rPr>
        <w:tab/>
        <w:t xml:space="preserve">el alcance y la aplicación correcta del artículo de reclamaciones falsas y fraudulentas, secciones 1871.1 a 1872.5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lastRenderedPageBreak/>
        <w:t>California</w:t>
      </w:r>
    </w:p>
    <w:p w14:paraId="39409B12" w14:textId="77777777" w:rsidR="00856E52" w:rsidRDefault="000F2045" w:rsidP="007E0A9A">
      <w:pPr>
        <w:tabs>
          <w:tab w:val="left" w:pos="-1080"/>
        </w:tabs>
        <w:ind w:left="2700" w:hanging="540"/>
        <w:rPr>
          <w:rFonts w:ascii="Arial" w:hAnsi="Arial" w:cs="Arial"/>
          <w:color w:val="000000"/>
          <w:szCs w:val="24"/>
        </w:rPr>
      </w:pPr>
      <w:r w:rsidRPr="000F5982">
        <w:rPr>
          <w:rFonts w:ascii="Arial" w:hAnsi="Arial"/>
          <w:lang w:val="es-US"/>
        </w:rPr>
        <w:t>vi.</w:t>
      </w:r>
      <w:r w:rsidRPr="000F5982">
        <w:rPr>
          <w:rFonts w:ascii="Arial" w:hAnsi="Arial"/>
          <w:lang w:val="es-US"/>
        </w:rPr>
        <w:tab/>
        <w:t xml:space="preserve">los actos y las prácticas prohibidas por las secciones 679.70 a 679.74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9A38A8F" w14:textId="77777777" w:rsidR="00856E52" w:rsidRDefault="00EE75B0" w:rsidP="007E0A9A">
      <w:pPr>
        <w:tabs>
          <w:tab w:val="left" w:pos="-1080"/>
        </w:tabs>
        <w:ind w:left="2700" w:hanging="540"/>
        <w:rPr>
          <w:rFonts w:ascii="Arial" w:hAnsi="Arial" w:cs="Arial"/>
          <w:color w:val="000000"/>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 xml:space="preserve">los requisitos para que las tarifas sean aprobadas o permanezcan en vigor, sección 1861.05 (a)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EBA9B5A" w14:textId="77777777" w:rsidR="00856E52" w:rsidRDefault="00AB4494" w:rsidP="007E0A9A">
      <w:pPr>
        <w:tabs>
          <w:tab w:val="left" w:pos="-1080"/>
        </w:tabs>
        <w:ind w:left="2700" w:hanging="540"/>
        <w:rPr>
          <w:rFonts w:ascii="Arial" w:hAnsi="Arial" w:cs="Arial"/>
          <w:color w:val="000000"/>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los tipos de normas de calificación</w:t>
      </w:r>
      <w:r w:rsidR="00EE75B0" w:rsidRPr="000F5982">
        <w:rPr>
          <w:rFonts w:ascii="Arial" w:hAnsi="Arial"/>
          <w:strike/>
          <w:lang w:val="es-US"/>
        </w:rPr>
        <w:t xml:space="preserve"> </w:t>
      </w:r>
      <w:r w:rsidRPr="000F5982">
        <w:rPr>
          <w:rFonts w:ascii="Arial" w:hAnsi="Arial"/>
          <w:lang w:val="es-US"/>
        </w:rPr>
        <w:t xml:space="preserve">(aprobación previa, archivo y uso, uso y archivo, competencia abierta) y el sistema utilizado por el estado de California para regular las tarifas de la mayoría de los seguros de bienes y accidentes suscritos en California, sección 1861.05 (c)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6524B7B" w14:textId="77777777" w:rsidR="00856E52" w:rsidRDefault="00D3799B" w:rsidP="007E0A9A">
      <w:pPr>
        <w:tabs>
          <w:tab w:val="left" w:pos="-1080"/>
        </w:tabs>
        <w:ind w:left="2700" w:hanging="540"/>
        <w:rPr>
          <w:rFonts w:ascii="Arial" w:hAnsi="Arial" w:cs="Arial"/>
          <w:color w:val="000000"/>
        </w:rPr>
      </w:pPr>
      <w:proofErr w:type="spellStart"/>
      <w:r w:rsidRPr="000F5982">
        <w:rPr>
          <w:rFonts w:ascii="Arial" w:hAnsi="Arial"/>
          <w:lang w:val="es-US"/>
        </w:rPr>
        <w:t>ix</w:t>
      </w:r>
      <w:proofErr w:type="spellEnd"/>
      <w:r w:rsidRPr="000F5982">
        <w:rPr>
          <w:rFonts w:ascii="Arial" w:hAnsi="Arial"/>
          <w:lang w:val="es-US"/>
        </w:rPr>
        <w:t>.</w:t>
      </w:r>
      <w:r w:rsidRPr="000F5982">
        <w:rPr>
          <w:rFonts w:ascii="Arial" w:hAnsi="Arial"/>
          <w:lang w:val="es-US"/>
        </w:rPr>
        <w:tab/>
        <w:t xml:space="preserve">las distinciones y los usos de “deberá” y “podrá”, sección 16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089FDA7" w14:textId="77777777" w:rsidR="00856E52" w:rsidRDefault="00AB4494" w:rsidP="007E0A9A">
      <w:pPr>
        <w:tabs>
          <w:tab w:val="left" w:pos="-1080"/>
        </w:tabs>
        <w:ind w:left="2700" w:hanging="540"/>
        <w:rPr>
          <w:rFonts w:ascii="Arial" w:hAnsi="Arial" w:cs="Arial"/>
          <w:color w:val="000000"/>
        </w:rPr>
      </w:pPr>
      <w:r w:rsidRPr="000F5982">
        <w:rPr>
          <w:rFonts w:ascii="Arial" w:hAnsi="Arial"/>
          <w:lang w:val="es-US"/>
        </w:rPr>
        <w:t>x.</w:t>
      </w:r>
      <w:r w:rsidRPr="000F5982">
        <w:rPr>
          <w:rFonts w:ascii="Arial" w:hAnsi="Arial"/>
          <w:lang w:val="es-US"/>
        </w:rPr>
        <w:tab/>
        <w:t xml:space="preserve">los requerimientos de notificaciones por correo, sección 38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85FB995" w14:textId="77777777" w:rsidR="00856E52" w:rsidRDefault="007C0D8E" w:rsidP="007E0A9A">
      <w:pPr>
        <w:widowControl/>
        <w:tabs>
          <w:tab w:val="left" w:pos="-1080"/>
        </w:tabs>
        <w:ind w:left="2160" w:hanging="540"/>
        <w:jc w:val="both"/>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En</w:t>
      </w:r>
      <w:r w:rsidRPr="000F5982">
        <w:rPr>
          <w:rFonts w:ascii="Arial" w:hAnsi="Arial"/>
          <w:lang w:val="es-US"/>
        </w:rPr>
        <w:t xml:space="preserve"> relación con las </w:t>
      </w:r>
      <w:r w:rsidRPr="00A2237C">
        <w:rPr>
          <w:rFonts w:ascii="Arial" w:hAnsi="Arial" w:cs="Arial"/>
          <w:lang w:bidi="es-419"/>
        </w:rPr>
        <w:t>Reglamentaciones</w:t>
      </w:r>
      <w:r w:rsidRPr="000F5982">
        <w:rPr>
          <w:rFonts w:ascii="Arial" w:hAnsi="Arial"/>
          <w:lang w:val="es-US"/>
        </w:rPr>
        <w:t xml:space="preserve"> de las prácticas de liquidación de reclamaciones justas, </w:t>
      </w:r>
      <w:r w:rsidRPr="00A2237C">
        <w:rPr>
          <w:rFonts w:ascii="Arial" w:hAnsi="Arial" w:cs="Arial"/>
          <w:lang w:bidi="es-419"/>
        </w:rPr>
        <w:t>poder</w:t>
      </w:r>
      <w:r w:rsidRPr="000F5982">
        <w:rPr>
          <w:rFonts w:ascii="Arial" w:hAnsi="Arial"/>
          <w:lang w:val="es-US"/>
        </w:rPr>
        <w:t xml:space="preserve"> identificar:</w:t>
      </w:r>
    </w:p>
    <w:p w14:paraId="69F3A155" w14:textId="77777777" w:rsidR="00856E52" w:rsidRDefault="00B222C2" w:rsidP="007E0A9A">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 xml:space="preserve">las dieciséis prácticas de reclamación prohibidas por la sección 790.03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01186A8" w14:textId="77777777" w:rsidR="00856E52" w:rsidRDefault="00366536" w:rsidP="007E0A9A">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de qué modo las </w:t>
      </w:r>
      <w:r w:rsidRPr="00A2237C">
        <w:rPr>
          <w:rFonts w:ascii="Arial" w:hAnsi="Arial" w:cs="Arial"/>
          <w:lang w:bidi="es-419"/>
        </w:rPr>
        <w:t>reglamentaciones</w:t>
      </w:r>
      <w:r w:rsidRPr="000F5982">
        <w:rPr>
          <w:rFonts w:ascii="Arial" w:hAnsi="Arial"/>
          <w:lang w:val="es-US"/>
        </w:rPr>
        <w:t xml:space="preserve"> se relacionan con la sección 790.03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6B7A823" w14:textId="77777777" w:rsidR="00856E52" w:rsidRDefault="007E0A9A" w:rsidP="007E0A9A">
      <w:pPr>
        <w:tabs>
          <w:tab w:val="left" w:pos="-1080"/>
          <w:tab w:val="left" w:pos="1080"/>
        </w:tabs>
        <w:ind w:left="3240" w:hanging="540"/>
        <w:rPr>
          <w:rFonts w:ascii="Arial" w:hAnsi="Arial" w:cs="Arial"/>
          <w:color w:val="000000"/>
        </w:rPr>
      </w:pPr>
      <w:r w:rsidRPr="000F5982">
        <w:rPr>
          <w:rFonts w:ascii="Arial" w:hAnsi="Arial"/>
          <w:lang w:val="es-US"/>
        </w:rPr>
        <w:t>a)</w:t>
      </w:r>
      <w:r w:rsidRPr="000F5982">
        <w:rPr>
          <w:rFonts w:ascii="Arial" w:hAnsi="Arial"/>
          <w:lang w:val="es-US"/>
        </w:rPr>
        <w:tab/>
        <w:t>una definición de cada uno de los siguientes términos:</w:t>
      </w:r>
    </w:p>
    <w:p w14:paraId="4ECE8656" w14:textId="77777777" w:rsidR="00856E52" w:rsidRDefault="003C09AF" w:rsidP="007E0A9A">
      <w:pPr>
        <w:tabs>
          <w:tab w:val="left" w:pos="-1080"/>
          <w:tab w:val="left" w:pos="1080"/>
          <w:tab w:val="left" w:pos="1620"/>
        </w:tabs>
        <w:ind w:left="3780" w:hanging="540"/>
        <w:rPr>
          <w:rFonts w:ascii="Arial" w:hAnsi="Arial" w:cs="Arial"/>
          <w:color w:val="000000"/>
        </w:rPr>
      </w:pPr>
      <w:r w:rsidRPr="000F5982">
        <w:rPr>
          <w:rFonts w:ascii="Arial" w:hAnsi="Arial"/>
          <w:lang w:val="es-US"/>
        </w:rPr>
        <w:t>1.)</w:t>
      </w:r>
      <w:r w:rsidRPr="000F5982">
        <w:rPr>
          <w:rFonts w:ascii="Arial" w:hAnsi="Arial"/>
          <w:lang w:val="es-US"/>
        </w:rPr>
        <w:tab/>
      </w:r>
      <w:r w:rsidRPr="00A2237C">
        <w:rPr>
          <w:rFonts w:ascii="Arial" w:hAnsi="Arial" w:cs="Arial"/>
          <w:lang w:bidi="es-419"/>
        </w:rPr>
        <w:t>Demandante</w:t>
      </w:r>
      <w:r w:rsidRPr="000F5982">
        <w:rPr>
          <w:rFonts w:ascii="Arial" w:hAnsi="Arial"/>
          <w:lang w:val="es-US"/>
        </w:rPr>
        <w:t xml:space="preserve">, sección 2695.2(c)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189E1587" w14:textId="77777777" w:rsidR="00856E52" w:rsidRDefault="003C09AF" w:rsidP="007E0A9A">
      <w:pPr>
        <w:tabs>
          <w:tab w:val="left" w:pos="-1080"/>
          <w:tab w:val="left" w:pos="1620"/>
        </w:tabs>
        <w:ind w:left="3780" w:hanging="540"/>
        <w:rPr>
          <w:rFonts w:ascii="Arial" w:hAnsi="Arial" w:cs="Arial"/>
          <w:color w:val="000000"/>
        </w:rPr>
      </w:pPr>
      <w:r w:rsidRPr="000F5982">
        <w:rPr>
          <w:rFonts w:ascii="Arial" w:hAnsi="Arial"/>
          <w:lang w:val="es-US"/>
        </w:rPr>
        <w:t>2.</w:t>
      </w:r>
      <w:r w:rsidRPr="000F5982">
        <w:rPr>
          <w:rFonts w:ascii="Arial" w:hAnsi="Arial"/>
          <w:lang w:val="es-US"/>
        </w:rPr>
        <w:tab/>
      </w:r>
      <w:r w:rsidRPr="00A2237C">
        <w:rPr>
          <w:rFonts w:ascii="Arial" w:hAnsi="Arial" w:cs="Arial"/>
          <w:lang w:bidi="es-419"/>
        </w:rPr>
        <w:t>Notificación</w:t>
      </w:r>
      <w:r w:rsidRPr="000F5982">
        <w:rPr>
          <w:rFonts w:ascii="Arial" w:hAnsi="Arial"/>
          <w:lang w:val="es-US"/>
        </w:rPr>
        <w:t xml:space="preserve"> de acción legal, sección 2695.2(o)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10049C3B" w14:textId="77777777" w:rsidR="00856E52" w:rsidRDefault="003C09AF" w:rsidP="007E0A9A">
      <w:pPr>
        <w:tabs>
          <w:tab w:val="left" w:pos="-1080"/>
          <w:tab w:val="left" w:pos="1620"/>
        </w:tabs>
        <w:ind w:left="3780" w:hanging="540"/>
        <w:rPr>
          <w:rFonts w:ascii="Arial" w:hAnsi="Arial"/>
          <w:lang w:val="es-US"/>
        </w:rPr>
      </w:pPr>
      <w:r w:rsidRPr="000F5982">
        <w:rPr>
          <w:rFonts w:ascii="Arial" w:hAnsi="Arial"/>
          <w:lang w:val="es-US"/>
        </w:rPr>
        <w:t>3.</w:t>
      </w:r>
      <w:r w:rsidRPr="000F5982">
        <w:rPr>
          <w:rFonts w:ascii="Arial" w:hAnsi="Arial"/>
          <w:lang w:val="es-US"/>
        </w:rPr>
        <w:tab/>
      </w:r>
      <w:r w:rsidRPr="00A2237C">
        <w:rPr>
          <w:rFonts w:ascii="Arial" w:hAnsi="Arial" w:cs="Arial"/>
          <w:lang w:bidi="es-419"/>
        </w:rPr>
        <w:t>Prueba</w:t>
      </w:r>
      <w:r w:rsidRPr="000F5982">
        <w:rPr>
          <w:rFonts w:ascii="Arial" w:hAnsi="Arial"/>
          <w:lang w:val="es-US"/>
        </w:rPr>
        <w:t xml:space="preserve"> de reclamaciones, sección 2695.2 (s)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03C214E4" w14:textId="77777777" w:rsidR="00856E52" w:rsidRDefault="00DB68BD" w:rsidP="007E0A9A">
      <w:pPr>
        <w:tabs>
          <w:tab w:val="left" w:pos="-1080"/>
          <w:tab w:val="left" w:pos="540"/>
          <w:tab w:val="left" w:pos="1080"/>
        </w:tabs>
        <w:ind w:left="3240" w:hanging="540"/>
        <w:rPr>
          <w:rFonts w:ascii="Arial" w:hAnsi="Arial" w:cs="Arial"/>
          <w:color w:val="000000"/>
        </w:rPr>
      </w:pPr>
      <w:r w:rsidRPr="000F5982">
        <w:rPr>
          <w:rFonts w:ascii="Arial" w:hAnsi="Arial"/>
          <w:lang w:val="es-US"/>
        </w:rPr>
        <w:t>b)</w:t>
      </w:r>
      <w:r w:rsidRPr="000F5982">
        <w:rPr>
          <w:rFonts w:ascii="Arial" w:hAnsi="Arial"/>
          <w:lang w:val="es-US"/>
        </w:rPr>
        <w:tab/>
        <w:t xml:space="preserve">presentar y registrar documentos, sección 2695.3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15367EAC" w14:textId="77777777" w:rsidR="00856E52" w:rsidRDefault="00DB68BD" w:rsidP="007E0A9A">
      <w:pPr>
        <w:tabs>
          <w:tab w:val="left" w:pos="-1080"/>
          <w:tab w:val="left" w:pos="540"/>
          <w:tab w:val="left" w:pos="1080"/>
        </w:tabs>
        <w:ind w:left="3240" w:hanging="540"/>
        <w:rPr>
          <w:rFonts w:ascii="Arial" w:hAnsi="Arial"/>
          <w:lang w:val="es-US"/>
        </w:rPr>
      </w:pPr>
      <w:r w:rsidRPr="000F5982">
        <w:rPr>
          <w:rFonts w:ascii="Arial" w:hAnsi="Arial"/>
          <w:lang w:val="es-US"/>
        </w:rPr>
        <w:t>c)</w:t>
      </w:r>
      <w:r w:rsidRPr="000F5982">
        <w:rPr>
          <w:rFonts w:ascii="Arial" w:hAnsi="Arial"/>
          <w:lang w:val="es-US"/>
        </w:rPr>
        <w:tab/>
        <w:t xml:space="preserve">deberes que implica la recepción de comunicaciones, sección 2695.5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11A8E0C9" w14:textId="77777777" w:rsidR="00856E52" w:rsidRDefault="00DB68BD" w:rsidP="007E0A9A">
      <w:pPr>
        <w:tabs>
          <w:tab w:val="left" w:pos="-1080"/>
          <w:tab w:val="left" w:pos="540"/>
          <w:tab w:val="left" w:pos="1080"/>
        </w:tabs>
        <w:ind w:left="3240" w:hanging="540"/>
        <w:rPr>
          <w:rFonts w:ascii="Arial" w:hAnsi="Arial"/>
          <w:lang w:val="es-US"/>
        </w:rPr>
      </w:pPr>
      <w:r w:rsidRPr="000F5982">
        <w:rPr>
          <w:rFonts w:ascii="Arial" w:hAnsi="Arial"/>
          <w:lang w:val="es-US"/>
        </w:rPr>
        <w:t>d)</w:t>
      </w:r>
      <w:r w:rsidRPr="000F5982">
        <w:rPr>
          <w:rFonts w:ascii="Arial" w:hAnsi="Arial"/>
          <w:lang w:val="es-US"/>
        </w:rPr>
        <w:tab/>
        <w:t xml:space="preserve">normas de liquidaciones rápidas, justas y equitativas, secciones 2695.7 (a), (b), (c), (g) y (h)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012AF44B" w14:textId="77777777" w:rsidR="00856E52" w:rsidRDefault="00DB68BD" w:rsidP="007E0A9A">
      <w:pPr>
        <w:tabs>
          <w:tab w:val="left" w:pos="-1080"/>
          <w:tab w:val="left" w:pos="540"/>
          <w:tab w:val="left" w:pos="1080"/>
        </w:tabs>
        <w:ind w:left="3240" w:hanging="540"/>
        <w:rPr>
          <w:rFonts w:ascii="Arial" w:hAnsi="Arial" w:cs="Arial"/>
          <w:color w:val="000000"/>
        </w:rPr>
      </w:pPr>
      <w:r w:rsidRPr="000F5982">
        <w:rPr>
          <w:rFonts w:ascii="Arial" w:hAnsi="Arial"/>
          <w:lang w:val="es-US"/>
        </w:rPr>
        <w:t>e)</w:t>
      </w:r>
      <w:r w:rsidRPr="000F5982">
        <w:rPr>
          <w:rFonts w:ascii="Arial" w:hAnsi="Arial"/>
          <w:lang w:val="es-US"/>
        </w:rPr>
        <w:tab/>
        <w:t xml:space="preserve">normas adicionales aplicables a las pólizas de seguro de vivienda y comercio de primera parte, sección 2695.9 del </w:t>
      </w:r>
      <w:r w:rsidRPr="00A2237C">
        <w:rPr>
          <w:rFonts w:ascii="Arial" w:hAnsi="Arial" w:cs="Arial"/>
          <w:lang w:bidi="es-419"/>
        </w:rPr>
        <w:t>título</w:t>
      </w:r>
      <w:r w:rsidRPr="000F5982">
        <w:rPr>
          <w:rFonts w:ascii="Arial" w:hAnsi="Arial"/>
          <w:lang w:val="es-US"/>
        </w:rPr>
        <w:t xml:space="preserve"> 10 </w:t>
      </w:r>
      <w:r w:rsidR="00140F72" w:rsidRPr="000F5982">
        <w:rPr>
          <w:rFonts w:ascii="Arial" w:hAnsi="Arial"/>
          <w:lang w:val="es-US"/>
        </w:rPr>
        <w:t xml:space="preserve">del </w:t>
      </w:r>
      <w:r w:rsidRPr="000F5982">
        <w:rPr>
          <w:rFonts w:ascii="Arial" w:hAnsi="Arial"/>
          <w:lang w:val="es-US"/>
        </w:rPr>
        <w:t xml:space="preserve">Código de </w:t>
      </w:r>
      <w:r w:rsidRPr="00A2237C">
        <w:rPr>
          <w:rFonts w:ascii="Arial" w:hAnsi="Arial" w:cs="Arial"/>
          <w:lang w:bidi="es-419"/>
        </w:rPr>
        <w:t>Reglamentaciones</w:t>
      </w:r>
      <w:r w:rsidRPr="000F5982">
        <w:rPr>
          <w:rFonts w:ascii="Arial" w:hAnsi="Arial"/>
          <w:lang w:val="es-US"/>
        </w:rPr>
        <w:t xml:space="preserve"> de California</w:t>
      </w:r>
    </w:p>
    <w:p w14:paraId="67EA9877" w14:textId="77777777" w:rsidR="00856E52" w:rsidRDefault="00856E52" w:rsidP="00301176">
      <w:pPr>
        <w:tabs>
          <w:tab w:val="left" w:pos="-1080"/>
          <w:tab w:val="left" w:pos="720"/>
        </w:tabs>
        <w:rPr>
          <w:rFonts w:ascii="Arial" w:hAnsi="Arial" w:cs="Arial"/>
          <w:color w:val="000000"/>
        </w:rPr>
      </w:pPr>
    </w:p>
    <w:p w14:paraId="3997A120" w14:textId="77777777" w:rsidR="00856E52" w:rsidRDefault="003C09AF" w:rsidP="001F13CC">
      <w:pPr>
        <w:tabs>
          <w:tab w:val="left" w:pos="-1080"/>
        </w:tabs>
        <w:ind w:left="540" w:hanging="540"/>
        <w:rPr>
          <w:rFonts w:ascii="Arial" w:hAnsi="Arial" w:cs="Arial"/>
          <w:color w:val="000000"/>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57CD8274" w14:textId="77777777" w:rsidR="00856E52" w:rsidRDefault="003C09AF" w:rsidP="001F13CC">
      <w:pPr>
        <w:tabs>
          <w:tab w:val="left" w:pos="-1080"/>
        </w:tabs>
        <w:ind w:left="1080" w:hanging="540"/>
        <w:rPr>
          <w:rFonts w:ascii="Arial" w:hAnsi="Arial" w:cs="Arial"/>
          <w:color w:val="000000"/>
        </w:rPr>
      </w:pPr>
      <w:r w:rsidRPr="000F5982">
        <w:rPr>
          <w:rFonts w:ascii="Arial" w:hAnsi="Arial"/>
          <w:lang w:val="es-US"/>
        </w:rPr>
        <w:t>C.</w:t>
      </w:r>
      <w:r w:rsidRPr="000F5982">
        <w:rPr>
          <w:rFonts w:ascii="Arial" w:hAnsi="Arial"/>
          <w:lang w:val="es-US"/>
        </w:rPr>
        <w:tab/>
        <w:t>El mercado de seguros</w:t>
      </w:r>
    </w:p>
    <w:p w14:paraId="1ADD1D7E" w14:textId="77777777" w:rsidR="00856E52" w:rsidRDefault="003C09AF" w:rsidP="001F13CC">
      <w:pPr>
        <w:tabs>
          <w:tab w:val="left" w:pos="-1080"/>
        </w:tabs>
        <w:ind w:left="1620" w:hanging="540"/>
        <w:rPr>
          <w:rFonts w:ascii="Arial" w:hAnsi="Arial"/>
          <w:color w:val="000000"/>
        </w:rPr>
      </w:pPr>
      <w:r w:rsidRPr="000F5982">
        <w:rPr>
          <w:rFonts w:ascii="Arial" w:hAnsi="Arial"/>
          <w:lang w:val="es-US"/>
        </w:rPr>
        <w:t xml:space="preserve">5. </w:t>
      </w:r>
      <w:r w:rsidRPr="000F5982">
        <w:rPr>
          <w:rFonts w:ascii="Arial" w:hAnsi="Arial"/>
          <w:lang w:val="es-US"/>
        </w:rPr>
        <w:tab/>
        <w:t>Líneas excedentes (</w:t>
      </w:r>
      <w:proofErr w:type="spellStart"/>
      <w:r w:rsidRPr="000F5982">
        <w:rPr>
          <w:rFonts w:ascii="Arial" w:hAnsi="Arial"/>
          <w:lang w:val="es-US"/>
        </w:rPr>
        <w:t>Excess</w:t>
      </w:r>
      <w:proofErr w:type="spellEnd"/>
      <w:r w:rsidRPr="000F5982">
        <w:rPr>
          <w:rFonts w:ascii="Arial" w:hAnsi="Arial"/>
          <w:lang w:val="es-US"/>
        </w:rPr>
        <w:t xml:space="preserve"> and Surplus, E&amp;S)</w:t>
      </w:r>
    </w:p>
    <w:p w14:paraId="22EB354D" w14:textId="77777777" w:rsidR="00856E52" w:rsidRDefault="00B222C2" w:rsidP="001F13CC">
      <w:pPr>
        <w:tabs>
          <w:tab w:val="left" w:pos="-1080"/>
        </w:tabs>
        <w:ind w:left="2160" w:hanging="540"/>
        <w:rPr>
          <w:rFonts w:ascii="Arial" w:hAnsi="Arial" w:cs="Arial"/>
          <w:color w:val="000000"/>
        </w:rPr>
      </w:pPr>
      <w:r w:rsidRPr="000F5982">
        <w:rPr>
          <w:rFonts w:ascii="Arial" w:hAnsi="Arial"/>
          <w:lang w:val="es-US"/>
        </w:rPr>
        <w:t>a.</w:t>
      </w:r>
      <w:r w:rsidRPr="000F5982">
        <w:rPr>
          <w:rFonts w:ascii="Arial" w:hAnsi="Arial"/>
          <w:lang w:val="es-US"/>
        </w:rPr>
        <w:tab/>
        <w:t>En relación con las líneas excedentes, ser capaz de identificar:</w:t>
      </w:r>
    </w:p>
    <w:p w14:paraId="29DB9B87" w14:textId="77777777" w:rsidR="00856E52" w:rsidRDefault="00B222C2" w:rsidP="001F13CC">
      <w:pPr>
        <w:tabs>
          <w:tab w:val="left" w:pos="-1080"/>
        </w:tabs>
        <w:ind w:left="2700" w:hanging="540"/>
        <w:rPr>
          <w:rFonts w:ascii="Arial" w:hAnsi="Arial" w:cs="Arial"/>
          <w:color w:val="000000"/>
        </w:rPr>
      </w:pPr>
      <w:r w:rsidRPr="000F5982">
        <w:rPr>
          <w:rFonts w:ascii="Arial" w:hAnsi="Arial"/>
          <w:lang w:val="es-US"/>
        </w:rPr>
        <w:lastRenderedPageBreak/>
        <w:t>i.</w:t>
      </w:r>
      <w:r w:rsidRPr="000F5982">
        <w:rPr>
          <w:rFonts w:ascii="Arial" w:hAnsi="Arial"/>
          <w:lang w:val="es-US"/>
        </w:rPr>
        <w:tab/>
        <w:t>qué significa el término “líneas excedentes</w:t>
      </w:r>
      <w:r>
        <w:rPr>
          <w:rFonts w:ascii="Arial" w:hAnsi="Arial" w:cs="Arial"/>
          <w:lang w:val="es-US"/>
        </w:rPr>
        <w:t>”</w:t>
      </w:r>
    </w:p>
    <w:p w14:paraId="7DF0815B" w14:textId="77777777" w:rsidR="00856E52" w:rsidRDefault="00B222C2" w:rsidP="001F13CC">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las necesidades del mercado que cubren las líneas excedentes</w:t>
      </w:r>
    </w:p>
    <w:p w14:paraId="1605D32A" w14:textId="77777777" w:rsidR="00856E52" w:rsidRDefault="00B222C2" w:rsidP="001F13CC">
      <w:pPr>
        <w:tabs>
          <w:tab w:val="left" w:pos="-1080"/>
        </w:tabs>
        <w:ind w:left="270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los requisitos que deben cumplirse para que un riesgo pueda colocarse en una aseguradora de líneas excedentes</w:t>
      </w:r>
    </w:p>
    <w:p w14:paraId="485C009D" w14:textId="77777777" w:rsidR="00856E52" w:rsidRDefault="00B222C2" w:rsidP="001F13CC">
      <w:pPr>
        <w:tabs>
          <w:tab w:val="left" w:pos="-1080"/>
        </w:tabs>
        <w:ind w:left="2700" w:hanging="540"/>
        <w:rPr>
          <w:rFonts w:ascii="Arial" w:hAnsi="Arial" w:cs="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cómo interactúan los corredores de líneas especiales y excedentes con los agentes</w:t>
      </w:r>
    </w:p>
    <w:p w14:paraId="1A42FEA7" w14:textId="77777777" w:rsidR="00856E52" w:rsidRDefault="00B222C2" w:rsidP="001F13CC">
      <w:pPr>
        <w:tabs>
          <w:tab w:val="left" w:pos="-1080"/>
        </w:tabs>
        <w:ind w:left="2700" w:hanging="540"/>
        <w:rPr>
          <w:rFonts w:ascii="Arial" w:hAnsi="Arial" w:cs="Arial"/>
          <w:color w:val="000000"/>
        </w:rPr>
      </w:pPr>
      <w:r w:rsidRPr="000F5982">
        <w:rPr>
          <w:rFonts w:ascii="Arial" w:hAnsi="Arial"/>
          <w:lang w:val="es-US"/>
        </w:rPr>
        <w:t>v.</w:t>
      </w:r>
      <w:r w:rsidRPr="000F5982">
        <w:rPr>
          <w:rFonts w:ascii="Arial" w:hAnsi="Arial"/>
          <w:lang w:val="es-US"/>
        </w:rPr>
        <w:tab/>
        <w:t xml:space="preserve">la ausencia de autoridad vinculante en la colocación de negocios a través de corredores de líneas excedentes, sección 1764.2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970C6DF" w14:textId="77777777" w:rsidR="00856E52" w:rsidRDefault="00B222C2" w:rsidP="001F13CC">
      <w:pPr>
        <w:tabs>
          <w:tab w:val="left" w:pos="-1080"/>
        </w:tabs>
        <w:ind w:left="2700" w:hanging="540"/>
        <w:rPr>
          <w:rFonts w:ascii="Arial" w:hAnsi="Arial" w:cs="Arial"/>
          <w:color w:val="000000"/>
        </w:rPr>
      </w:pPr>
      <w:r w:rsidRPr="000F5982">
        <w:rPr>
          <w:rFonts w:ascii="Arial" w:hAnsi="Arial"/>
          <w:lang w:val="es-US"/>
        </w:rPr>
        <w:t>vi.</w:t>
      </w:r>
      <w:r w:rsidRPr="000F5982">
        <w:rPr>
          <w:rFonts w:ascii="Arial" w:hAnsi="Arial"/>
          <w:lang w:val="es-US"/>
        </w:rPr>
        <w:tab/>
        <w:t>la naturaleza no estándar de las coberturas proporcionadas, y que:</w:t>
      </w:r>
    </w:p>
    <w:p w14:paraId="5BFF0732" w14:textId="77777777" w:rsidR="00856E52" w:rsidRDefault="002459A5" w:rsidP="008B4523">
      <w:pPr>
        <w:pStyle w:val="ListParagraph"/>
        <w:numPr>
          <w:ilvl w:val="0"/>
          <w:numId w:val="35"/>
        </w:numPr>
        <w:tabs>
          <w:tab w:val="left" w:pos="-1080"/>
        </w:tabs>
        <w:ind w:left="3240" w:hanging="540"/>
        <w:rPr>
          <w:rFonts w:ascii="Arial" w:hAnsi="Arial" w:cs="Arial"/>
          <w:color w:val="000000"/>
        </w:rPr>
      </w:pPr>
      <w:r w:rsidRPr="000F5982">
        <w:rPr>
          <w:rFonts w:ascii="Arial" w:hAnsi="Arial"/>
          <w:lang w:val="es-US"/>
        </w:rPr>
        <w:t>Una aseguradora de líneas excedentes suscribe coberturas estándar en un estado en el que la aseguradora no tiene licencia</w:t>
      </w:r>
    </w:p>
    <w:p w14:paraId="37C2372B" w14:textId="77777777" w:rsidR="00856E52" w:rsidRDefault="002459A5" w:rsidP="008B4523">
      <w:pPr>
        <w:pStyle w:val="ListParagraph"/>
        <w:numPr>
          <w:ilvl w:val="0"/>
          <w:numId w:val="35"/>
        </w:numPr>
        <w:tabs>
          <w:tab w:val="left" w:pos="-1080"/>
        </w:tabs>
        <w:ind w:left="3240" w:hanging="540"/>
        <w:rPr>
          <w:rFonts w:ascii="Arial" w:hAnsi="Arial" w:cs="Arial"/>
          <w:color w:val="000000"/>
        </w:rPr>
      </w:pPr>
      <w:r w:rsidRPr="000F5982">
        <w:rPr>
          <w:rFonts w:ascii="Arial" w:hAnsi="Arial"/>
          <w:lang w:val="es-US"/>
        </w:rPr>
        <w:t>Una aseguradora de mercado estándar es una aseguradora admitida que ofrece tarifas de seguro a asegurados con una exposición media o superior a la media</w:t>
      </w:r>
    </w:p>
    <w:p w14:paraId="7EF3CA36" w14:textId="77777777" w:rsidR="00856E52" w:rsidRDefault="00B222C2" w:rsidP="001F13CC">
      <w:pPr>
        <w:tabs>
          <w:tab w:val="left" w:pos="-1080"/>
        </w:tabs>
        <w:ind w:left="2700" w:hanging="540"/>
        <w:rPr>
          <w:rFonts w:ascii="Arial" w:hAnsi="Arial" w:cs="Arial"/>
          <w:color w:val="000000"/>
          <w:u w:val="single"/>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 xml:space="preserve">condiciones que deben cumplirse para </w:t>
      </w:r>
      <w:r w:rsidRPr="00A2237C">
        <w:rPr>
          <w:rFonts w:ascii="Arial" w:hAnsi="Arial" w:cs="Arial"/>
          <w:lang w:bidi="es-419"/>
        </w:rPr>
        <w:t>poder</w:t>
      </w:r>
      <w:r w:rsidRPr="000F5982">
        <w:rPr>
          <w:rFonts w:ascii="Arial" w:hAnsi="Arial"/>
          <w:lang w:val="es-US"/>
        </w:rPr>
        <w:t xml:space="preserve"> obtener negocios de estas aseguradoras, sección 1761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2A8C096" w14:textId="77777777" w:rsidR="00856E52" w:rsidRDefault="00B222C2" w:rsidP="00710286">
      <w:pPr>
        <w:tabs>
          <w:tab w:val="left" w:pos="-1080"/>
        </w:tabs>
        <w:ind w:left="2700" w:hanging="540"/>
        <w:rPr>
          <w:rFonts w:ascii="Arial" w:hAnsi="Arial" w:cs="Arial"/>
          <w:snapToGrid/>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¿qué es la lista de aseguradoras de líneas excedentes aprobadas (</w:t>
      </w:r>
      <w:proofErr w:type="spellStart"/>
      <w:r w:rsidRPr="000F5982">
        <w:rPr>
          <w:rFonts w:ascii="Arial" w:hAnsi="Arial"/>
          <w:lang w:val="es-US"/>
        </w:rPr>
        <w:t>List</w:t>
      </w:r>
      <w:proofErr w:type="spellEnd"/>
      <w:r w:rsidRPr="000F5982">
        <w:rPr>
          <w:rFonts w:ascii="Arial" w:hAnsi="Arial"/>
          <w:lang w:val="es-US"/>
        </w:rPr>
        <w:t xml:space="preserve"> of </w:t>
      </w:r>
      <w:proofErr w:type="spellStart"/>
      <w:r w:rsidRPr="000F5982">
        <w:rPr>
          <w:rFonts w:ascii="Arial" w:hAnsi="Arial"/>
          <w:lang w:val="es-US"/>
        </w:rPr>
        <w:t>Approved</w:t>
      </w:r>
      <w:proofErr w:type="spellEnd"/>
      <w:r w:rsidRPr="000F5982">
        <w:rPr>
          <w:rFonts w:ascii="Arial" w:hAnsi="Arial"/>
          <w:lang w:val="es-US"/>
        </w:rPr>
        <w:t xml:space="preserve"> Surplus </w:t>
      </w:r>
      <w:proofErr w:type="spellStart"/>
      <w:r w:rsidRPr="000F5982">
        <w:rPr>
          <w:rFonts w:ascii="Arial" w:hAnsi="Arial"/>
          <w:lang w:val="es-US"/>
        </w:rPr>
        <w:t>Lines</w:t>
      </w:r>
      <w:proofErr w:type="spellEnd"/>
      <w:r w:rsidRPr="000F5982">
        <w:rPr>
          <w:rFonts w:ascii="Arial" w:hAnsi="Arial"/>
          <w:lang w:val="es-US"/>
        </w:rPr>
        <w:t xml:space="preserve"> </w:t>
      </w:r>
      <w:proofErr w:type="spellStart"/>
      <w:r w:rsidRPr="000F5982">
        <w:rPr>
          <w:rFonts w:ascii="Arial" w:hAnsi="Arial"/>
          <w:lang w:val="es-US"/>
        </w:rPr>
        <w:t>Insurers</w:t>
      </w:r>
      <w:proofErr w:type="spellEnd"/>
      <w:r w:rsidRPr="000F5982">
        <w:rPr>
          <w:rFonts w:ascii="Arial" w:hAnsi="Arial"/>
          <w:lang w:val="es-US"/>
        </w:rPr>
        <w:t>, LASLI)? En el siguiente enlace podrá acceder a esta lista:</w:t>
      </w:r>
    </w:p>
    <w:p w14:paraId="14495450" w14:textId="77777777" w:rsidR="00856E52" w:rsidRDefault="00856E52" w:rsidP="001F13CC">
      <w:pPr>
        <w:tabs>
          <w:tab w:val="left" w:pos="-1080"/>
          <w:tab w:val="left" w:pos="1440"/>
        </w:tabs>
        <w:ind w:left="2700"/>
        <w:rPr>
          <w:rFonts w:ascii="Arial" w:hAnsi="Arial"/>
          <w:lang w:val="es-US"/>
        </w:rPr>
      </w:pPr>
      <w:hyperlink r:id="rId12" w:history="1">
        <w:r w:rsidR="00B61CEA" w:rsidRPr="000F5982">
          <w:rPr>
            <w:rStyle w:val="Hyperlink"/>
            <w:rFonts w:ascii="Arial" w:hAnsi="Arial"/>
            <w:lang w:val="es-US"/>
          </w:rPr>
          <w:t>http://www.insurance.ca.gov/01-consumers/120-company/07-lasli/lasli.cfm</w:t>
        </w:r>
      </w:hyperlink>
    </w:p>
    <w:p w14:paraId="5A6E7CB1" w14:textId="77777777" w:rsidR="00856E52" w:rsidRDefault="00862240" w:rsidP="007E0A9A">
      <w:pPr>
        <w:ind w:left="2700" w:hanging="540"/>
        <w:rPr>
          <w:rFonts w:ascii="Arial" w:hAnsi="Arial"/>
          <w:lang w:val="es-US"/>
        </w:rPr>
      </w:pPr>
      <w:proofErr w:type="spellStart"/>
      <w:r w:rsidRPr="000F5982">
        <w:rPr>
          <w:rFonts w:ascii="Arial" w:hAnsi="Arial"/>
          <w:lang w:val="es-US"/>
        </w:rPr>
        <w:t>ix</w:t>
      </w:r>
      <w:proofErr w:type="spellEnd"/>
      <w:r w:rsidRPr="000F5982">
        <w:rPr>
          <w:rFonts w:ascii="Arial" w:hAnsi="Arial"/>
          <w:lang w:val="es-US"/>
        </w:rPr>
        <w:t>.</w:t>
      </w:r>
      <w:r w:rsidRPr="000F5982">
        <w:rPr>
          <w:rFonts w:ascii="Arial" w:hAnsi="Arial"/>
          <w:lang w:val="es-US"/>
        </w:rPr>
        <w:tab/>
        <w:t xml:space="preserve">¿qué es </w:t>
      </w:r>
      <w:r>
        <w:rPr>
          <w:rFonts w:ascii="Arial" w:hAnsi="Arial" w:cs="Arial"/>
          <w:lang w:val="es-US"/>
        </w:rPr>
        <w:t xml:space="preserve">la </w:t>
      </w:r>
      <w:r>
        <w:rPr>
          <w:rFonts w:ascii="Arial" w:hAnsi="Arial" w:cs="Arial"/>
          <w:color w:val="222222"/>
          <w:shd w:val="clear" w:color="auto" w:fill="FFFFFF"/>
          <w:lang w:val="es-US"/>
        </w:rPr>
        <w:t>Lista Trimestral</w:t>
      </w:r>
      <w:r w:rsidR="00013345" w:rsidRPr="000F5982">
        <w:rPr>
          <w:rFonts w:ascii="Arial" w:hAnsi="Arial"/>
          <w:color w:val="222222"/>
          <w:shd w:val="clear" w:color="auto" w:fill="FFFFFF"/>
          <w:lang w:val="es-US"/>
        </w:rPr>
        <w:t xml:space="preserve"> de </w:t>
      </w:r>
      <w:r w:rsidR="00013345" w:rsidRPr="00A2237C">
        <w:rPr>
          <w:rFonts w:ascii="Arial" w:hAnsi="Arial" w:cs="Arial"/>
          <w:color w:val="222222"/>
          <w:shd w:val="clear" w:color="auto" w:fill="FFFFFF"/>
          <w:lang w:bidi="es-419"/>
        </w:rPr>
        <w:t>aseguradoras extranjeras publicado</w:t>
      </w:r>
      <w:r w:rsidR="00013345" w:rsidRPr="000F5982">
        <w:rPr>
          <w:rFonts w:ascii="Arial" w:hAnsi="Arial"/>
          <w:color w:val="222222"/>
          <w:shd w:val="clear" w:color="auto" w:fill="FFFFFF"/>
          <w:lang w:val="es-US"/>
        </w:rPr>
        <w:t xml:space="preserve"> por el Departamento de Aseguradoras Internacionales de la NAIC (“Lista IID”)</w:t>
      </w:r>
      <w:r w:rsidRPr="000F5982">
        <w:rPr>
          <w:rFonts w:ascii="Arial" w:hAnsi="Arial"/>
          <w:lang w:val="es-US"/>
        </w:rPr>
        <w:t>? En el siguiente enlace podrá acceder a esta lista:</w:t>
      </w:r>
    </w:p>
    <w:p w14:paraId="67614D72" w14:textId="77777777" w:rsidR="00856E52" w:rsidRDefault="00856E52" w:rsidP="007B4565">
      <w:pPr>
        <w:ind w:left="2700"/>
        <w:rPr>
          <w:rFonts w:ascii="Arial" w:hAnsi="Arial"/>
          <w:sz w:val="22"/>
          <w:lang w:val="es-US"/>
        </w:rPr>
      </w:pPr>
      <w:hyperlink r:id="rId13" w:history="1">
        <w:r w:rsidR="007B4565" w:rsidRPr="000F5982">
          <w:rPr>
            <w:rStyle w:val="Hyperlink"/>
            <w:rFonts w:ascii="Arial" w:hAnsi="Arial"/>
            <w:lang w:val="es-US"/>
          </w:rPr>
          <w:t>https://www.naic.org/prod_serv/QLS-AS-230.pdf</w:t>
        </w:r>
      </w:hyperlink>
    </w:p>
    <w:p w14:paraId="1AE4FEA9" w14:textId="77777777" w:rsidR="00856E52" w:rsidRDefault="00856E52" w:rsidP="001F13CC">
      <w:pPr>
        <w:tabs>
          <w:tab w:val="left" w:pos="-1080"/>
          <w:tab w:val="left" w:pos="1080"/>
        </w:tabs>
        <w:ind w:left="540" w:hanging="540"/>
        <w:rPr>
          <w:rFonts w:ascii="Arial" w:hAnsi="Arial" w:cs="Arial"/>
          <w:color w:val="000000"/>
        </w:rPr>
      </w:pPr>
    </w:p>
    <w:p w14:paraId="4CC39238" w14:textId="77777777" w:rsidR="00856E52" w:rsidRDefault="003C09AF" w:rsidP="001F13CC">
      <w:pPr>
        <w:tabs>
          <w:tab w:val="left" w:pos="-1080"/>
          <w:tab w:val="left" w:pos="1080"/>
        </w:tabs>
        <w:ind w:left="540" w:hanging="540"/>
        <w:rPr>
          <w:rFonts w:ascii="Arial" w:hAnsi="Arial"/>
          <w:lang w:val="es-US"/>
        </w:rPr>
      </w:pPr>
      <w:r w:rsidRPr="000F5982">
        <w:rPr>
          <w:rFonts w:ascii="Arial" w:hAnsi="Arial"/>
          <w:lang w:val="es-US"/>
        </w:rPr>
        <w:t>I.</w:t>
      </w:r>
      <w:r w:rsidRPr="000F5982">
        <w:rPr>
          <w:rFonts w:ascii="Arial" w:hAnsi="Arial"/>
          <w:lang w:val="es-US"/>
        </w:rPr>
        <w:tab/>
      </w:r>
      <w:r w:rsidRPr="00A2237C">
        <w:rPr>
          <w:rFonts w:ascii="Arial" w:hAnsi="Arial" w:cs="Arial"/>
          <w:lang w:bidi="es-419"/>
        </w:rPr>
        <w:t>Seguro general</w:t>
      </w:r>
    </w:p>
    <w:p w14:paraId="2D239E18" w14:textId="77777777" w:rsidR="00856E52" w:rsidRDefault="00D828C1" w:rsidP="001F13CC">
      <w:pPr>
        <w:tabs>
          <w:tab w:val="left" w:pos="-1080"/>
        </w:tabs>
        <w:ind w:left="1080" w:hanging="540"/>
        <w:rPr>
          <w:rFonts w:ascii="Arial" w:hAnsi="Arial" w:cs="Arial"/>
          <w:color w:val="000000"/>
        </w:rPr>
      </w:pPr>
      <w:r w:rsidRPr="000F5982">
        <w:rPr>
          <w:rFonts w:ascii="Arial" w:hAnsi="Arial"/>
          <w:lang w:val="es-US"/>
        </w:rPr>
        <w:t>D.</w:t>
      </w:r>
      <w:r w:rsidRPr="000F5982">
        <w:rPr>
          <w:rFonts w:ascii="Arial" w:hAnsi="Arial"/>
          <w:lang w:val="es-US"/>
        </w:rPr>
        <w:tab/>
        <w:t>Concepto jurídico: derecho de responsabilidad civil</w:t>
      </w:r>
    </w:p>
    <w:p w14:paraId="7FE3F4C6" w14:textId="77777777" w:rsidR="00856E52" w:rsidRDefault="003C09AF" w:rsidP="001F13CC">
      <w:pPr>
        <w:ind w:left="1620" w:hanging="540"/>
        <w:rPr>
          <w:rFonts w:ascii="Arial" w:hAnsi="Arial"/>
          <w:lang w:val="es-US"/>
        </w:rPr>
      </w:pPr>
      <w:r w:rsidRPr="000F5982">
        <w:rPr>
          <w:rFonts w:ascii="Arial" w:hAnsi="Arial"/>
          <w:lang w:val="es-US"/>
        </w:rPr>
        <w:t>1.</w:t>
      </w:r>
      <w:r w:rsidRPr="000F5982">
        <w:rPr>
          <w:rFonts w:ascii="Arial" w:hAnsi="Arial"/>
          <w:lang w:val="es-US"/>
        </w:rPr>
        <w:tab/>
        <w:t>Ser capaz de identificar o reconocer:</w:t>
      </w:r>
    </w:p>
    <w:p w14:paraId="0E1112EF" w14:textId="77777777" w:rsidR="00856E52" w:rsidRDefault="003C09AF" w:rsidP="001F13CC">
      <w:pPr>
        <w:ind w:left="2160" w:hanging="540"/>
        <w:rPr>
          <w:rFonts w:ascii="Arial" w:hAnsi="Arial"/>
          <w:color w:val="000000"/>
        </w:rPr>
      </w:pPr>
      <w:r w:rsidRPr="000F5982">
        <w:rPr>
          <w:rFonts w:ascii="Arial" w:hAnsi="Arial"/>
          <w:lang w:val="es-US"/>
        </w:rPr>
        <w:t>a.</w:t>
      </w:r>
      <w:r w:rsidRPr="000F5982">
        <w:rPr>
          <w:rFonts w:ascii="Arial" w:hAnsi="Arial"/>
          <w:lang w:val="es-US"/>
        </w:rPr>
        <w:tab/>
        <w:t>Que los agravios son formas de conducta indebida civil, como:</w:t>
      </w:r>
    </w:p>
    <w:p w14:paraId="41D39F39" w14:textId="77777777" w:rsidR="00856E52" w:rsidRDefault="00A37702" w:rsidP="00853DD7">
      <w:pPr>
        <w:ind w:left="2700" w:hanging="540"/>
        <w:rPr>
          <w:rFonts w:ascii="Arial" w:hAnsi="Arial"/>
          <w:color w:val="000000"/>
        </w:rPr>
      </w:pPr>
      <w:r w:rsidRPr="000F5982">
        <w:rPr>
          <w:rFonts w:ascii="Arial" w:hAnsi="Arial"/>
          <w:lang w:val="es-US"/>
        </w:rPr>
        <w:t xml:space="preserve">i. </w:t>
      </w:r>
      <w:r w:rsidRPr="000F5982">
        <w:rPr>
          <w:rFonts w:ascii="Arial" w:hAnsi="Arial"/>
          <w:lang w:val="es-US"/>
        </w:rPr>
        <w:tab/>
        <w:t>agravios intencionales</w:t>
      </w:r>
    </w:p>
    <w:p w14:paraId="2CD3C5D1" w14:textId="77777777" w:rsidR="00856E52" w:rsidRDefault="00A37702" w:rsidP="00853DD7">
      <w:pPr>
        <w:ind w:left="2700" w:hanging="540"/>
        <w:rPr>
          <w:rFonts w:ascii="Arial" w:hAnsi="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negligencia</w:t>
      </w:r>
    </w:p>
    <w:p w14:paraId="0A212CFD" w14:textId="77777777" w:rsidR="00856E52" w:rsidRDefault="00A37702" w:rsidP="00853DD7">
      <w:pPr>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responsabilidad civil absoluta</w:t>
      </w:r>
      <w:r w:rsidRPr="00A2237C">
        <w:rPr>
          <w:rFonts w:ascii="Arial" w:hAnsi="Arial" w:cs="Arial"/>
          <w:lang w:bidi="es-419"/>
        </w:rPr>
        <w:t>/</w:t>
      </w:r>
      <w:r w:rsidRPr="000F5982">
        <w:rPr>
          <w:rFonts w:ascii="Arial" w:hAnsi="Arial"/>
          <w:lang w:val="es-US"/>
        </w:rPr>
        <w:t>objetiva</w:t>
      </w:r>
    </w:p>
    <w:p w14:paraId="45098000" w14:textId="77777777" w:rsidR="00856E52" w:rsidRDefault="003C09AF" w:rsidP="001F13CC">
      <w:pPr>
        <w:ind w:left="2160" w:hanging="540"/>
        <w:rPr>
          <w:rFonts w:ascii="Arial" w:hAnsi="Arial"/>
          <w:color w:val="000000"/>
        </w:rPr>
      </w:pPr>
      <w:r w:rsidRPr="000F5982">
        <w:rPr>
          <w:rFonts w:ascii="Arial" w:hAnsi="Arial"/>
          <w:lang w:val="es-US"/>
        </w:rPr>
        <w:t>b.</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cuatro elementos esenciales de la negligencia</w:t>
      </w:r>
    </w:p>
    <w:p w14:paraId="0DC16D44" w14:textId="77777777" w:rsidR="00856E52" w:rsidRDefault="00A37702" w:rsidP="00853DD7">
      <w:pPr>
        <w:ind w:left="2700" w:hanging="540"/>
        <w:rPr>
          <w:rFonts w:ascii="Arial" w:hAnsi="Arial"/>
          <w:color w:val="000000"/>
        </w:rPr>
      </w:pPr>
      <w:r w:rsidRPr="000F5982">
        <w:rPr>
          <w:rFonts w:ascii="Arial" w:hAnsi="Arial"/>
          <w:lang w:val="es-US"/>
        </w:rPr>
        <w:t>i.</w:t>
      </w:r>
      <w:r w:rsidRPr="000F5982">
        <w:rPr>
          <w:rFonts w:ascii="Arial" w:hAnsi="Arial"/>
          <w:lang w:val="es-US"/>
        </w:rPr>
        <w:tab/>
        <w:t>deber</w:t>
      </w:r>
    </w:p>
    <w:p w14:paraId="45B0DE17" w14:textId="77777777" w:rsidR="00856E52" w:rsidRDefault="00A37702" w:rsidP="00853DD7">
      <w:pPr>
        <w:ind w:left="2700" w:hanging="540"/>
        <w:rPr>
          <w:rFonts w:ascii="Arial" w:hAnsi="Arial"/>
          <w:lang w:val="es-US"/>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infracción</w:t>
      </w:r>
    </w:p>
    <w:p w14:paraId="488DBF87" w14:textId="77777777" w:rsidR="00856E52" w:rsidRDefault="00A37702" w:rsidP="00853DD7">
      <w:pPr>
        <w:ind w:left="2700" w:hanging="540"/>
        <w:rPr>
          <w:rFonts w:ascii="Arial" w:hAnsi="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causa directa</w:t>
      </w:r>
    </w:p>
    <w:p w14:paraId="7BD53DA7" w14:textId="77777777" w:rsidR="00856E52" w:rsidRDefault="00A37702" w:rsidP="00853DD7">
      <w:pPr>
        <w:ind w:left="2700" w:hanging="540"/>
        <w:rPr>
          <w:rFonts w:ascii="Arial" w:hAnsi="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Daños</w:t>
      </w:r>
    </w:p>
    <w:p w14:paraId="46757106" w14:textId="77777777" w:rsidR="00856E52" w:rsidRDefault="003C09AF" w:rsidP="001F13CC">
      <w:pPr>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principios de las “causas directas” y las “causas directas eficientes</w:t>
      </w:r>
      <w:r>
        <w:rPr>
          <w:rFonts w:ascii="Arial" w:hAnsi="Arial" w:cs="Arial"/>
          <w:lang w:val="es-US"/>
        </w:rPr>
        <w:t>”</w:t>
      </w:r>
    </w:p>
    <w:p w14:paraId="5045DDF1" w14:textId="77777777" w:rsidR="00856E52" w:rsidRDefault="00A37702" w:rsidP="001F13CC">
      <w:pPr>
        <w:ind w:left="2160" w:hanging="540"/>
        <w:rPr>
          <w:rFonts w:ascii="Arial" w:hAnsi="Arial" w:cs="Arial"/>
          <w:color w:val="000000"/>
        </w:rPr>
      </w:pPr>
      <w:r w:rsidRPr="000F5982">
        <w:rPr>
          <w:rFonts w:ascii="Arial" w:hAnsi="Arial"/>
          <w:lang w:val="es-US"/>
        </w:rPr>
        <w:t>d.</w:t>
      </w:r>
      <w:r w:rsidRPr="000F5982">
        <w:rPr>
          <w:rFonts w:ascii="Arial" w:hAnsi="Arial"/>
          <w:lang w:val="es-US"/>
        </w:rPr>
        <w:tab/>
      </w:r>
      <w:r w:rsidRPr="00A2237C">
        <w:rPr>
          <w:rFonts w:ascii="Arial" w:hAnsi="Arial" w:cs="Arial"/>
          <w:lang w:bidi="es-419"/>
        </w:rPr>
        <w:t>Defensas</w:t>
      </w:r>
      <w:r w:rsidRPr="000F5982">
        <w:rPr>
          <w:rFonts w:ascii="Arial" w:hAnsi="Arial"/>
          <w:lang w:val="es-US"/>
        </w:rPr>
        <w:t xml:space="preserve"> legales contra la “negligencia</w:t>
      </w:r>
      <w:r>
        <w:rPr>
          <w:rFonts w:ascii="Arial" w:hAnsi="Arial" w:cs="Arial"/>
          <w:lang w:val="es-US"/>
        </w:rPr>
        <w:t>”</w:t>
      </w:r>
    </w:p>
    <w:p w14:paraId="41D7885E" w14:textId="77777777" w:rsidR="00856E52" w:rsidRDefault="00A37702" w:rsidP="001F13CC">
      <w:pPr>
        <w:ind w:left="2160" w:hanging="540"/>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motivos de las doctrinas de responsabilidad civil absoluta y objetiva y </w:t>
      </w:r>
      <w:r w:rsidRPr="000F5982">
        <w:rPr>
          <w:rFonts w:ascii="Arial" w:hAnsi="Arial"/>
          <w:lang w:val="es-US"/>
        </w:rPr>
        <w:lastRenderedPageBreak/>
        <w:t>reconocer las situaciones en las que se aplicarían</w:t>
      </w:r>
    </w:p>
    <w:p w14:paraId="3B87C88F" w14:textId="77777777" w:rsidR="00856E52" w:rsidRDefault="00A37702" w:rsidP="001F13CC">
      <w:pPr>
        <w:ind w:left="2160" w:hanging="540"/>
        <w:rPr>
          <w:rFonts w:ascii="Arial" w:hAnsi="Arial" w:cs="Arial"/>
          <w:color w:val="000000"/>
        </w:rPr>
      </w:pPr>
      <w:r w:rsidRPr="000F5982">
        <w:rPr>
          <w:rFonts w:ascii="Arial" w:hAnsi="Arial"/>
          <w:lang w:val="es-US"/>
        </w:rPr>
        <w:t>f.</w:t>
      </w:r>
      <w:r w:rsidRPr="000F5982">
        <w:rPr>
          <w:rFonts w:ascii="Arial" w:hAnsi="Arial"/>
          <w:lang w:val="es-US"/>
        </w:rPr>
        <w:tab/>
      </w:r>
      <w:r w:rsidRPr="00A2237C">
        <w:rPr>
          <w:rFonts w:ascii="Arial" w:hAnsi="Arial" w:cs="Arial"/>
          <w:lang w:bidi="es-419"/>
        </w:rPr>
        <w:t>Ejemplos</w:t>
      </w:r>
      <w:r w:rsidRPr="000F5982">
        <w:rPr>
          <w:rFonts w:ascii="Arial" w:hAnsi="Arial"/>
          <w:lang w:val="es-US"/>
        </w:rPr>
        <w:t xml:space="preserve"> de agravios intencionados (por ejemplo, difamación, calumnia, detención ilegal</w:t>
      </w:r>
      <w:r>
        <w:rPr>
          <w:rFonts w:ascii="Arial" w:hAnsi="Arial" w:cs="Arial"/>
          <w:lang w:val="es-US"/>
        </w:rPr>
        <w:t>)</w:t>
      </w:r>
    </w:p>
    <w:p w14:paraId="40F70F5B" w14:textId="77777777" w:rsidR="00856E52" w:rsidRDefault="00A37702" w:rsidP="001F13CC">
      <w:pPr>
        <w:ind w:left="2160" w:hanging="540"/>
        <w:rPr>
          <w:rFonts w:ascii="Arial" w:hAnsi="Arial" w:cs="Arial"/>
          <w:color w:val="000000"/>
        </w:rPr>
      </w:pPr>
      <w:r w:rsidRPr="000F5982">
        <w:rPr>
          <w:rFonts w:ascii="Arial" w:hAnsi="Arial"/>
          <w:lang w:val="es-US"/>
        </w:rPr>
        <w:t>g.</w:t>
      </w:r>
      <w:r w:rsidRPr="000F5982">
        <w:rPr>
          <w:rFonts w:ascii="Arial" w:hAnsi="Arial"/>
          <w:lang w:val="es-US"/>
        </w:rPr>
        <w:tab/>
      </w:r>
      <w:r w:rsidRPr="00A2237C">
        <w:rPr>
          <w:rFonts w:ascii="Arial" w:hAnsi="Arial" w:cs="Arial"/>
          <w:lang w:bidi="es-419"/>
        </w:rPr>
        <w:t>Definiciones</w:t>
      </w:r>
      <w:r w:rsidRPr="000F5982">
        <w:rPr>
          <w:rFonts w:ascii="Arial" w:hAnsi="Arial"/>
          <w:lang w:val="es-US"/>
        </w:rPr>
        <w:t xml:space="preserve"> de negligencia grave y responsabilidad civil indirecta</w:t>
      </w:r>
    </w:p>
    <w:p w14:paraId="7D85E23B" w14:textId="77777777" w:rsidR="00856E52" w:rsidRDefault="00A37702" w:rsidP="001F13CC">
      <w:pPr>
        <w:ind w:left="2160" w:hanging="540"/>
        <w:rPr>
          <w:rFonts w:ascii="Arial" w:hAnsi="Arial" w:cs="Arial"/>
          <w:color w:val="000000"/>
        </w:rPr>
      </w:pPr>
      <w:r w:rsidRPr="000F5982">
        <w:rPr>
          <w:rFonts w:ascii="Arial" w:hAnsi="Arial"/>
          <w:lang w:val="es-US"/>
        </w:rPr>
        <w:t>h.</w:t>
      </w:r>
      <w:r w:rsidRPr="000F5982">
        <w:rPr>
          <w:rFonts w:ascii="Arial" w:hAnsi="Arial"/>
          <w:lang w:val="es-US"/>
        </w:rPr>
        <w:tab/>
        <w:t>Diversos tipos de daños disponibles en virtud del derecho de responsabilidad civil:</w:t>
      </w:r>
    </w:p>
    <w:p w14:paraId="307E9400" w14:textId="77777777" w:rsidR="00856E52" w:rsidRDefault="00A37702" w:rsidP="00860CDC">
      <w:pPr>
        <w:ind w:left="2700" w:hanging="540"/>
        <w:rPr>
          <w:rFonts w:ascii="Arial" w:hAnsi="Arial" w:cs="Arial"/>
          <w:color w:val="000000"/>
        </w:rPr>
      </w:pPr>
      <w:r w:rsidRPr="000F5982">
        <w:rPr>
          <w:rFonts w:ascii="Arial" w:hAnsi="Arial"/>
          <w:lang w:val="es-US"/>
        </w:rPr>
        <w:t>i.</w:t>
      </w:r>
      <w:r w:rsidRPr="000F5982">
        <w:rPr>
          <w:rFonts w:ascii="Arial" w:hAnsi="Arial"/>
          <w:lang w:val="es-US"/>
        </w:rPr>
        <w:tab/>
        <w:t>indemnización por daños y perjuicios, que incluye daños especiales y generales</w:t>
      </w:r>
    </w:p>
    <w:p w14:paraId="471650E9" w14:textId="77777777" w:rsidR="00856E52" w:rsidRDefault="00A37702" w:rsidP="00860CDC">
      <w:pPr>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punitivos</w:t>
      </w:r>
    </w:p>
    <w:p w14:paraId="0C406090" w14:textId="77777777" w:rsidR="00856E52" w:rsidRDefault="00D91685" w:rsidP="001F13CC">
      <w:pPr>
        <w:ind w:left="2160" w:hanging="540"/>
        <w:rPr>
          <w:rFonts w:ascii="Arial" w:hAnsi="Arial" w:cs="Arial"/>
          <w:color w:val="000000"/>
        </w:rPr>
      </w:pPr>
      <w:r w:rsidRPr="000F5982">
        <w:rPr>
          <w:rFonts w:ascii="Arial" w:hAnsi="Arial"/>
          <w:lang w:val="es-US"/>
        </w:rPr>
        <w:t>i.</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diferencia entre las doctrinas de negligencia comparativa y culpa recurrente, y </w:t>
      </w:r>
      <w:r w:rsidRPr="00A2237C">
        <w:rPr>
          <w:rFonts w:ascii="Arial" w:hAnsi="Arial" w:cs="Arial"/>
          <w:lang w:bidi="es-419"/>
        </w:rPr>
        <w:t>saber</w:t>
      </w:r>
      <w:r w:rsidRPr="000F5982">
        <w:rPr>
          <w:rFonts w:ascii="Arial" w:hAnsi="Arial"/>
          <w:lang w:val="es-US"/>
        </w:rPr>
        <w:t xml:space="preserve"> cuál se aplica en el derecho de responsabilidad civil de California</w:t>
      </w:r>
    </w:p>
    <w:p w14:paraId="51581048" w14:textId="77777777" w:rsidR="00856E52" w:rsidRDefault="00D91685" w:rsidP="00860CDC">
      <w:pPr>
        <w:ind w:left="2700" w:hanging="540"/>
        <w:rPr>
          <w:rFonts w:ascii="Arial" w:hAnsi="Arial" w:cs="Arial"/>
          <w:color w:val="000000"/>
        </w:rPr>
      </w:pPr>
      <w:r w:rsidRPr="000F5982">
        <w:rPr>
          <w:rFonts w:ascii="Arial" w:hAnsi="Arial"/>
          <w:lang w:val="es-US"/>
        </w:rPr>
        <w:t xml:space="preserve">i. </w:t>
      </w:r>
      <w:r w:rsidRPr="000F5982">
        <w:rPr>
          <w:rFonts w:ascii="Arial" w:hAnsi="Arial"/>
          <w:lang w:val="es-US"/>
        </w:rPr>
        <w:tab/>
      </w:r>
      <w:r w:rsidRPr="00A2237C">
        <w:rPr>
          <w:rFonts w:ascii="Arial" w:hAnsi="Arial" w:cs="Arial"/>
          <w:lang w:bidi="es-419"/>
        </w:rPr>
        <w:t>poder</w:t>
      </w:r>
      <w:r w:rsidRPr="000F5982">
        <w:rPr>
          <w:rFonts w:ascii="Arial" w:hAnsi="Arial"/>
          <w:lang w:val="es-US"/>
        </w:rPr>
        <w:t xml:space="preserve"> calcular el pago de una pérdida aplicando las doctrinas de:</w:t>
      </w:r>
    </w:p>
    <w:p w14:paraId="45D05C3E" w14:textId="77777777" w:rsidR="00856E52" w:rsidRDefault="00D91685" w:rsidP="00860CDC">
      <w:pPr>
        <w:ind w:left="3240" w:hanging="540"/>
        <w:rPr>
          <w:rFonts w:ascii="Arial" w:hAnsi="Arial"/>
          <w:color w:val="000000"/>
        </w:rPr>
      </w:pPr>
      <w:r w:rsidRPr="000F5982">
        <w:rPr>
          <w:rFonts w:ascii="Arial" w:hAnsi="Arial"/>
          <w:lang w:val="es-US"/>
        </w:rPr>
        <w:t>a)</w:t>
      </w:r>
      <w:r w:rsidRPr="000F5982">
        <w:rPr>
          <w:rFonts w:ascii="Arial" w:hAnsi="Arial"/>
          <w:lang w:val="es-US"/>
        </w:rPr>
        <w:tab/>
      </w:r>
      <w:r w:rsidRPr="00140F72">
        <w:rPr>
          <w:rFonts w:ascii="Arial" w:hAnsi="Arial" w:cs="Arial"/>
          <w:lang w:val="pt-BR" w:bidi="es-419"/>
        </w:rPr>
        <w:t>Negligencia</w:t>
      </w:r>
      <w:r w:rsidRPr="000F5982">
        <w:rPr>
          <w:rFonts w:ascii="Arial" w:hAnsi="Arial"/>
          <w:lang w:val="es-US"/>
        </w:rPr>
        <w:t xml:space="preserve"> comparativa</w:t>
      </w:r>
    </w:p>
    <w:p w14:paraId="0275634F" w14:textId="77777777" w:rsidR="00856E52" w:rsidRDefault="00D91685" w:rsidP="00860CDC">
      <w:pPr>
        <w:ind w:left="3240" w:hanging="540"/>
        <w:rPr>
          <w:rFonts w:ascii="Arial" w:hAnsi="Arial"/>
          <w:color w:val="000000"/>
        </w:rPr>
      </w:pPr>
      <w:r w:rsidRPr="00140F72">
        <w:rPr>
          <w:rFonts w:ascii="Arial" w:hAnsi="Arial" w:cs="Arial"/>
          <w:lang w:val="pt-BR" w:bidi="es-419"/>
        </w:rPr>
        <w:t>b)</w:t>
      </w:r>
      <w:r w:rsidRPr="00140F72">
        <w:rPr>
          <w:rFonts w:ascii="Arial" w:hAnsi="Arial" w:cs="Arial"/>
          <w:lang w:val="pt-BR" w:bidi="es-419"/>
        </w:rPr>
        <w:tab/>
        <w:t>Culpa recurrente.</w:t>
      </w:r>
    </w:p>
    <w:p w14:paraId="0BA77971" w14:textId="77777777" w:rsidR="00856E52" w:rsidRDefault="00D91685" w:rsidP="001F13CC">
      <w:pPr>
        <w:ind w:left="2160" w:hanging="540"/>
        <w:rPr>
          <w:rFonts w:ascii="Arial" w:hAnsi="Arial" w:cs="Arial"/>
          <w:color w:val="000000"/>
        </w:rPr>
      </w:pPr>
      <w:r w:rsidRPr="000F5982">
        <w:rPr>
          <w:rFonts w:ascii="Arial" w:hAnsi="Arial"/>
          <w:lang w:val="es-US"/>
        </w:rPr>
        <w:t>j.</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doctrina de la asunción del riesgo, y </w:t>
      </w:r>
      <w:r w:rsidRPr="00A2237C">
        <w:rPr>
          <w:rFonts w:ascii="Arial" w:hAnsi="Arial" w:cs="Arial"/>
          <w:lang w:bidi="es-419"/>
        </w:rPr>
        <w:t>saber</w:t>
      </w:r>
      <w:r w:rsidRPr="000F5982">
        <w:rPr>
          <w:rFonts w:ascii="Arial" w:hAnsi="Arial"/>
          <w:lang w:val="es-US"/>
        </w:rPr>
        <w:t>:</w:t>
      </w:r>
    </w:p>
    <w:p w14:paraId="6C342E2E" w14:textId="77777777" w:rsidR="00856E52" w:rsidRDefault="0052425E" w:rsidP="00860CDC">
      <w:pPr>
        <w:ind w:left="2700" w:hanging="540"/>
        <w:rPr>
          <w:rFonts w:ascii="Arial" w:hAnsi="Arial" w:cs="Arial"/>
          <w:color w:val="000000"/>
        </w:rPr>
      </w:pPr>
      <w:r w:rsidRPr="000F5982">
        <w:rPr>
          <w:rFonts w:ascii="Arial" w:hAnsi="Arial"/>
          <w:lang w:val="es-US"/>
        </w:rPr>
        <w:t>i.</w:t>
      </w:r>
      <w:r w:rsidRPr="000F5982">
        <w:rPr>
          <w:rFonts w:ascii="Arial" w:hAnsi="Arial"/>
          <w:lang w:val="es-US"/>
        </w:rPr>
        <w:tab/>
        <w:t>cómo se aplica a la responsabilidad civil objetiva</w:t>
      </w:r>
    </w:p>
    <w:p w14:paraId="2E80FF2D" w14:textId="77777777" w:rsidR="00856E52" w:rsidRDefault="0052425E" w:rsidP="00860CDC">
      <w:pPr>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que puede hacerse valer como defensa legal</w:t>
      </w:r>
    </w:p>
    <w:p w14:paraId="25CA2456" w14:textId="77777777" w:rsidR="00856E52" w:rsidRDefault="00856E52" w:rsidP="001F13CC">
      <w:pPr>
        <w:tabs>
          <w:tab w:val="left" w:pos="-1080"/>
        </w:tabs>
        <w:rPr>
          <w:rFonts w:ascii="Arial" w:hAnsi="Arial" w:cs="Arial"/>
          <w:color w:val="000000"/>
          <w:u w:val="single"/>
        </w:rPr>
      </w:pPr>
    </w:p>
    <w:p w14:paraId="063B4CEA" w14:textId="77777777" w:rsidR="00856E52" w:rsidRDefault="003C09AF" w:rsidP="001F13CC">
      <w:pPr>
        <w:tabs>
          <w:tab w:val="left" w:pos="-1080"/>
        </w:tabs>
        <w:ind w:left="540" w:hanging="540"/>
        <w:rPr>
          <w:rFonts w:ascii="Arial" w:hAnsi="Arial" w:cs="Arial"/>
          <w:color w:val="000000"/>
        </w:rPr>
      </w:pPr>
      <w:r w:rsidRPr="000F5982">
        <w:rPr>
          <w:rFonts w:ascii="Arial" w:hAnsi="Arial"/>
          <w:lang w:val="es-US"/>
        </w:rPr>
        <w:t>II.</w:t>
      </w:r>
      <w:r w:rsidRPr="000F5982">
        <w:rPr>
          <w:rFonts w:ascii="Arial" w:hAnsi="Arial"/>
          <w:lang w:val="es-US"/>
        </w:rPr>
        <w:tab/>
        <w:t>Seguro de bienes</w:t>
      </w:r>
    </w:p>
    <w:p w14:paraId="709E5957" w14:textId="77777777" w:rsidR="00856E52" w:rsidRDefault="003C09AF" w:rsidP="001F13CC">
      <w:pPr>
        <w:tabs>
          <w:tab w:val="left" w:pos="-1080"/>
        </w:tabs>
        <w:ind w:left="1080" w:hanging="540"/>
        <w:rPr>
          <w:rFonts w:ascii="Arial" w:hAnsi="Arial" w:cs="Arial"/>
          <w:color w:val="000000"/>
        </w:rPr>
      </w:pPr>
      <w:proofErr w:type="gramStart"/>
      <w:r w:rsidRPr="000F5982">
        <w:rPr>
          <w:rFonts w:ascii="Arial" w:hAnsi="Arial"/>
          <w:lang w:val="es-US"/>
        </w:rPr>
        <w:t>.A.</w:t>
      </w:r>
      <w:proofErr w:type="gramEnd"/>
      <w:r w:rsidRPr="000F5982">
        <w:rPr>
          <w:rFonts w:ascii="Arial" w:hAnsi="Arial"/>
          <w:lang w:val="es-US"/>
        </w:rPr>
        <w:tab/>
        <w:t>Conceptos básicos de los bienes</w:t>
      </w:r>
    </w:p>
    <w:p w14:paraId="08E0E0E7" w14:textId="77777777" w:rsidR="00856E52" w:rsidRDefault="003C09AF" w:rsidP="001F13CC">
      <w:pPr>
        <w:tabs>
          <w:tab w:val="left" w:pos="-1080"/>
        </w:tabs>
        <w:ind w:left="1620" w:hanging="540"/>
        <w:rPr>
          <w:rFonts w:ascii="Arial" w:hAnsi="Arial"/>
          <w:lang w:val="es-US"/>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lo siguiente:</w:t>
      </w:r>
    </w:p>
    <w:p w14:paraId="1F731F2B" w14:textId="77777777" w:rsidR="00856E52" w:rsidRDefault="00912ECC" w:rsidP="00140F72">
      <w:pPr>
        <w:tabs>
          <w:tab w:val="left" w:pos="-1080"/>
        </w:tabs>
        <w:ind w:left="1080" w:firstLine="540"/>
        <w:rPr>
          <w:rFonts w:ascii="Arial" w:hAnsi="Arial" w:cs="Arial"/>
          <w:strike/>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Oficina de Servicios de Seguros (Insurance </w:t>
      </w:r>
      <w:proofErr w:type="spellStart"/>
      <w:r w:rsidRPr="000F5982">
        <w:rPr>
          <w:rFonts w:ascii="Arial" w:hAnsi="Arial"/>
          <w:lang w:val="es-US"/>
        </w:rPr>
        <w:t>Services</w:t>
      </w:r>
      <w:proofErr w:type="spellEnd"/>
      <w:r w:rsidRPr="000F5982">
        <w:rPr>
          <w:rFonts w:ascii="Arial" w:hAnsi="Arial"/>
          <w:lang w:val="es-US"/>
        </w:rPr>
        <w:t xml:space="preserve"> Office, ISO) es una organización asesora que también</w:t>
      </w:r>
      <w:r w:rsidR="00140F72" w:rsidRPr="000F5982">
        <w:rPr>
          <w:rFonts w:ascii="Arial" w:hAnsi="Arial"/>
          <w:lang w:val="es-US"/>
        </w:rPr>
        <w:t xml:space="preserve"> </w:t>
      </w:r>
      <w:r w:rsidR="00F252A4" w:rsidRPr="000F5982">
        <w:rPr>
          <w:rFonts w:ascii="Arial" w:hAnsi="Arial"/>
          <w:lang w:val="es-US"/>
        </w:rPr>
        <w:t>elabora formularios estandarizados para el mercado</w:t>
      </w:r>
    </w:p>
    <w:p w14:paraId="19B7EE06" w14:textId="77777777" w:rsidR="00856E52" w:rsidRDefault="00912ECC" w:rsidP="00140F72">
      <w:pPr>
        <w:tabs>
          <w:tab w:val="left" w:pos="-1080"/>
        </w:tabs>
        <w:ind w:firstLine="1620"/>
        <w:rPr>
          <w:rFonts w:ascii="Arial" w:hAnsi="Arial"/>
          <w:lang w:val="es-US"/>
        </w:rPr>
      </w:pPr>
      <w:r w:rsidRPr="000F5982">
        <w:rPr>
          <w:rFonts w:ascii="Arial" w:hAnsi="Arial"/>
          <w:lang w:val="es-US"/>
        </w:rPr>
        <w:t>b.</w:t>
      </w:r>
      <w:r w:rsidRPr="000F5982">
        <w:rPr>
          <w:rFonts w:ascii="Arial" w:hAnsi="Arial"/>
          <w:lang w:val="es-US"/>
        </w:rPr>
        <w:tab/>
        <w:t xml:space="preserve">AM Best, Fitch, Moody's y Standard and </w:t>
      </w:r>
      <w:proofErr w:type="spellStart"/>
      <w:r w:rsidRPr="000F5982">
        <w:rPr>
          <w:rFonts w:ascii="Arial" w:hAnsi="Arial"/>
          <w:lang w:val="es-US"/>
        </w:rPr>
        <w:t>Poor's</w:t>
      </w:r>
      <w:proofErr w:type="spellEnd"/>
      <w:r w:rsidRPr="000F5982">
        <w:rPr>
          <w:rFonts w:ascii="Arial" w:hAnsi="Arial"/>
          <w:lang w:val="es-US"/>
        </w:rPr>
        <w:t xml:space="preserve"> son ejemplos de organizaciones de calificación </w:t>
      </w:r>
      <w:r w:rsidR="00F252A4" w:rsidRPr="000F5982">
        <w:rPr>
          <w:rFonts w:ascii="Arial" w:hAnsi="Arial"/>
          <w:lang w:val="es-US"/>
        </w:rPr>
        <w:t xml:space="preserve">independientes, y </w:t>
      </w:r>
      <w:r w:rsidR="00F252A4" w:rsidRPr="00A2237C">
        <w:rPr>
          <w:rFonts w:ascii="Arial" w:hAnsi="Arial" w:cs="Arial"/>
          <w:lang w:bidi="es-419"/>
        </w:rPr>
        <w:t>saber</w:t>
      </w:r>
      <w:r w:rsidR="00F252A4" w:rsidRPr="000F5982">
        <w:rPr>
          <w:rFonts w:ascii="Arial" w:hAnsi="Arial"/>
          <w:lang w:val="es-US"/>
        </w:rPr>
        <w:t xml:space="preserve"> lo que indican sus calificaciones</w:t>
      </w:r>
    </w:p>
    <w:p w14:paraId="0256CCEC" w14:textId="77777777" w:rsidR="00856E52" w:rsidRDefault="006D6F0B" w:rsidP="001F13CC">
      <w:pPr>
        <w:tabs>
          <w:tab w:val="left" w:pos="-1080"/>
        </w:tabs>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principales métodos de gestión de riesgos utilizados para identificar las exposiciones a </w:t>
      </w:r>
      <w:r>
        <w:rPr>
          <w:rFonts w:ascii="Arial" w:hAnsi="Arial" w:cs="Arial"/>
          <w:lang w:val="es-US"/>
        </w:rPr>
        <w:t>pérdidas</w:t>
      </w:r>
      <w:r w:rsidRPr="000F5982">
        <w:rPr>
          <w:rFonts w:ascii="Arial" w:hAnsi="Arial"/>
          <w:lang w:val="es-US"/>
        </w:rPr>
        <w:t>, así como las ventajas y desventajas de cada uno de ellos.</w:t>
      </w:r>
    </w:p>
    <w:p w14:paraId="3CE76163" w14:textId="77777777" w:rsidR="00856E52" w:rsidRDefault="006D6F0B" w:rsidP="001F13CC">
      <w:pPr>
        <w:tabs>
          <w:tab w:val="left" w:pos="-1080"/>
        </w:tabs>
        <w:ind w:left="2160" w:hanging="540"/>
        <w:rPr>
          <w:rFonts w:ascii="Arial" w:hAnsi="Arial" w:cs="Arial"/>
          <w:color w:val="000000"/>
        </w:rPr>
      </w:pPr>
      <w:r w:rsidRPr="000F5982">
        <w:rPr>
          <w:rFonts w:ascii="Arial" w:hAnsi="Arial"/>
          <w:lang w:val="es-US"/>
        </w:rPr>
        <w:t>d.</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diferencia entre pérdidas patrimoniales directas e indirectas (consecuentes</w:t>
      </w:r>
      <w:r>
        <w:rPr>
          <w:rFonts w:ascii="Arial" w:hAnsi="Arial" w:cs="Arial"/>
          <w:lang w:val="es-US"/>
        </w:rPr>
        <w:t>)</w:t>
      </w:r>
    </w:p>
    <w:p w14:paraId="128AF760" w14:textId="77777777" w:rsidR="00856E52" w:rsidRDefault="006D6F0B" w:rsidP="001F13CC">
      <w:pPr>
        <w:tabs>
          <w:tab w:val="left" w:pos="-1080"/>
        </w:tabs>
        <w:ind w:left="2160" w:hanging="540"/>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Riesgos</w:t>
      </w:r>
      <w:r w:rsidRPr="000F5982">
        <w:rPr>
          <w:rFonts w:ascii="Arial" w:hAnsi="Arial"/>
          <w:lang w:val="es-US"/>
        </w:rPr>
        <w:t xml:space="preserve"> de pérdidas indirectas habituales</w:t>
      </w:r>
    </w:p>
    <w:p w14:paraId="69BD7A97" w14:textId="77777777" w:rsidR="00856E52" w:rsidRDefault="00D134A7" w:rsidP="001F13CC">
      <w:pPr>
        <w:tabs>
          <w:tab w:val="left" w:pos="-1080"/>
          <w:tab w:val="left" w:pos="720"/>
        </w:tabs>
        <w:ind w:left="2160" w:hanging="540"/>
        <w:rPr>
          <w:rFonts w:ascii="Arial" w:hAnsi="Arial" w:cs="Arial"/>
          <w:color w:val="000000"/>
        </w:rPr>
      </w:pPr>
      <w:r w:rsidRPr="000F5982">
        <w:rPr>
          <w:rFonts w:ascii="Arial" w:hAnsi="Arial"/>
          <w:lang w:val="es-US"/>
        </w:rPr>
        <w:t>f.</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términos ratio de gastos, ratio de </w:t>
      </w:r>
      <w:r>
        <w:rPr>
          <w:rFonts w:ascii="Arial" w:hAnsi="Arial" w:cs="Arial"/>
          <w:lang w:val="es-US"/>
        </w:rPr>
        <w:t>pérdidas</w:t>
      </w:r>
      <w:r w:rsidRPr="000F5982">
        <w:rPr>
          <w:rFonts w:ascii="Arial" w:hAnsi="Arial"/>
          <w:lang w:val="es-US"/>
        </w:rPr>
        <w:t xml:space="preserve"> y ratio combinado</w:t>
      </w:r>
    </w:p>
    <w:p w14:paraId="2BF78393" w14:textId="77777777" w:rsidR="00856E52" w:rsidRDefault="00D134A7" w:rsidP="001F13CC">
      <w:pPr>
        <w:tabs>
          <w:tab w:val="left" w:pos="-1080"/>
        </w:tabs>
        <w:ind w:left="2160" w:hanging="540"/>
        <w:rPr>
          <w:rFonts w:ascii="Arial" w:hAnsi="Arial"/>
          <w:lang w:val="es-US"/>
        </w:rPr>
      </w:pPr>
      <w:r w:rsidRPr="000F5982">
        <w:rPr>
          <w:rFonts w:ascii="Arial" w:hAnsi="Arial"/>
          <w:lang w:val="es-US"/>
        </w:rPr>
        <w:t>g.</w:t>
      </w:r>
      <w:r w:rsidRPr="000F5982">
        <w:rPr>
          <w:rFonts w:ascii="Arial" w:hAnsi="Arial"/>
          <w:lang w:val="es-US"/>
        </w:rPr>
        <w:tab/>
        <w:t>Las definiciones y distinciones entre las siguientes formas de pólizas.</w:t>
      </w:r>
    </w:p>
    <w:p w14:paraId="22AD6EC4" w14:textId="77777777" w:rsidR="00856E52" w:rsidRDefault="00D134A7" w:rsidP="00710286">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“todo riesgo</w:t>
      </w:r>
      <w:r>
        <w:rPr>
          <w:rFonts w:ascii="Arial" w:hAnsi="Arial" w:cs="Arial"/>
          <w:lang w:val="es-US"/>
        </w:rPr>
        <w:t>”</w:t>
      </w:r>
    </w:p>
    <w:p w14:paraId="113A2D55" w14:textId="77777777" w:rsidR="00856E52" w:rsidRDefault="00D134A7" w:rsidP="001F13CC">
      <w:pPr>
        <w:tabs>
          <w:tab w:val="left" w:pos="-1080"/>
        </w:tabs>
        <w:ind w:left="2700" w:hanging="540"/>
        <w:rPr>
          <w:rFonts w:ascii="Arial" w:hAnsi="Arial" w:cs="Arial"/>
          <w:strike/>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“riesgo </w:t>
      </w:r>
      <w:proofErr w:type="gramStart"/>
      <w:r w:rsidRPr="000F5982">
        <w:rPr>
          <w:rFonts w:ascii="Arial" w:hAnsi="Arial"/>
          <w:lang w:val="es-US"/>
        </w:rPr>
        <w:t>abierto</w:t>
      </w:r>
      <w:r w:rsidRPr="00A2237C">
        <w:rPr>
          <w:rFonts w:ascii="Arial" w:hAnsi="Arial" w:cs="Arial"/>
          <w:lang w:bidi="es-419"/>
        </w:rPr>
        <w:t>”/</w:t>
      </w:r>
      <w:proofErr w:type="gramEnd"/>
      <w:r w:rsidRPr="00A2237C">
        <w:rPr>
          <w:rFonts w:ascii="Arial" w:hAnsi="Arial" w:cs="Arial"/>
          <w:lang w:bidi="es-419"/>
        </w:rPr>
        <w:t>”</w:t>
      </w:r>
      <w:r w:rsidRPr="000F5982">
        <w:rPr>
          <w:rFonts w:ascii="Arial" w:hAnsi="Arial"/>
          <w:lang w:val="es-US"/>
        </w:rPr>
        <w:t>formulario especial</w:t>
      </w:r>
      <w:r>
        <w:rPr>
          <w:rFonts w:ascii="Arial" w:hAnsi="Arial" w:cs="Arial"/>
          <w:lang w:val="es-US"/>
        </w:rPr>
        <w:t>”</w:t>
      </w:r>
    </w:p>
    <w:p w14:paraId="459C8837" w14:textId="77777777" w:rsidR="00856E52" w:rsidRDefault="00D134A7" w:rsidP="001F13CC">
      <w:pPr>
        <w:tabs>
          <w:tab w:val="left" w:pos="-1080"/>
        </w:tabs>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“riesgo nombrado” (</w:t>
      </w:r>
      <w:r w:rsidRPr="00A2237C">
        <w:rPr>
          <w:rFonts w:ascii="Arial" w:hAnsi="Arial" w:cs="Arial"/>
          <w:lang w:bidi="es-419"/>
        </w:rPr>
        <w:t>p. ej.,</w:t>
      </w:r>
      <w:r w:rsidRPr="000F5982">
        <w:rPr>
          <w:rFonts w:ascii="Arial" w:hAnsi="Arial"/>
          <w:lang w:val="es-US"/>
        </w:rPr>
        <w:t xml:space="preserve"> básico, amplio y especial</w:t>
      </w:r>
      <w:r>
        <w:rPr>
          <w:rFonts w:ascii="Arial" w:hAnsi="Arial" w:cs="Arial"/>
          <w:lang w:val="es-US"/>
        </w:rPr>
        <w:t>)</w:t>
      </w:r>
    </w:p>
    <w:p w14:paraId="43B0EB69" w14:textId="77777777" w:rsidR="00856E52" w:rsidRDefault="00D134A7" w:rsidP="001F13CC">
      <w:pPr>
        <w:tabs>
          <w:tab w:val="left" w:pos="-1080"/>
        </w:tabs>
        <w:ind w:left="2160" w:hanging="540"/>
        <w:rPr>
          <w:rFonts w:ascii="Arial" w:hAnsi="Arial" w:cs="Arial"/>
          <w:color w:val="000000"/>
        </w:rPr>
      </w:pPr>
      <w:r w:rsidRPr="000F5982">
        <w:rPr>
          <w:rFonts w:ascii="Arial" w:hAnsi="Arial"/>
          <w:lang w:val="es-US"/>
        </w:rPr>
        <w:t>h.</w:t>
      </w:r>
      <w:r w:rsidRPr="000F5982">
        <w:rPr>
          <w:rFonts w:ascii="Arial" w:hAnsi="Arial"/>
          <w:lang w:val="es-US"/>
        </w:rPr>
        <w:tab/>
        <w:t>Ser capaz de identificar los términos y diferenciar entre:</w:t>
      </w:r>
    </w:p>
    <w:p w14:paraId="495F8D22" w14:textId="77777777" w:rsidR="00856E52" w:rsidRDefault="00D134A7" w:rsidP="001F13CC">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tasa corta</w:t>
      </w:r>
      <w:r w:rsidRPr="00A2237C">
        <w:rPr>
          <w:rFonts w:ascii="Arial" w:hAnsi="Arial" w:cs="Arial"/>
          <w:lang w:bidi="es-419"/>
        </w:rPr>
        <w:t>/</w:t>
      </w:r>
      <w:r w:rsidRPr="000F5982">
        <w:rPr>
          <w:rFonts w:ascii="Arial" w:hAnsi="Arial"/>
          <w:lang w:val="es-US"/>
        </w:rPr>
        <w:t>tasa fija</w:t>
      </w:r>
      <w:r>
        <w:rPr>
          <w:rFonts w:ascii="Arial" w:hAnsi="Arial" w:cs="Arial"/>
          <w:lang w:val="es-US"/>
        </w:rPr>
        <w:t>, prorrata</w:t>
      </w:r>
    </w:p>
    <w:p w14:paraId="77B1A54B" w14:textId="77777777" w:rsidR="00856E52" w:rsidRDefault="00D134A7" w:rsidP="001F13CC">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cancelación</w:t>
      </w:r>
      <w:r w:rsidRPr="00A2237C">
        <w:rPr>
          <w:rFonts w:ascii="Arial" w:hAnsi="Arial" w:cs="Arial"/>
          <w:lang w:bidi="es-419"/>
        </w:rPr>
        <w:t>/</w:t>
      </w:r>
      <w:r w:rsidRPr="000F5982">
        <w:rPr>
          <w:rFonts w:ascii="Arial" w:hAnsi="Arial"/>
          <w:lang w:val="es-US"/>
        </w:rPr>
        <w:t>no renovación</w:t>
      </w:r>
      <w:r w:rsidRPr="00A2237C">
        <w:rPr>
          <w:rFonts w:ascii="Arial" w:hAnsi="Arial" w:cs="Arial"/>
          <w:lang w:bidi="es-419"/>
        </w:rPr>
        <w:t>/</w:t>
      </w:r>
      <w:r w:rsidRPr="000F5982">
        <w:rPr>
          <w:rFonts w:ascii="Arial" w:hAnsi="Arial"/>
          <w:lang w:val="es-US"/>
        </w:rPr>
        <w:t>caducidad</w:t>
      </w:r>
    </w:p>
    <w:p w14:paraId="46F85287" w14:textId="77777777" w:rsidR="00856E52" w:rsidRDefault="00D134A7" w:rsidP="001F13CC">
      <w:pPr>
        <w:tabs>
          <w:tab w:val="left" w:pos="-1080"/>
        </w:tabs>
        <w:ind w:left="270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prima no devengada</w:t>
      </w:r>
      <w:r w:rsidRPr="00A2237C">
        <w:rPr>
          <w:rFonts w:ascii="Arial" w:hAnsi="Arial" w:cs="Arial"/>
          <w:lang w:bidi="es-419"/>
        </w:rPr>
        <w:t>/</w:t>
      </w:r>
      <w:r w:rsidRPr="000F5982">
        <w:rPr>
          <w:rFonts w:ascii="Arial" w:hAnsi="Arial"/>
          <w:lang w:val="es-US"/>
        </w:rPr>
        <w:t>devengada y ser capaz de identificar su cálculo correcto</w:t>
      </w:r>
    </w:p>
    <w:p w14:paraId="1890EE17" w14:textId="77777777" w:rsidR="00856E52" w:rsidRDefault="00912ECC" w:rsidP="00860CDC">
      <w:pPr>
        <w:tabs>
          <w:tab w:val="left" w:pos="-1080"/>
        </w:tabs>
        <w:ind w:left="2700" w:hanging="540"/>
        <w:rPr>
          <w:rFonts w:ascii="Arial" w:hAnsi="Arial" w:cs="Arial"/>
          <w:color w:val="000000"/>
        </w:rPr>
      </w:pPr>
      <w:proofErr w:type="spellStart"/>
      <w:r w:rsidRPr="000F5982">
        <w:rPr>
          <w:rFonts w:ascii="Arial" w:hAnsi="Arial"/>
          <w:lang w:val="es-US"/>
        </w:rPr>
        <w:lastRenderedPageBreak/>
        <w:t>iv</w:t>
      </w:r>
      <w:proofErr w:type="spellEnd"/>
      <w:r w:rsidRPr="000F5982">
        <w:rPr>
          <w:rFonts w:ascii="Arial" w:hAnsi="Arial"/>
          <w:lang w:val="es-US"/>
        </w:rPr>
        <w:t>.</w:t>
      </w:r>
      <w:r w:rsidRPr="000F5982">
        <w:rPr>
          <w:rFonts w:ascii="Arial" w:hAnsi="Arial"/>
          <w:lang w:val="es-US"/>
        </w:rPr>
        <w:tab/>
        <w:t>“calificación a criterio”, “calificación por méritos” y “calificación manual</w:t>
      </w:r>
      <w:r>
        <w:rPr>
          <w:rFonts w:ascii="Arial" w:hAnsi="Arial" w:cs="Arial"/>
          <w:lang w:val="es-US"/>
        </w:rPr>
        <w:t>”</w:t>
      </w:r>
    </w:p>
    <w:p w14:paraId="32173FE5" w14:textId="77777777" w:rsidR="00856E52" w:rsidRDefault="00912ECC" w:rsidP="00860CDC">
      <w:pPr>
        <w:tabs>
          <w:tab w:val="left" w:pos="-1080"/>
        </w:tabs>
        <w:ind w:left="2700" w:hanging="540"/>
        <w:rPr>
          <w:rFonts w:ascii="Arial" w:hAnsi="Arial" w:cs="Arial"/>
          <w:color w:val="000000"/>
        </w:rPr>
      </w:pPr>
      <w:r w:rsidRPr="000F5982">
        <w:rPr>
          <w:rFonts w:ascii="Arial" w:hAnsi="Arial"/>
          <w:lang w:val="es-US"/>
        </w:rPr>
        <w:t>v.</w:t>
      </w:r>
      <w:r w:rsidRPr="000F5982">
        <w:rPr>
          <w:rFonts w:ascii="Arial" w:hAnsi="Arial"/>
          <w:lang w:val="es-US"/>
        </w:rPr>
        <w:tab/>
        <w:t>primera parte demandante, tercera parte demandante, subrogación y arbitraje</w:t>
      </w:r>
    </w:p>
    <w:p w14:paraId="79B521D1" w14:textId="77777777" w:rsidR="00856E52" w:rsidRDefault="00912ECC" w:rsidP="00860CDC">
      <w:pPr>
        <w:tabs>
          <w:tab w:val="left" w:pos="-1080"/>
        </w:tabs>
        <w:ind w:left="2700" w:hanging="540"/>
        <w:rPr>
          <w:rFonts w:ascii="Arial" w:hAnsi="Arial"/>
          <w:lang w:val="es-US"/>
        </w:rPr>
      </w:pPr>
      <w:r w:rsidRPr="000F5982">
        <w:rPr>
          <w:rFonts w:ascii="Arial" w:hAnsi="Arial"/>
          <w:lang w:val="es-US"/>
        </w:rPr>
        <w:t>vi</w:t>
      </w:r>
      <w:r w:rsidRPr="000F5982">
        <w:rPr>
          <w:rFonts w:ascii="Arial" w:hAnsi="Arial"/>
          <w:lang w:val="es-US"/>
        </w:rPr>
        <w:tab/>
        <w:t xml:space="preserve">“reservas </w:t>
      </w:r>
      <w:r>
        <w:rPr>
          <w:rFonts w:ascii="Arial" w:hAnsi="Arial" w:cs="Arial"/>
          <w:lang w:val="es-US"/>
        </w:rPr>
        <w:t>de pérdidas</w:t>
      </w:r>
      <w:r w:rsidRPr="000F5982">
        <w:rPr>
          <w:rFonts w:ascii="Arial" w:hAnsi="Arial"/>
          <w:lang w:val="es-US"/>
        </w:rPr>
        <w:t>” y “reservas legales</w:t>
      </w:r>
      <w:r>
        <w:rPr>
          <w:rFonts w:ascii="Arial" w:hAnsi="Arial" w:cs="Arial"/>
          <w:lang w:val="es-US"/>
        </w:rPr>
        <w:t>”</w:t>
      </w:r>
    </w:p>
    <w:p w14:paraId="75F13679" w14:textId="77777777" w:rsidR="00856E52" w:rsidRDefault="00912ECC" w:rsidP="00860CDC">
      <w:pPr>
        <w:tabs>
          <w:tab w:val="left" w:pos="-1080"/>
        </w:tabs>
        <w:ind w:left="2700" w:hanging="540"/>
        <w:rPr>
          <w:rFonts w:ascii="Arial" w:hAnsi="Arial" w:cs="Arial"/>
          <w:i/>
          <w:color w:val="000000"/>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coberturas de seguro de bienes y responsabilidad civil (accidentes</w:t>
      </w:r>
      <w:r>
        <w:rPr>
          <w:rFonts w:ascii="Arial" w:hAnsi="Arial" w:cs="Arial"/>
          <w:lang w:val="es-US"/>
        </w:rPr>
        <w:t>)</w:t>
      </w:r>
    </w:p>
    <w:p w14:paraId="0D6D998B" w14:textId="77777777" w:rsidR="00856E52" w:rsidRDefault="00D134A7" w:rsidP="001F13CC">
      <w:pPr>
        <w:tabs>
          <w:tab w:val="left" w:pos="-1080"/>
        </w:tabs>
        <w:ind w:left="2160" w:hanging="540"/>
        <w:rPr>
          <w:rFonts w:ascii="Arial" w:hAnsi="Arial" w:cs="Arial"/>
          <w:color w:val="000000"/>
        </w:rPr>
      </w:pPr>
      <w:r w:rsidRPr="000F5982">
        <w:rPr>
          <w:rFonts w:ascii="Arial" w:hAnsi="Arial"/>
          <w:lang w:val="es-US"/>
        </w:rPr>
        <w:t>i.</w:t>
      </w:r>
      <w:r w:rsidRPr="000F5982">
        <w:rPr>
          <w:rFonts w:ascii="Arial" w:hAnsi="Arial"/>
          <w:lang w:val="es-US"/>
        </w:rPr>
        <w:tab/>
        <w:t>Ser capaz de identificar:</w:t>
      </w:r>
    </w:p>
    <w:p w14:paraId="0F0FCFBE" w14:textId="77777777" w:rsidR="00856E52" w:rsidRDefault="00912ECC" w:rsidP="002E7423">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los requisitos que deben cumplirse para ceder una póliza de un asegurado a otro</w:t>
      </w:r>
    </w:p>
    <w:p w14:paraId="0460F41E" w14:textId="77777777" w:rsidR="00856E52" w:rsidRDefault="00912ECC" w:rsidP="00860CDC">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una definición de “calificación del costo de </w:t>
      </w:r>
      <w:r>
        <w:rPr>
          <w:rFonts w:ascii="Arial" w:hAnsi="Arial" w:cs="Arial"/>
          <w:lang w:val="es-US"/>
        </w:rPr>
        <w:t>las pérdidas</w:t>
      </w:r>
      <w:r w:rsidRPr="000F5982">
        <w:rPr>
          <w:rFonts w:ascii="Arial" w:hAnsi="Arial"/>
          <w:lang w:val="es-US"/>
        </w:rPr>
        <w:t>” y el motivo de su uso</w:t>
      </w:r>
    </w:p>
    <w:p w14:paraId="0E65EE69" w14:textId="77777777" w:rsidR="00856E52" w:rsidRDefault="00912ECC" w:rsidP="00860CDC">
      <w:pPr>
        <w:tabs>
          <w:tab w:val="left" w:pos="-1080"/>
        </w:tabs>
        <w:ind w:left="270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el requisito de que exista un interés asegurable, secciones 280 a 287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0DB71F7" w14:textId="77777777" w:rsidR="00856E52" w:rsidRDefault="00912ECC" w:rsidP="00860CDC">
      <w:pPr>
        <w:tabs>
          <w:tab w:val="left" w:pos="-1080"/>
        </w:tabs>
        <w:ind w:left="2700" w:hanging="540"/>
        <w:rPr>
          <w:rFonts w:ascii="Arial" w:hAnsi="Arial" w:cs="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los intereses contingentes o futuros no son asegurables, sección 283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F0648E3" w14:textId="77777777" w:rsidR="00856E52" w:rsidRDefault="00912ECC" w:rsidP="002E7423">
      <w:pPr>
        <w:tabs>
          <w:tab w:val="left" w:pos="-1080"/>
        </w:tabs>
        <w:ind w:left="2700" w:hanging="540"/>
        <w:rPr>
          <w:rFonts w:ascii="Arial" w:hAnsi="Arial" w:cs="Arial"/>
        </w:rPr>
      </w:pPr>
      <w:r w:rsidRPr="000F5982">
        <w:rPr>
          <w:rFonts w:ascii="Arial" w:hAnsi="Arial"/>
          <w:lang w:val="es-US"/>
        </w:rPr>
        <w:t>v.</w:t>
      </w:r>
      <w:r w:rsidRPr="000F5982">
        <w:rPr>
          <w:rFonts w:ascii="Arial" w:hAnsi="Arial"/>
          <w:lang w:val="es-US"/>
        </w:rPr>
        <w:tab/>
        <w:t xml:space="preserve">aplicar el término “causa concurrente” a </w:t>
      </w:r>
      <w:r>
        <w:rPr>
          <w:rFonts w:ascii="Arial" w:hAnsi="Arial" w:cs="Arial"/>
          <w:lang w:val="es-US"/>
        </w:rPr>
        <w:t>una pérdida</w:t>
      </w:r>
      <w:r w:rsidRPr="000F5982">
        <w:rPr>
          <w:rFonts w:ascii="Arial" w:hAnsi="Arial"/>
          <w:lang w:val="es-US"/>
        </w:rPr>
        <w:t xml:space="preserve"> en </w:t>
      </w:r>
      <w:r w:rsidRPr="00A2237C">
        <w:rPr>
          <w:rFonts w:ascii="Arial" w:hAnsi="Arial" w:cs="Arial"/>
          <w:lang w:bidi="es-419"/>
        </w:rPr>
        <w:t>el</w:t>
      </w:r>
      <w:r w:rsidRPr="000F5982">
        <w:rPr>
          <w:rFonts w:ascii="Arial" w:hAnsi="Arial"/>
          <w:lang w:val="es-US"/>
        </w:rPr>
        <w:t xml:space="preserve"> que intervienen dos peligros en el mismo </w:t>
      </w:r>
      <w:r w:rsidR="00CB63CA" w:rsidRPr="000F5982">
        <w:rPr>
          <w:rFonts w:ascii="Arial" w:hAnsi="Arial"/>
          <w:lang w:val="es-US"/>
        </w:rPr>
        <w:t>suceso,</w:t>
      </w:r>
      <w:r w:rsidRPr="000F5982">
        <w:rPr>
          <w:rFonts w:ascii="Arial" w:hAnsi="Arial"/>
          <w:lang w:val="es-US"/>
        </w:rPr>
        <w:t xml:space="preserve"> pero solo uno de ellos está cubierto por la póliza (por ejemplo, un incendio tras un terremoto, sección 10088.5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y un alud de lodo después de un incendio forestal</w:t>
      </w:r>
      <w:r>
        <w:rPr>
          <w:rFonts w:ascii="Arial" w:hAnsi="Arial" w:cs="Arial"/>
          <w:lang w:val="es-US"/>
        </w:rPr>
        <w:t>)</w:t>
      </w:r>
    </w:p>
    <w:p w14:paraId="35B400D2" w14:textId="77777777" w:rsidR="00856E52" w:rsidRDefault="00912ECC" w:rsidP="00CC5779">
      <w:pPr>
        <w:tabs>
          <w:tab w:val="left" w:pos="-1080"/>
        </w:tabs>
        <w:ind w:left="2700" w:hanging="540"/>
        <w:rPr>
          <w:rFonts w:ascii="Arial" w:hAnsi="Arial"/>
          <w:lang w:val="es-US"/>
        </w:rPr>
      </w:pPr>
      <w:r w:rsidRPr="000F5982">
        <w:rPr>
          <w:rFonts w:ascii="Arial" w:hAnsi="Arial"/>
          <w:lang w:val="es-US"/>
        </w:rPr>
        <w:t>vi.</w:t>
      </w:r>
      <w:r w:rsidRPr="000F5982">
        <w:rPr>
          <w:rFonts w:ascii="Arial" w:hAnsi="Arial"/>
          <w:lang w:val="es-US"/>
        </w:rPr>
        <w:tab/>
        <w:t xml:space="preserve">los requisitos y definiciones de la declaración de divulgación del seguro de propiedad residencial de California, secciones 10101 y10102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C6690C4" w14:textId="77777777" w:rsidR="00856E52" w:rsidRDefault="00C84432" w:rsidP="008B4523">
      <w:pPr>
        <w:pStyle w:val="ListParagraph"/>
        <w:numPr>
          <w:ilvl w:val="0"/>
          <w:numId w:val="20"/>
        </w:numPr>
        <w:tabs>
          <w:tab w:val="left" w:pos="-1080"/>
        </w:tabs>
        <w:ind w:left="3240" w:hanging="540"/>
        <w:rPr>
          <w:rFonts w:ascii="Arial" w:hAnsi="Arial" w:cs="Arial"/>
          <w:color w:val="000000"/>
        </w:rPr>
      </w:pPr>
      <w:r w:rsidRPr="000F5982">
        <w:rPr>
          <w:rFonts w:ascii="Arial" w:hAnsi="Arial"/>
          <w:lang w:val="es-US"/>
        </w:rPr>
        <w:t xml:space="preserve">Estar familiarizado con la sección 678 (e)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 ya que se refiere a las revisiones de la declaración de divulgación de seguros de propiedad residencial de California en relación con:</w:t>
      </w:r>
    </w:p>
    <w:p w14:paraId="30341961" w14:textId="77777777" w:rsidR="00856E52" w:rsidRDefault="00C84432" w:rsidP="008B4523">
      <w:pPr>
        <w:pStyle w:val="ListParagraph"/>
        <w:numPr>
          <w:ilvl w:val="0"/>
          <w:numId w:val="21"/>
        </w:numPr>
        <w:tabs>
          <w:tab w:val="left" w:pos="-1080"/>
        </w:tabs>
        <w:ind w:left="3780" w:hanging="540"/>
        <w:rPr>
          <w:rFonts w:ascii="Arial" w:hAnsi="Arial" w:cs="Arial"/>
          <w:color w:val="000000"/>
        </w:rPr>
      </w:pPr>
      <w:r w:rsidRPr="000F5982">
        <w:rPr>
          <w:rFonts w:ascii="Arial" w:hAnsi="Arial"/>
          <w:lang w:val="es-US"/>
        </w:rPr>
        <w:t>La definición de valor real en efectivo</w:t>
      </w:r>
    </w:p>
    <w:p w14:paraId="7A1FF3CC" w14:textId="77777777" w:rsidR="00856E52" w:rsidRDefault="00BC3693" w:rsidP="008B4523">
      <w:pPr>
        <w:pStyle w:val="ListParagraph"/>
        <w:numPr>
          <w:ilvl w:val="0"/>
          <w:numId w:val="21"/>
        </w:numPr>
        <w:tabs>
          <w:tab w:val="left" w:pos="-1080"/>
        </w:tabs>
        <w:ind w:left="3780" w:hanging="540"/>
        <w:rPr>
          <w:rFonts w:ascii="Arial" w:hAnsi="Arial" w:cs="Arial"/>
          <w:color w:val="000000"/>
        </w:rPr>
      </w:pPr>
      <w:r w:rsidRPr="000F5982">
        <w:rPr>
          <w:rFonts w:ascii="Arial" w:hAnsi="Arial"/>
          <w:lang w:val="es-US"/>
        </w:rPr>
        <w:t>En caso de que la póliza no cubra el riesgo de incendio, la aseguradora deberá firmar y confirmar la declaración y facilitar información sobre el plan FAIR y el buscador de seguros de hogar de California</w:t>
      </w:r>
    </w:p>
    <w:p w14:paraId="3826E309" w14:textId="77777777" w:rsidR="00856E52" w:rsidRDefault="00912ECC" w:rsidP="00CC5779">
      <w:pPr>
        <w:tabs>
          <w:tab w:val="left" w:pos="-1080"/>
        </w:tabs>
        <w:ind w:left="2700" w:hanging="540"/>
        <w:rPr>
          <w:rFonts w:ascii="Arial" w:hAnsi="Arial" w:cs="Arial"/>
          <w:color w:val="000000"/>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el formulario de información del seguro de propiedad residencial solo contiene una descripción general de las coberturas y NO forma parte de la póliza</w:t>
      </w:r>
    </w:p>
    <w:p w14:paraId="31304545" w14:textId="77777777" w:rsidR="00856E52" w:rsidRDefault="00912ECC" w:rsidP="00CC5779">
      <w:pPr>
        <w:tabs>
          <w:tab w:val="left" w:pos="-1080"/>
        </w:tabs>
        <w:ind w:left="2700" w:hanging="540"/>
        <w:rPr>
          <w:rFonts w:ascii="Arial" w:hAnsi="Arial" w:cs="Arial"/>
          <w:color w:val="000000"/>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 xml:space="preserve">costo de </w:t>
      </w:r>
      <w:r w:rsidRPr="00A2237C">
        <w:rPr>
          <w:rFonts w:ascii="Arial" w:hAnsi="Arial" w:cs="Arial"/>
          <w:lang w:bidi="es-419"/>
        </w:rPr>
        <w:t>reemplazo</w:t>
      </w:r>
      <w:r w:rsidRPr="000F5982">
        <w:rPr>
          <w:rFonts w:ascii="Arial" w:hAnsi="Arial"/>
          <w:lang w:val="es-US"/>
        </w:rPr>
        <w:t xml:space="preserve"> y opciones de actualización del código de edificación</w:t>
      </w:r>
    </w:p>
    <w:p w14:paraId="211A4CE1" w14:textId="77777777" w:rsidR="00856E52" w:rsidRDefault="00F13194" w:rsidP="00DB6611">
      <w:pPr>
        <w:tabs>
          <w:tab w:val="left" w:pos="-1080"/>
        </w:tabs>
        <w:ind w:firstLine="1620"/>
        <w:rPr>
          <w:rFonts w:ascii="Arial" w:hAnsi="Arial" w:cs="Arial"/>
          <w:color w:val="000000"/>
        </w:rPr>
      </w:pPr>
      <w:r w:rsidRPr="000F5982">
        <w:rPr>
          <w:rFonts w:ascii="Arial" w:hAnsi="Arial"/>
          <w:lang w:val="es-US"/>
        </w:rPr>
        <w:t>j.</w:t>
      </w:r>
      <w:r w:rsidRPr="000F5982">
        <w:rPr>
          <w:rFonts w:ascii="Arial" w:hAnsi="Arial"/>
          <w:lang w:val="es-US"/>
        </w:rPr>
        <w:tab/>
        <w:t>Conocer los requisitos de las ofertas de renovación:</w:t>
      </w:r>
    </w:p>
    <w:p w14:paraId="7A3C7EA8" w14:textId="77777777" w:rsidR="00856E52" w:rsidRDefault="00F13194" w:rsidP="008B4523">
      <w:pPr>
        <w:pStyle w:val="ListParagraph"/>
        <w:numPr>
          <w:ilvl w:val="0"/>
          <w:numId w:val="22"/>
        </w:numPr>
        <w:tabs>
          <w:tab w:val="left" w:pos="-1080"/>
        </w:tabs>
        <w:ind w:left="2700" w:hanging="540"/>
        <w:rPr>
          <w:rFonts w:ascii="Arial" w:hAnsi="Arial" w:cs="Arial"/>
          <w:color w:val="000000"/>
        </w:rPr>
      </w:pPr>
      <w:r w:rsidRPr="000F5982">
        <w:rPr>
          <w:rFonts w:ascii="Arial" w:hAnsi="Arial"/>
          <w:lang w:val="es-US"/>
        </w:rPr>
        <w:t xml:space="preserve">en relación con una reducción en los límites o la cobertura, sección 678 (a) </w:t>
      </w:r>
      <w:r w:rsidR="00140F72" w:rsidRPr="000F5982">
        <w:rPr>
          <w:rFonts w:ascii="Arial" w:hAnsi="Arial"/>
          <w:lang w:val="es-US"/>
        </w:rPr>
        <w:t xml:space="preserve">del </w:t>
      </w:r>
      <w:r w:rsidRPr="000F5982">
        <w:rPr>
          <w:rFonts w:ascii="Arial" w:hAnsi="Arial"/>
          <w:lang w:val="es-US"/>
        </w:rPr>
        <w:t>Código de Seguros de California</w:t>
      </w:r>
    </w:p>
    <w:p w14:paraId="48FBA18A" w14:textId="77777777" w:rsidR="00856E52" w:rsidRDefault="00F13194" w:rsidP="008B4523">
      <w:pPr>
        <w:pStyle w:val="ListParagraph"/>
        <w:numPr>
          <w:ilvl w:val="0"/>
          <w:numId w:val="22"/>
        </w:numPr>
        <w:tabs>
          <w:tab w:val="left" w:pos="-1080"/>
        </w:tabs>
        <w:ind w:left="2700" w:hanging="540"/>
        <w:rPr>
          <w:rFonts w:ascii="Arial" w:hAnsi="Arial" w:cs="Arial"/>
          <w:color w:val="000000"/>
        </w:rPr>
      </w:pPr>
      <w:r w:rsidRPr="000F5982">
        <w:rPr>
          <w:rFonts w:ascii="Arial" w:hAnsi="Arial"/>
          <w:lang w:val="es-US"/>
        </w:rPr>
        <w:t xml:space="preserve">en relación con la cobertura de la actualización del código, sección 10103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7870FEF9" w14:textId="77777777" w:rsidR="00856E52" w:rsidRDefault="00856E52" w:rsidP="00823E96">
      <w:pPr>
        <w:tabs>
          <w:tab w:val="left" w:pos="-1080"/>
        </w:tabs>
        <w:rPr>
          <w:rFonts w:ascii="Arial" w:hAnsi="Arial" w:cs="Arial"/>
          <w:color w:val="000000"/>
        </w:rPr>
      </w:pPr>
    </w:p>
    <w:p w14:paraId="74033246" w14:textId="77777777" w:rsidR="00856E52" w:rsidRDefault="00ED0350" w:rsidP="001F13CC">
      <w:pPr>
        <w:tabs>
          <w:tab w:val="left" w:pos="-1080"/>
        </w:tabs>
        <w:ind w:left="540" w:hanging="540"/>
        <w:rPr>
          <w:rFonts w:ascii="Arial" w:hAnsi="Arial"/>
          <w:lang w:val="es-US"/>
        </w:rPr>
      </w:pPr>
      <w:r w:rsidRPr="000F5982">
        <w:rPr>
          <w:rFonts w:ascii="Arial" w:hAnsi="Arial"/>
          <w:lang w:val="es-US"/>
        </w:rPr>
        <w:t>II.</w:t>
      </w:r>
      <w:r w:rsidRPr="000F5982">
        <w:rPr>
          <w:rFonts w:ascii="Arial" w:hAnsi="Arial"/>
          <w:lang w:val="es-US"/>
        </w:rPr>
        <w:tab/>
        <w:t>Seguro de bienes</w:t>
      </w:r>
    </w:p>
    <w:p w14:paraId="2B831365" w14:textId="77777777" w:rsidR="00856E52" w:rsidRDefault="00ED0350" w:rsidP="001F13CC">
      <w:pPr>
        <w:tabs>
          <w:tab w:val="left" w:pos="-1080"/>
        </w:tabs>
        <w:ind w:left="1080" w:hanging="540"/>
        <w:rPr>
          <w:rFonts w:ascii="Arial" w:hAnsi="Arial" w:cs="Arial"/>
          <w:color w:val="000000"/>
        </w:rPr>
      </w:pPr>
      <w:r w:rsidRPr="000F5982">
        <w:rPr>
          <w:rFonts w:ascii="Arial" w:hAnsi="Arial"/>
          <w:lang w:val="es-US"/>
        </w:rPr>
        <w:lastRenderedPageBreak/>
        <w:t>B.</w:t>
      </w:r>
      <w:r w:rsidRPr="000F5982">
        <w:rPr>
          <w:rFonts w:ascii="Arial" w:hAnsi="Arial"/>
          <w:lang w:val="es-US"/>
        </w:rPr>
        <w:tab/>
        <w:t>Pólizas</w:t>
      </w:r>
    </w:p>
    <w:p w14:paraId="37964ABA" w14:textId="77777777" w:rsidR="00856E52" w:rsidRDefault="00ED0350" w:rsidP="001F13CC">
      <w:pPr>
        <w:tabs>
          <w:tab w:val="left" w:pos="-1080"/>
        </w:tabs>
        <w:ind w:left="1620" w:hanging="540"/>
        <w:rPr>
          <w:rFonts w:ascii="Arial" w:hAnsi="Arial" w:cs="Arial"/>
        </w:rPr>
      </w:pPr>
      <w:r w:rsidRPr="000F5982">
        <w:rPr>
          <w:rFonts w:ascii="Arial" w:hAnsi="Arial"/>
          <w:lang w:val="es-US"/>
        </w:rPr>
        <w:t>1.</w:t>
      </w:r>
      <w:r w:rsidRPr="000F5982">
        <w:rPr>
          <w:rFonts w:ascii="Arial" w:hAnsi="Arial"/>
          <w:lang w:val="es-US"/>
        </w:rPr>
        <w:tab/>
        <w:t>Ser capaz de identificar:</w:t>
      </w:r>
    </w:p>
    <w:p w14:paraId="51455C3E" w14:textId="77777777" w:rsidR="00856E52" w:rsidRDefault="006F4F21" w:rsidP="00860CDC">
      <w:pPr>
        <w:tabs>
          <w:tab w:val="left" w:pos="-1080"/>
        </w:tabs>
        <w:ind w:left="216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principales componentes de las pólizas de seguros (por ejemplo, declaraciones, convenios </w:t>
      </w:r>
      <w:r w:rsidRPr="00A2237C">
        <w:rPr>
          <w:rFonts w:ascii="Arial" w:hAnsi="Arial" w:cs="Arial"/>
          <w:lang w:bidi="es-419"/>
        </w:rPr>
        <w:t>aseguradores</w:t>
      </w:r>
      <w:r w:rsidRPr="000F5982">
        <w:rPr>
          <w:rFonts w:ascii="Arial" w:hAnsi="Arial"/>
          <w:lang w:val="es-US"/>
        </w:rPr>
        <w:t>, definiciones, condiciones, exclusiones, endosos</w:t>
      </w:r>
      <w:r>
        <w:rPr>
          <w:rFonts w:ascii="Arial" w:hAnsi="Arial" w:cs="Arial"/>
          <w:lang w:val="es-US"/>
        </w:rPr>
        <w:t>)</w:t>
      </w:r>
    </w:p>
    <w:p w14:paraId="64662B60" w14:textId="77777777" w:rsidR="00856E52" w:rsidRDefault="006F4F21" w:rsidP="00860CDC">
      <w:pPr>
        <w:tabs>
          <w:tab w:val="left" w:pos="-1080"/>
        </w:tabs>
        <w:ind w:left="2160" w:hanging="540"/>
        <w:rPr>
          <w:rFonts w:ascii="Arial" w:hAnsi="Arial"/>
          <w:lang w:val="es-US"/>
        </w:rPr>
      </w:pPr>
      <w:r w:rsidRPr="000F5982">
        <w:rPr>
          <w:rFonts w:ascii="Arial" w:hAnsi="Arial"/>
          <w:lang w:val="es-US"/>
        </w:rPr>
        <w:t>b.</w:t>
      </w:r>
      <w:r w:rsidRPr="000F5982">
        <w:rPr>
          <w:rFonts w:ascii="Arial" w:hAnsi="Arial"/>
          <w:lang w:val="es-US"/>
        </w:rPr>
        <w:tab/>
      </w:r>
      <w:r w:rsidRPr="00A2237C">
        <w:rPr>
          <w:rFonts w:ascii="Arial" w:hAnsi="Arial" w:cs="Arial"/>
          <w:lang w:bidi="es-419"/>
        </w:rPr>
        <w:t>Disposiciones</w:t>
      </w:r>
      <w:r w:rsidRPr="000F5982">
        <w:rPr>
          <w:rFonts w:ascii="Arial" w:hAnsi="Arial"/>
          <w:lang w:val="es-US"/>
        </w:rPr>
        <w:t xml:space="preserve"> comunes de las pólizas (por ejemplo, derecho de cancelación del asegurado, cesión de la póliza, pagos complementarios, divisibilidad, liberalización, etc</w:t>
      </w:r>
      <w:r>
        <w:rPr>
          <w:rFonts w:ascii="Arial" w:hAnsi="Arial" w:cs="Arial"/>
          <w:lang w:val="es-US"/>
        </w:rPr>
        <w:t>.)</w:t>
      </w:r>
    </w:p>
    <w:p w14:paraId="5B554ED1" w14:textId="77777777" w:rsidR="00856E52" w:rsidRDefault="006F4F21" w:rsidP="00860CDC">
      <w:pPr>
        <w:tabs>
          <w:tab w:val="left" w:pos="-1080"/>
        </w:tabs>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Una</w:t>
      </w:r>
      <w:r w:rsidRPr="000F5982">
        <w:rPr>
          <w:rFonts w:ascii="Arial" w:hAnsi="Arial"/>
          <w:lang w:val="es-US"/>
        </w:rPr>
        <w:t xml:space="preserve"> póliza valorada, secciones 2053 y 2054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 xml:space="preserve">de </w:t>
      </w:r>
      <w:proofErr w:type="gramStart"/>
      <w:r w:rsidRPr="000F5982">
        <w:rPr>
          <w:rFonts w:ascii="Arial" w:hAnsi="Arial"/>
          <w:lang w:val="es-US"/>
        </w:rPr>
        <w:t>California ,</w:t>
      </w:r>
      <w:proofErr w:type="gramEnd"/>
      <w:r w:rsidRPr="000F5982">
        <w:rPr>
          <w:rFonts w:ascii="Arial" w:hAnsi="Arial"/>
          <w:lang w:val="es-US"/>
        </w:rPr>
        <w:t xml:space="preserve"> y ser capaz de identificar y calcular los pagos por </w:t>
      </w:r>
      <w:r>
        <w:rPr>
          <w:rFonts w:ascii="Arial" w:hAnsi="Arial" w:cs="Arial"/>
          <w:lang w:val="es-US"/>
        </w:rPr>
        <w:t>pérdidas</w:t>
      </w:r>
      <w:r w:rsidRPr="000F5982">
        <w:rPr>
          <w:rFonts w:ascii="Arial" w:hAnsi="Arial"/>
          <w:lang w:val="es-US"/>
        </w:rPr>
        <w:t xml:space="preserve"> según los distintos tipos de valoración utilizados habitualmente en las pólizas de seguros</w:t>
      </w:r>
      <w:r w:rsidR="003C09AF" w:rsidRPr="000F5982">
        <w:rPr>
          <w:rFonts w:ascii="Arial" w:hAnsi="Arial"/>
          <w:smallCaps/>
          <w:lang w:val="es-US"/>
        </w:rPr>
        <w:t xml:space="preserve"> (</w:t>
      </w:r>
      <w:r w:rsidRPr="000F5982">
        <w:rPr>
          <w:rFonts w:ascii="Arial" w:hAnsi="Arial"/>
          <w:lang w:val="es-US"/>
        </w:rPr>
        <w:t>valor real en efectivo, costo de reposición, valor de mercado, valor convenido y valor declarado</w:t>
      </w:r>
      <w:r>
        <w:rPr>
          <w:rFonts w:ascii="Arial" w:hAnsi="Arial" w:cs="Arial"/>
          <w:lang w:val="es-US"/>
        </w:rPr>
        <w:t>)</w:t>
      </w:r>
    </w:p>
    <w:p w14:paraId="6C5E7FE8" w14:textId="77777777" w:rsidR="00856E52" w:rsidRDefault="005F1BFA" w:rsidP="00860CDC">
      <w:pPr>
        <w:tabs>
          <w:tab w:val="left" w:pos="-1080"/>
        </w:tabs>
        <w:ind w:left="2160" w:hanging="540"/>
        <w:rPr>
          <w:rFonts w:ascii="Arial" w:hAnsi="Arial" w:cs="Arial"/>
          <w:color w:val="000000"/>
        </w:rPr>
      </w:pPr>
      <w:r w:rsidRPr="000F5982">
        <w:rPr>
          <w:rFonts w:ascii="Arial" w:hAnsi="Arial"/>
          <w:lang w:val="es-US"/>
        </w:rPr>
        <w:t>d.</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protección de los intereses del acreedor hipotecario contemplada en la mayoría de las cláusulas hipotecarias</w:t>
      </w:r>
    </w:p>
    <w:p w14:paraId="2A057A25" w14:textId="77777777" w:rsidR="00856E52" w:rsidRDefault="005F1BFA" w:rsidP="00860CDC">
      <w:pPr>
        <w:tabs>
          <w:tab w:val="left" w:pos="-1080"/>
        </w:tabs>
        <w:ind w:left="2160" w:hanging="540"/>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diferencia entre la cobertura concurrente y no concurrente de dos o más pólizas de seguro emitidas para el mismo bien</w:t>
      </w:r>
    </w:p>
    <w:p w14:paraId="39545A09" w14:textId="77777777" w:rsidR="00856E52" w:rsidRDefault="00403B85" w:rsidP="00860CDC">
      <w:pPr>
        <w:tabs>
          <w:tab w:val="left" w:pos="-1080"/>
        </w:tabs>
        <w:ind w:left="2160" w:hanging="540"/>
        <w:rPr>
          <w:rFonts w:ascii="Arial" w:hAnsi="Arial" w:cs="Arial"/>
        </w:rPr>
      </w:pPr>
      <w:r w:rsidRPr="000F5982">
        <w:rPr>
          <w:rFonts w:ascii="Arial" w:hAnsi="Arial"/>
          <w:lang w:val="es-US"/>
        </w:rPr>
        <w:t>f.</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requisitos del Código </w:t>
      </w:r>
      <w:r w:rsidRPr="00A2237C">
        <w:rPr>
          <w:rFonts w:ascii="Arial" w:hAnsi="Arial" w:cs="Arial"/>
          <w:lang w:bidi="es-419"/>
        </w:rPr>
        <w:t>relativos</w:t>
      </w:r>
      <w:r w:rsidRPr="000F5982">
        <w:rPr>
          <w:rFonts w:ascii="Arial" w:hAnsi="Arial"/>
          <w:lang w:val="es-US"/>
        </w:rPr>
        <w:t xml:space="preserve"> a la cancelación</w:t>
      </w:r>
      <w:r w:rsidRPr="00A2237C">
        <w:rPr>
          <w:rFonts w:ascii="Arial" w:hAnsi="Arial" w:cs="Arial"/>
          <w:lang w:bidi="es-419"/>
        </w:rPr>
        <w:t>/</w:t>
      </w:r>
      <w:r w:rsidRPr="000F5982">
        <w:rPr>
          <w:rFonts w:ascii="Arial" w:hAnsi="Arial"/>
          <w:lang w:val="es-US"/>
        </w:rPr>
        <w:t xml:space="preserve">no renovación de la póliza, secciones 481.5, 660 a 669.5, 670, 673, y 675 a 679.6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B610A5D" w14:textId="77777777" w:rsidR="00856E52" w:rsidRDefault="00403B85" w:rsidP="00860CDC">
      <w:pPr>
        <w:tabs>
          <w:tab w:val="left" w:pos="-1080"/>
        </w:tabs>
        <w:ind w:left="2160" w:hanging="540"/>
        <w:rPr>
          <w:rFonts w:ascii="Arial" w:hAnsi="Arial" w:cs="Arial"/>
          <w:color w:val="000000"/>
        </w:rPr>
      </w:pPr>
      <w:r w:rsidRPr="000F5982">
        <w:rPr>
          <w:rFonts w:ascii="Arial" w:hAnsi="Arial"/>
          <w:lang w:val="es-US"/>
        </w:rPr>
        <w:t>g.</w:t>
      </w:r>
      <w:r w:rsidRPr="000F5982">
        <w:rPr>
          <w:rFonts w:ascii="Arial" w:hAnsi="Arial"/>
          <w:lang w:val="es-US"/>
        </w:rPr>
        <w:tab/>
      </w:r>
      <w:r w:rsidRPr="00A2237C">
        <w:rPr>
          <w:rFonts w:ascii="Arial" w:hAnsi="Arial" w:cs="Arial"/>
          <w:lang w:bidi="es-419"/>
        </w:rPr>
        <w:t>Qué</w:t>
      </w:r>
      <w:r w:rsidRPr="000F5982">
        <w:rPr>
          <w:rFonts w:ascii="Arial" w:hAnsi="Arial"/>
          <w:lang w:val="es-US"/>
        </w:rPr>
        <w:t xml:space="preserve"> es la “póliza estándar de incendios”, los riesgos asegurados y su importancia para los contratos sobre bienes muebles e inmuebles comerciales, secciones 2070 y 2071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EB1D584" w14:textId="77777777" w:rsidR="00856E52" w:rsidRDefault="00895E46" w:rsidP="001F13CC">
      <w:pPr>
        <w:tabs>
          <w:tab w:val="left" w:pos="-1080"/>
        </w:tabs>
        <w:ind w:left="2160" w:hanging="540"/>
        <w:rPr>
          <w:rFonts w:ascii="Arial" w:hAnsi="Arial"/>
          <w:lang w:val="es-US"/>
        </w:rPr>
      </w:pPr>
      <w:r w:rsidRPr="000F5982">
        <w:rPr>
          <w:rFonts w:ascii="Arial" w:hAnsi="Arial"/>
          <w:lang w:val="es-US"/>
        </w:rPr>
        <w:t>h.</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disposiciones especiales de renovación de la póliza que pueden aplicarse tras una catástrofe que provoque la pérdida total de un bien, sección 675.1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E5C8597" w14:textId="77777777" w:rsidR="00856E52" w:rsidRDefault="007C0568" w:rsidP="001F13CC">
      <w:pPr>
        <w:tabs>
          <w:tab w:val="left" w:pos="-1080"/>
        </w:tabs>
        <w:ind w:left="2160" w:hanging="540"/>
        <w:rPr>
          <w:rFonts w:ascii="Arial" w:hAnsi="Arial" w:cs="Arial"/>
          <w:color w:val="000000"/>
        </w:rPr>
      </w:pPr>
      <w:r w:rsidRPr="000F5982">
        <w:rPr>
          <w:rFonts w:ascii="Arial" w:hAnsi="Arial"/>
          <w:lang w:val="es-US"/>
        </w:rPr>
        <w:t>i.</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prórrogas de la cobertura ALE que se ofrecen debido a la declaración de una autoridad civil mientras se está produciendo una catástrofe, sección 2060 (b)(1)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D6641AE" w14:textId="77777777" w:rsidR="00856E52" w:rsidRDefault="00B262C4" w:rsidP="001F13CC">
      <w:pPr>
        <w:tabs>
          <w:tab w:val="left" w:pos="-1080"/>
        </w:tabs>
        <w:ind w:left="2160" w:hanging="540"/>
        <w:rPr>
          <w:rFonts w:ascii="Arial" w:hAnsi="Arial" w:cs="Arial"/>
          <w:color w:val="000000"/>
        </w:rPr>
      </w:pPr>
      <w:r w:rsidRPr="000F5982">
        <w:rPr>
          <w:rFonts w:ascii="Arial" w:hAnsi="Arial"/>
          <w:lang w:val="es-US"/>
        </w:rPr>
        <w:t>j.</w:t>
      </w:r>
      <w:r w:rsidRPr="000F5982">
        <w:rPr>
          <w:rFonts w:ascii="Arial" w:hAnsi="Arial"/>
          <w:lang w:val="es-US"/>
        </w:rPr>
        <w:tab/>
      </w:r>
      <w:r w:rsidRPr="00A2237C">
        <w:rPr>
          <w:rFonts w:ascii="Arial" w:hAnsi="Arial" w:cs="Arial"/>
          <w:lang w:bidi="es-419"/>
        </w:rPr>
        <w:t>En</w:t>
      </w:r>
      <w:r w:rsidRPr="000F5982">
        <w:rPr>
          <w:rFonts w:ascii="Arial" w:hAnsi="Arial"/>
          <w:lang w:val="es-US"/>
        </w:rPr>
        <w:t xml:space="preserve"> caso de </w:t>
      </w:r>
      <w:r>
        <w:rPr>
          <w:rFonts w:ascii="Arial" w:hAnsi="Arial" w:cs="Arial"/>
          <w:lang w:val="es-US"/>
        </w:rPr>
        <w:t>pérdida</w:t>
      </w:r>
      <w:r w:rsidRPr="000F5982">
        <w:rPr>
          <w:rFonts w:ascii="Arial" w:hAnsi="Arial"/>
          <w:lang w:val="es-US"/>
        </w:rPr>
        <w:t xml:space="preserve"> total de una vivienda amueblada relacionado con un “estado de emergencia” declarado, la aseguradora debe pagar como mínimo el 30% del límite de la póliza, conforme se especifique, sin exigir una reclamación detallada, sección 10103.7 (b)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3225567" w14:textId="77777777" w:rsidR="00856E52" w:rsidRDefault="0046004B" w:rsidP="001F13CC">
      <w:pPr>
        <w:tabs>
          <w:tab w:val="left" w:pos="-1080"/>
        </w:tabs>
        <w:ind w:left="2160" w:hanging="540"/>
        <w:rPr>
          <w:rFonts w:ascii="Arial" w:hAnsi="Arial" w:cs="Arial"/>
          <w:color w:val="000000"/>
        </w:rPr>
      </w:pPr>
      <w:r w:rsidRPr="000F5982">
        <w:rPr>
          <w:rFonts w:ascii="Arial" w:hAnsi="Arial"/>
          <w:lang w:val="es-US"/>
        </w:rPr>
        <w:t>k.</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disposiciones para combinar los pagos por </w:t>
      </w:r>
      <w:r>
        <w:rPr>
          <w:rFonts w:ascii="Arial" w:hAnsi="Arial" w:cs="Arial"/>
          <w:lang w:val="es-US"/>
        </w:rPr>
        <w:t>pérdidas</w:t>
      </w:r>
      <w:r w:rsidRPr="000F5982">
        <w:rPr>
          <w:rFonts w:ascii="Arial" w:hAnsi="Arial"/>
          <w:lang w:val="es-US"/>
        </w:rPr>
        <w:t xml:space="preserve"> hasta los límites de la póliza para la vivienda principal y otras estructuras en caso de estado de emergencia, sección 10103.7 (a)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B1ADA82" w14:textId="77777777" w:rsidR="00856E52" w:rsidRDefault="009A1E73" w:rsidP="00D0458F">
      <w:pPr>
        <w:widowControl/>
        <w:ind w:left="2160" w:hanging="540"/>
        <w:rPr>
          <w:rFonts w:ascii="Arial" w:hAnsi="Arial" w:cs="Arial"/>
          <w:color w:val="000000"/>
        </w:rPr>
      </w:pPr>
      <w:r w:rsidRPr="000F5982">
        <w:rPr>
          <w:rFonts w:ascii="Arial" w:hAnsi="Arial"/>
          <w:lang w:val="es-US"/>
        </w:rPr>
        <w:t>l.</w:t>
      </w:r>
      <w:r w:rsidRPr="000F5982">
        <w:rPr>
          <w:rFonts w:ascii="Arial" w:hAnsi="Arial"/>
          <w:lang w:val="es-US"/>
        </w:rPr>
        <w:tab/>
        <w:t xml:space="preserve">Costo de </w:t>
      </w:r>
      <w:r w:rsidRPr="00A2237C">
        <w:rPr>
          <w:rFonts w:ascii="Arial" w:hAnsi="Arial" w:cs="Arial"/>
          <w:lang w:bidi="es-419"/>
        </w:rPr>
        <w:t>reemplazo</w:t>
      </w:r>
      <w:r w:rsidRPr="000F5982">
        <w:rPr>
          <w:rFonts w:ascii="Arial" w:hAnsi="Arial"/>
          <w:lang w:val="es-US"/>
        </w:rPr>
        <w:t xml:space="preserve"> de acuerdo con la sección 2051.5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en relación con:</w:t>
      </w:r>
    </w:p>
    <w:p w14:paraId="667B8601" w14:textId="77777777" w:rsidR="00856E52" w:rsidRDefault="009A1E73" w:rsidP="00860CDC">
      <w:pPr>
        <w:widowControl/>
        <w:ind w:left="2880" w:hanging="540"/>
        <w:rPr>
          <w:rFonts w:ascii="Arial" w:hAnsi="Arial" w:cs="Arial"/>
          <w:color w:val="000000"/>
        </w:rPr>
      </w:pPr>
      <w:r w:rsidRPr="000F5982">
        <w:rPr>
          <w:rFonts w:ascii="Arial" w:hAnsi="Arial"/>
          <w:lang w:val="es-US"/>
        </w:rPr>
        <w:t>i.</w:t>
      </w:r>
      <w:r w:rsidRPr="000F5982">
        <w:rPr>
          <w:rFonts w:ascii="Arial" w:hAnsi="Arial"/>
          <w:lang w:val="es-US"/>
        </w:rPr>
        <w:tab/>
        <w:t>bienes muebles e inmuebles, incluidas las opciones de actualización del código</w:t>
      </w:r>
    </w:p>
    <w:p w14:paraId="00AC2793" w14:textId="77777777" w:rsidR="00856E52" w:rsidRDefault="009A1E73" w:rsidP="00860CDC">
      <w:pPr>
        <w:widowControl/>
        <w:ind w:left="288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la prórroga de los plazos para cobrar el costo total de reemplazo en caso de “estado de emergencia</w:t>
      </w:r>
      <w:r>
        <w:rPr>
          <w:rFonts w:ascii="Arial" w:hAnsi="Arial" w:cs="Arial"/>
          <w:lang w:val="es-US"/>
        </w:rPr>
        <w:t>”</w:t>
      </w:r>
    </w:p>
    <w:p w14:paraId="568BE3DA" w14:textId="77777777" w:rsidR="00856E52" w:rsidRDefault="00E4673A" w:rsidP="00860CDC">
      <w:pPr>
        <w:widowControl/>
        <w:ind w:left="2880" w:hanging="540"/>
        <w:rPr>
          <w:rFonts w:ascii="Arial" w:hAnsi="Arial" w:cs="Arial"/>
          <w:color w:val="000000"/>
        </w:rPr>
      </w:pPr>
      <w:proofErr w:type="spellStart"/>
      <w:r w:rsidRPr="000F5982">
        <w:rPr>
          <w:rFonts w:ascii="Arial" w:hAnsi="Arial"/>
          <w:lang w:val="es-US"/>
        </w:rPr>
        <w:lastRenderedPageBreak/>
        <w:t>iii</w:t>
      </w:r>
      <w:proofErr w:type="spellEnd"/>
      <w:r w:rsidRPr="000F5982">
        <w:rPr>
          <w:rFonts w:ascii="Arial" w:hAnsi="Arial"/>
          <w:lang w:val="es-US"/>
        </w:rPr>
        <w:t>.</w:t>
      </w:r>
      <w:r w:rsidRPr="000F5982">
        <w:rPr>
          <w:rFonts w:ascii="Arial" w:hAnsi="Arial"/>
          <w:lang w:val="es-US"/>
        </w:rPr>
        <w:tab/>
        <w:t xml:space="preserve">reconstrucción en el lugar </w:t>
      </w:r>
      <w:r w:rsidRPr="00A2237C">
        <w:rPr>
          <w:rFonts w:ascii="Arial" w:hAnsi="Arial" w:cs="Arial"/>
          <w:lang w:bidi="es-419"/>
        </w:rPr>
        <w:t>del siniestro</w:t>
      </w:r>
      <w:r w:rsidRPr="000F5982">
        <w:rPr>
          <w:rFonts w:ascii="Arial" w:hAnsi="Arial"/>
          <w:lang w:val="es-US"/>
        </w:rPr>
        <w:t xml:space="preserve">, reconstrucción en un nuevo emplazamiento y compra de una vivienda ya construida en un nuevo lugar </w:t>
      </w:r>
      <w:r w:rsidRPr="000F5982">
        <w:rPr>
          <w:rFonts w:ascii="Arial" w:hAnsi="Arial"/>
          <w:lang w:val="es-US"/>
        </w:rPr>
        <w:tab/>
      </w:r>
    </w:p>
    <w:p w14:paraId="547F6E68" w14:textId="77777777" w:rsidR="00856E52" w:rsidRDefault="006066EA" w:rsidP="008B4523">
      <w:pPr>
        <w:pStyle w:val="ListParagraph"/>
        <w:numPr>
          <w:ilvl w:val="0"/>
          <w:numId w:val="36"/>
        </w:numPr>
        <w:tabs>
          <w:tab w:val="left" w:pos="-1080"/>
        </w:tabs>
        <w:ind w:left="3420" w:hanging="540"/>
        <w:rPr>
          <w:rFonts w:ascii="Arial" w:hAnsi="Arial" w:cs="Arial"/>
          <w:color w:val="000000"/>
        </w:rPr>
      </w:pPr>
      <w:r w:rsidRPr="00A2237C">
        <w:rPr>
          <w:rFonts w:ascii="Arial" w:hAnsi="Arial" w:cs="Arial"/>
          <w:lang w:bidi="es-419"/>
        </w:rPr>
        <w:t>El</w:t>
      </w:r>
      <w:r w:rsidRPr="000F5982">
        <w:rPr>
          <w:rFonts w:ascii="Arial" w:hAnsi="Arial"/>
          <w:lang w:val="es-US"/>
        </w:rPr>
        <w:t xml:space="preserve"> efecto del valor del terreno en la reconstrucción, sección 2051.5 (c)(2)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7BB61BA" w14:textId="77777777" w:rsidR="00856E52" w:rsidRDefault="00856E52" w:rsidP="000307B5">
      <w:pPr>
        <w:tabs>
          <w:tab w:val="left" w:pos="-1080"/>
        </w:tabs>
        <w:rPr>
          <w:rFonts w:ascii="Arial" w:hAnsi="Arial" w:cs="Arial"/>
          <w:color w:val="000000"/>
        </w:rPr>
      </w:pPr>
    </w:p>
    <w:p w14:paraId="78513765" w14:textId="77777777" w:rsidR="00856E52" w:rsidRDefault="004C660D" w:rsidP="001F13CC">
      <w:pPr>
        <w:tabs>
          <w:tab w:val="left" w:pos="-1080"/>
        </w:tabs>
        <w:ind w:left="540" w:hanging="540"/>
        <w:rPr>
          <w:rFonts w:ascii="Arial" w:hAnsi="Arial"/>
          <w:lang w:val="es-US"/>
        </w:rPr>
      </w:pPr>
      <w:r w:rsidRPr="000F5982">
        <w:rPr>
          <w:rFonts w:ascii="Arial" w:hAnsi="Arial"/>
          <w:lang w:val="es-US"/>
        </w:rPr>
        <w:t>II.</w:t>
      </w:r>
      <w:r w:rsidRPr="000F5982">
        <w:rPr>
          <w:rFonts w:ascii="Arial" w:hAnsi="Arial"/>
          <w:lang w:val="es-US"/>
        </w:rPr>
        <w:tab/>
        <w:t>Seguro de bienes</w:t>
      </w:r>
    </w:p>
    <w:p w14:paraId="18E97F52" w14:textId="77777777" w:rsidR="00856E52" w:rsidRDefault="004C660D" w:rsidP="001F13CC">
      <w:pPr>
        <w:tabs>
          <w:tab w:val="left" w:pos="-1080"/>
        </w:tabs>
        <w:ind w:left="1080" w:hanging="540"/>
        <w:rPr>
          <w:rFonts w:ascii="Arial" w:hAnsi="Arial" w:cs="Arial"/>
        </w:rPr>
      </w:pPr>
      <w:r w:rsidRPr="000F5982">
        <w:rPr>
          <w:rFonts w:ascii="Arial" w:hAnsi="Arial"/>
          <w:lang w:val="es-US"/>
        </w:rPr>
        <w:t>C.</w:t>
      </w:r>
      <w:r w:rsidRPr="000F5982">
        <w:rPr>
          <w:rFonts w:ascii="Arial" w:hAnsi="Arial"/>
          <w:lang w:val="es-US"/>
        </w:rPr>
        <w:tab/>
        <w:t xml:space="preserve">Clases de seguro, secciones 100 a 124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F151CBD" w14:textId="77777777" w:rsidR="00856E52" w:rsidRDefault="004C660D" w:rsidP="001F13CC">
      <w:pPr>
        <w:ind w:left="1620" w:hanging="540"/>
        <w:rPr>
          <w:rFonts w:ascii="Arial" w:hAnsi="Arial" w:cs="Arial"/>
        </w:rPr>
      </w:pPr>
      <w:r w:rsidRPr="000F5982">
        <w:rPr>
          <w:rFonts w:ascii="Arial" w:hAnsi="Arial"/>
          <w:lang w:val="es-US"/>
        </w:rPr>
        <w:t>1.</w:t>
      </w:r>
      <w:r w:rsidRPr="000F5982">
        <w:rPr>
          <w:rFonts w:ascii="Arial" w:hAnsi="Arial"/>
          <w:lang w:val="es-US"/>
        </w:rPr>
        <w:tab/>
        <w:t>Tener un conocimiento básico de las coberturas que se pueden designar a un agente de seguros de bienes y accidentes:</w:t>
      </w:r>
    </w:p>
    <w:p w14:paraId="3B0C27EF" w14:textId="77777777" w:rsidR="00856E52" w:rsidRDefault="004C660D" w:rsidP="001F13CC">
      <w:pPr>
        <w:ind w:left="2160" w:hanging="540"/>
        <w:rPr>
          <w:rFonts w:ascii="Arial" w:hAnsi="Arial" w:cs="Arial"/>
        </w:rPr>
      </w:pPr>
      <w:r w:rsidRPr="000F5982">
        <w:rPr>
          <w:rFonts w:ascii="Arial" w:hAnsi="Arial"/>
          <w:lang w:val="es-US"/>
        </w:rPr>
        <w:t>a.</w:t>
      </w:r>
      <w:r w:rsidRPr="000F5982">
        <w:rPr>
          <w:rFonts w:ascii="Arial" w:hAnsi="Arial"/>
          <w:lang w:val="es-US"/>
        </w:rPr>
        <w:tab/>
        <w:t>Incendio</w:t>
      </w:r>
    </w:p>
    <w:p w14:paraId="22EFD1BC" w14:textId="77777777" w:rsidR="00856E52" w:rsidRDefault="004C660D" w:rsidP="001F13CC">
      <w:pPr>
        <w:ind w:left="2160" w:hanging="540"/>
        <w:rPr>
          <w:rFonts w:ascii="Arial" w:hAnsi="Arial"/>
          <w:lang w:val="es-US"/>
        </w:rPr>
      </w:pPr>
      <w:r w:rsidRPr="000F5982">
        <w:rPr>
          <w:rFonts w:ascii="Arial" w:hAnsi="Arial"/>
          <w:lang w:val="es-US"/>
        </w:rPr>
        <w:t>b.</w:t>
      </w:r>
      <w:r w:rsidRPr="000F5982">
        <w:rPr>
          <w:rFonts w:ascii="Arial" w:hAnsi="Arial"/>
          <w:lang w:val="es-US"/>
        </w:rPr>
        <w:tab/>
      </w:r>
      <w:r>
        <w:rPr>
          <w:rFonts w:ascii="Arial" w:hAnsi="Arial" w:cs="Arial"/>
          <w:lang w:val="es-US"/>
        </w:rPr>
        <w:t xml:space="preserve">transporte </w:t>
      </w:r>
      <w:r w:rsidRPr="000F5982">
        <w:rPr>
          <w:rFonts w:ascii="Arial" w:hAnsi="Arial"/>
          <w:lang w:val="es-US"/>
        </w:rPr>
        <w:t>marítimo interior</w:t>
      </w:r>
    </w:p>
    <w:p w14:paraId="76F75F9B" w14:textId="77777777" w:rsidR="00856E52" w:rsidRDefault="004C660D" w:rsidP="001F13CC">
      <w:pPr>
        <w:ind w:left="2160" w:hanging="540"/>
        <w:rPr>
          <w:rFonts w:ascii="Arial" w:hAnsi="Arial" w:cs="Arial"/>
        </w:rPr>
      </w:pPr>
      <w:r w:rsidRPr="000F5982">
        <w:rPr>
          <w:rFonts w:ascii="Arial" w:hAnsi="Arial"/>
          <w:lang w:val="es-US"/>
        </w:rPr>
        <w:t>c.</w:t>
      </w:r>
      <w:r w:rsidRPr="000F5982">
        <w:rPr>
          <w:rFonts w:ascii="Arial" w:hAnsi="Arial"/>
          <w:lang w:val="es-US"/>
        </w:rPr>
        <w:tab/>
        <w:t>Caución</w:t>
      </w:r>
    </w:p>
    <w:p w14:paraId="3EC9E460" w14:textId="77777777" w:rsidR="00856E52" w:rsidRDefault="00214244" w:rsidP="001F13CC">
      <w:pPr>
        <w:ind w:left="2160" w:hanging="540"/>
        <w:rPr>
          <w:rFonts w:ascii="Arial" w:hAnsi="Arial" w:cs="Arial"/>
        </w:rPr>
      </w:pPr>
      <w:r w:rsidRPr="000F5982">
        <w:rPr>
          <w:rFonts w:ascii="Arial" w:hAnsi="Arial"/>
          <w:lang w:val="es-US"/>
        </w:rPr>
        <w:t>d.</w:t>
      </w:r>
      <w:r w:rsidRPr="000F5982">
        <w:rPr>
          <w:rFonts w:ascii="Arial" w:hAnsi="Arial"/>
          <w:lang w:val="es-US"/>
        </w:rPr>
        <w:tab/>
      </w:r>
      <w:r w:rsidRPr="00A2237C">
        <w:rPr>
          <w:rFonts w:ascii="Arial" w:hAnsi="Arial" w:cs="Arial"/>
          <w:lang w:bidi="es-419"/>
        </w:rPr>
        <w:t>Cristales</w:t>
      </w:r>
    </w:p>
    <w:p w14:paraId="722F4C48" w14:textId="77777777" w:rsidR="00856E52" w:rsidRDefault="00214244" w:rsidP="001F13CC">
      <w:pPr>
        <w:ind w:left="2160" w:hanging="540"/>
        <w:rPr>
          <w:rFonts w:ascii="Arial" w:hAnsi="Arial" w:cs="Arial"/>
        </w:rPr>
      </w:pPr>
      <w:r w:rsidRPr="000F5982">
        <w:rPr>
          <w:rFonts w:ascii="Arial" w:hAnsi="Arial"/>
          <w:lang w:val="es-US"/>
        </w:rPr>
        <w:t>e.</w:t>
      </w:r>
      <w:r w:rsidRPr="000F5982">
        <w:rPr>
          <w:rFonts w:ascii="Arial" w:hAnsi="Arial"/>
          <w:lang w:val="es-US"/>
        </w:rPr>
        <w:tab/>
        <w:t>Responsabilidad civil</w:t>
      </w:r>
    </w:p>
    <w:p w14:paraId="411387EE" w14:textId="77777777" w:rsidR="00856E52" w:rsidRDefault="00214244" w:rsidP="001F13CC">
      <w:pPr>
        <w:ind w:left="2160" w:hanging="540"/>
        <w:rPr>
          <w:rFonts w:ascii="Arial" w:hAnsi="Arial" w:cs="Arial"/>
        </w:rPr>
      </w:pPr>
      <w:r w:rsidRPr="000F5982">
        <w:rPr>
          <w:rFonts w:ascii="Arial" w:hAnsi="Arial"/>
          <w:lang w:val="es-US"/>
        </w:rPr>
        <w:t>f.</w:t>
      </w:r>
      <w:r w:rsidRPr="000F5982">
        <w:rPr>
          <w:rFonts w:ascii="Arial" w:hAnsi="Arial"/>
          <w:lang w:val="es-US"/>
        </w:rPr>
        <w:tab/>
        <w:t>Indemnización laboral</w:t>
      </w:r>
    </w:p>
    <w:p w14:paraId="6B6FED38" w14:textId="77777777" w:rsidR="00856E52" w:rsidRDefault="00214244" w:rsidP="001F13CC">
      <w:pPr>
        <w:ind w:left="2160" w:hanging="540"/>
        <w:rPr>
          <w:rFonts w:ascii="Arial" w:hAnsi="Arial" w:cs="Arial"/>
        </w:rPr>
      </w:pPr>
      <w:r w:rsidRPr="000F5982">
        <w:rPr>
          <w:rFonts w:ascii="Arial" w:hAnsi="Arial"/>
          <w:lang w:val="es-US"/>
        </w:rPr>
        <w:t>g.</w:t>
      </w:r>
      <w:r w:rsidRPr="000F5982">
        <w:rPr>
          <w:rFonts w:ascii="Arial" w:hAnsi="Arial"/>
          <w:lang w:val="es-US"/>
        </w:rPr>
        <w:tab/>
        <w:t>Responsabilidad civil de transportista</w:t>
      </w:r>
    </w:p>
    <w:p w14:paraId="6D7CA255" w14:textId="77777777" w:rsidR="00856E52" w:rsidRDefault="00214244" w:rsidP="001F13CC">
      <w:pPr>
        <w:ind w:left="2160" w:hanging="540"/>
        <w:rPr>
          <w:rFonts w:ascii="Arial" w:hAnsi="Arial" w:cs="Arial"/>
        </w:rPr>
      </w:pPr>
      <w:r w:rsidRPr="000F5982">
        <w:rPr>
          <w:rFonts w:ascii="Arial" w:hAnsi="Arial"/>
          <w:lang w:val="es-US"/>
        </w:rPr>
        <w:t>h.</w:t>
      </w:r>
      <w:r w:rsidRPr="000F5982">
        <w:rPr>
          <w:rFonts w:ascii="Arial" w:hAnsi="Arial"/>
          <w:lang w:val="es-US"/>
        </w:rPr>
        <w:tab/>
        <w:t>Calderas y maquinaria</w:t>
      </w:r>
    </w:p>
    <w:p w14:paraId="1BC20B6A" w14:textId="77777777" w:rsidR="00856E52" w:rsidRDefault="00214244" w:rsidP="001F13CC">
      <w:pPr>
        <w:ind w:left="2160" w:hanging="540"/>
        <w:rPr>
          <w:rFonts w:ascii="Arial" w:hAnsi="Arial" w:cs="Arial"/>
        </w:rPr>
      </w:pPr>
      <w:r w:rsidRPr="000F5982">
        <w:rPr>
          <w:rFonts w:ascii="Arial" w:hAnsi="Arial"/>
          <w:lang w:val="es-US"/>
        </w:rPr>
        <w:t>i.</w:t>
      </w:r>
      <w:r w:rsidRPr="000F5982">
        <w:rPr>
          <w:rFonts w:ascii="Arial" w:hAnsi="Arial"/>
          <w:lang w:val="es-US"/>
        </w:rPr>
        <w:tab/>
        <w:t>Robo con allanamiento de morada</w:t>
      </w:r>
    </w:p>
    <w:p w14:paraId="75A7F3A8" w14:textId="77777777" w:rsidR="00856E52" w:rsidRDefault="00214244" w:rsidP="001F13CC">
      <w:pPr>
        <w:ind w:left="2160" w:hanging="540"/>
        <w:rPr>
          <w:rFonts w:ascii="Arial" w:hAnsi="Arial" w:cs="Arial"/>
        </w:rPr>
      </w:pPr>
      <w:r w:rsidRPr="000F5982">
        <w:rPr>
          <w:rFonts w:ascii="Arial" w:hAnsi="Arial"/>
          <w:lang w:val="es-US"/>
        </w:rPr>
        <w:t>j.</w:t>
      </w:r>
      <w:r w:rsidRPr="000F5982">
        <w:rPr>
          <w:rFonts w:ascii="Arial" w:hAnsi="Arial"/>
          <w:lang w:val="es-US"/>
        </w:rPr>
        <w:tab/>
        <w:t>Crédito</w:t>
      </w:r>
    </w:p>
    <w:p w14:paraId="4B495D30" w14:textId="77777777" w:rsidR="00856E52" w:rsidRDefault="00214244" w:rsidP="001F13CC">
      <w:pPr>
        <w:ind w:left="2160" w:hanging="540"/>
        <w:rPr>
          <w:rFonts w:ascii="Arial" w:hAnsi="Arial" w:cs="Arial"/>
        </w:rPr>
      </w:pPr>
      <w:r w:rsidRPr="000F5982">
        <w:rPr>
          <w:rFonts w:ascii="Arial" w:hAnsi="Arial"/>
          <w:lang w:val="es-US"/>
        </w:rPr>
        <w:t>k.</w:t>
      </w:r>
      <w:r w:rsidRPr="000F5982">
        <w:rPr>
          <w:rFonts w:ascii="Arial" w:hAnsi="Arial"/>
          <w:lang w:val="es-US"/>
        </w:rPr>
        <w:tab/>
        <w:t>Aspersores</w:t>
      </w:r>
    </w:p>
    <w:p w14:paraId="12E2E960" w14:textId="77777777" w:rsidR="00856E52" w:rsidRDefault="00214244" w:rsidP="001F13CC">
      <w:pPr>
        <w:ind w:left="2160" w:hanging="540"/>
        <w:rPr>
          <w:rFonts w:ascii="Arial" w:hAnsi="Arial" w:cs="Arial"/>
        </w:rPr>
      </w:pPr>
      <w:r w:rsidRPr="000F5982">
        <w:rPr>
          <w:rFonts w:ascii="Arial" w:hAnsi="Arial"/>
          <w:lang w:val="es-US"/>
        </w:rPr>
        <w:t>l.</w:t>
      </w:r>
      <w:r w:rsidRPr="000F5982">
        <w:rPr>
          <w:rFonts w:ascii="Arial" w:hAnsi="Arial"/>
          <w:lang w:val="es-US"/>
        </w:rPr>
        <w:tab/>
        <w:t>Equipo y vehículo</w:t>
      </w:r>
    </w:p>
    <w:p w14:paraId="2B8B500C" w14:textId="77777777" w:rsidR="00856E52" w:rsidRDefault="00214244" w:rsidP="001F13CC">
      <w:pPr>
        <w:ind w:left="2160" w:hanging="540"/>
        <w:rPr>
          <w:rFonts w:ascii="Arial" w:hAnsi="Arial" w:cs="Arial"/>
        </w:rPr>
      </w:pPr>
      <w:r w:rsidRPr="000F5982">
        <w:rPr>
          <w:rFonts w:ascii="Arial" w:hAnsi="Arial"/>
          <w:lang w:val="es-US"/>
        </w:rPr>
        <w:t>m.</w:t>
      </w:r>
      <w:r w:rsidRPr="000F5982">
        <w:rPr>
          <w:rFonts w:ascii="Arial" w:hAnsi="Arial"/>
          <w:lang w:val="es-US"/>
        </w:rPr>
        <w:tab/>
        <w:t>Automóvil</w:t>
      </w:r>
    </w:p>
    <w:p w14:paraId="560C793E" w14:textId="77777777" w:rsidR="00856E52" w:rsidRDefault="00214244" w:rsidP="006066EA">
      <w:pPr>
        <w:ind w:left="2160" w:hanging="540"/>
        <w:rPr>
          <w:rFonts w:ascii="Arial" w:hAnsi="Arial" w:cs="Arial"/>
        </w:rPr>
      </w:pPr>
      <w:r w:rsidRPr="000F5982">
        <w:rPr>
          <w:rFonts w:ascii="Arial" w:hAnsi="Arial"/>
          <w:lang w:val="es-US"/>
        </w:rPr>
        <w:t>n.</w:t>
      </w:r>
      <w:r w:rsidRPr="000F5982">
        <w:rPr>
          <w:rFonts w:ascii="Arial" w:hAnsi="Arial"/>
          <w:lang w:val="es-US"/>
        </w:rPr>
        <w:tab/>
        <w:t>Aeronave</w:t>
      </w:r>
    </w:p>
    <w:p w14:paraId="3794202F" w14:textId="77777777" w:rsidR="00856E52" w:rsidRDefault="00856E52">
      <w:pPr>
        <w:tabs>
          <w:tab w:val="left" w:pos="-1080"/>
        </w:tabs>
        <w:rPr>
          <w:rFonts w:ascii="Arial" w:hAnsi="Arial" w:cs="Arial"/>
          <w:color w:val="000000"/>
        </w:rPr>
      </w:pPr>
    </w:p>
    <w:p w14:paraId="4040C3F2" w14:textId="77777777" w:rsidR="00856E52" w:rsidRDefault="003C09AF" w:rsidP="00BB6E0A">
      <w:pPr>
        <w:tabs>
          <w:tab w:val="left" w:pos="-1080"/>
        </w:tabs>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03BDFD35" w14:textId="77777777" w:rsidR="00856E52" w:rsidRDefault="003C09AF" w:rsidP="008B4523">
      <w:pPr>
        <w:pStyle w:val="ListParagraph"/>
        <w:numPr>
          <w:ilvl w:val="0"/>
          <w:numId w:val="23"/>
        </w:numPr>
        <w:tabs>
          <w:tab w:val="left" w:pos="-1080"/>
        </w:tabs>
        <w:ind w:left="1260"/>
        <w:rPr>
          <w:rFonts w:ascii="Arial" w:hAnsi="Arial"/>
          <w:lang w:val="es-US"/>
        </w:rPr>
      </w:pPr>
      <w:r w:rsidRPr="000F5982">
        <w:rPr>
          <w:rFonts w:ascii="Arial" w:hAnsi="Arial"/>
          <w:lang w:val="es-US"/>
        </w:rPr>
        <w:t>Seguro sobre propiedades residenciales</w:t>
      </w:r>
    </w:p>
    <w:p w14:paraId="77966061" w14:textId="77777777" w:rsidR="00856E52" w:rsidRDefault="005E0C7F" w:rsidP="00853DD7">
      <w:pPr>
        <w:pStyle w:val="ListParagraph"/>
        <w:tabs>
          <w:tab w:val="left" w:pos="-1080"/>
        </w:tabs>
        <w:ind w:left="1800" w:hanging="540"/>
        <w:rPr>
          <w:rFonts w:ascii="Arial" w:hAnsi="Arial" w:cs="Arial"/>
          <w:color w:val="000000"/>
        </w:rPr>
      </w:pPr>
      <w:r w:rsidRPr="000F5982">
        <w:rPr>
          <w:rFonts w:ascii="Arial" w:hAnsi="Arial"/>
          <w:lang w:val="es-US"/>
        </w:rPr>
        <w:t>1.</w:t>
      </w:r>
      <w:r w:rsidRPr="000F5982">
        <w:rPr>
          <w:rFonts w:ascii="Arial" w:hAnsi="Arial"/>
          <w:lang w:val="es-US"/>
        </w:rPr>
        <w:tab/>
        <w:t>Pólizas de propietario de vivienda</w:t>
      </w:r>
    </w:p>
    <w:p w14:paraId="14EFDF98" w14:textId="77777777" w:rsidR="00856E52" w:rsidRDefault="005E0C7F" w:rsidP="00CC5779">
      <w:pPr>
        <w:pStyle w:val="ListParagraph"/>
        <w:tabs>
          <w:tab w:val="left" w:pos="-1080"/>
        </w:tabs>
        <w:ind w:left="234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definir los siguientes términos aplicables a una póliza de propietario de vivienda: asegurado designado, asegurados, lugar asegurado, empleado de la residencia, instalaciones residenciales</w:t>
      </w:r>
    </w:p>
    <w:p w14:paraId="2434066F" w14:textId="77777777" w:rsidR="00856E52" w:rsidRDefault="005E0C7F" w:rsidP="00CC5779">
      <w:pPr>
        <w:pStyle w:val="ListParagraph"/>
        <w:tabs>
          <w:tab w:val="left" w:pos="-1080"/>
        </w:tabs>
        <w:ind w:left="2340" w:hanging="540"/>
        <w:rPr>
          <w:rFonts w:ascii="Arial" w:hAnsi="Arial" w:cs="Arial"/>
          <w:color w:val="000000"/>
        </w:rPr>
      </w:pPr>
      <w:r w:rsidRPr="000F5982">
        <w:rPr>
          <w:rFonts w:ascii="Arial" w:hAnsi="Arial"/>
          <w:lang w:val="es-US"/>
        </w:rPr>
        <w:t>b.</w:t>
      </w:r>
      <w:r w:rsidRPr="000F5982">
        <w:rPr>
          <w:rFonts w:ascii="Arial" w:hAnsi="Arial"/>
          <w:lang w:val="es-US"/>
        </w:rPr>
        <w:tab/>
        <w:t>Formularios de cobertura: ser capaz de identificar las principales diferencias entre los siguientes formularios en términos de coberturas incluidas y riesgos asegurados:</w:t>
      </w:r>
    </w:p>
    <w:p w14:paraId="2013F180" w14:textId="77777777" w:rsidR="00856E52" w:rsidRDefault="007047BF" w:rsidP="00CC5779">
      <w:pPr>
        <w:pStyle w:val="ListParagraph"/>
        <w:tabs>
          <w:tab w:val="left" w:pos="-1080"/>
        </w:tabs>
        <w:ind w:left="2880" w:hanging="540"/>
        <w:rPr>
          <w:rFonts w:ascii="Arial" w:hAnsi="Arial" w:cs="Arial"/>
          <w:color w:val="000000"/>
        </w:rPr>
      </w:pPr>
      <w:r w:rsidRPr="000F5982">
        <w:rPr>
          <w:rFonts w:ascii="Arial" w:hAnsi="Arial"/>
          <w:lang w:val="es-US"/>
        </w:rPr>
        <w:t>i.</w:t>
      </w:r>
      <w:r w:rsidRPr="000F5982">
        <w:rPr>
          <w:rFonts w:ascii="Arial" w:hAnsi="Arial"/>
          <w:lang w:val="es-US"/>
        </w:rPr>
        <w:tab/>
        <w:t>HO-2 Formulario de cobertura amplia</w:t>
      </w:r>
    </w:p>
    <w:p w14:paraId="68B6BF02" w14:textId="77777777" w:rsidR="00856E52" w:rsidRDefault="007047BF" w:rsidP="00CC5779">
      <w:pPr>
        <w:pStyle w:val="ListParagraph"/>
        <w:tabs>
          <w:tab w:val="left" w:pos="-1080"/>
        </w:tabs>
        <w:ind w:left="288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HO-3 Formulario de cobertura especial</w:t>
      </w:r>
    </w:p>
    <w:p w14:paraId="087375AD" w14:textId="77777777" w:rsidR="00856E52" w:rsidRDefault="007047BF" w:rsidP="00CC5779">
      <w:pPr>
        <w:pStyle w:val="ListParagraph"/>
        <w:tabs>
          <w:tab w:val="left" w:pos="-1080"/>
        </w:tabs>
        <w:ind w:left="288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HO-4 Forma de cobertura de contenido (inquilino</w:t>
      </w:r>
      <w:r>
        <w:rPr>
          <w:rFonts w:ascii="Arial" w:hAnsi="Arial" w:cs="Arial"/>
          <w:lang w:val="es-US"/>
        </w:rPr>
        <w:t>)</w:t>
      </w:r>
    </w:p>
    <w:p w14:paraId="5EE93ED3" w14:textId="77777777" w:rsidR="00856E52" w:rsidRDefault="007047BF" w:rsidP="00CC5779">
      <w:pPr>
        <w:pStyle w:val="ListParagraph"/>
        <w:tabs>
          <w:tab w:val="left" w:pos="-1080"/>
        </w:tabs>
        <w:ind w:left="2880" w:hanging="540"/>
        <w:rPr>
          <w:rFonts w:ascii="Arial" w:hAnsi="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HO-5 Formulario de cobertura integral</w:t>
      </w:r>
    </w:p>
    <w:p w14:paraId="0DEDBA3A" w14:textId="77777777" w:rsidR="00856E52" w:rsidRDefault="007047BF" w:rsidP="00CC5779">
      <w:pPr>
        <w:pStyle w:val="ListParagraph"/>
        <w:tabs>
          <w:tab w:val="left" w:pos="-1080"/>
        </w:tabs>
        <w:ind w:left="2880" w:hanging="540"/>
        <w:rPr>
          <w:rFonts w:ascii="Arial" w:hAnsi="Arial"/>
          <w:color w:val="000000"/>
        </w:rPr>
      </w:pPr>
      <w:r w:rsidRPr="000F5982">
        <w:rPr>
          <w:rFonts w:ascii="Arial" w:hAnsi="Arial"/>
          <w:lang w:val="es-US"/>
        </w:rPr>
        <w:t>v.</w:t>
      </w:r>
      <w:r w:rsidRPr="000F5982">
        <w:rPr>
          <w:rFonts w:ascii="Arial" w:hAnsi="Arial"/>
          <w:lang w:val="es-US"/>
        </w:rPr>
        <w:tab/>
        <w:t>HO-6 Formulario de cobertura de dueño de unidad</w:t>
      </w:r>
    </w:p>
    <w:p w14:paraId="549BC2D8" w14:textId="77777777" w:rsidR="00856E52" w:rsidRDefault="007047BF" w:rsidP="00CC5779">
      <w:pPr>
        <w:pStyle w:val="ListParagraph"/>
        <w:tabs>
          <w:tab w:val="left" w:pos="-1080"/>
        </w:tabs>
        <w:ind w:left="2880" w:hanging="540"/>
        <w:rPr>
          <w:rFonts w:ascii="Arial" w:hAnsi="Arial"/>
          <w:color w:val="000000"/>
        </w:rPr>
      </w:pPr>
      <w:r w:rsidRPr="000F5982">
        <w:rPr>
          <w:rFonts w:ascii="Arial" w:hAnsi="Arial"/>
          <w:lang w:val="es-US"/>
        </w:rPr>
        <w:t>vi.</w:t>
      </w:r>
      <w:r w:rsidRPr="000F5982">
        <w:rPr>
          <w:rFonts w:ascii="Arial" w:hAnsi="Arial"/>
          <w:lang w:val="es-US"/>
        </w:rPr>
        <w:tab/>
        <w:t>HO-8 Formulario de cobertura modificada</w:t>
      </w:r>
    </w:p>
    <w:p w14:paraId="5C6F45F4" w14:textId="77777777" w:rsidR="00856E52" w:rsidRDefault="005E0C7F" w:rsidP="00F91F21">
      <w:pPr>
        <w:pStyle w:val="ListParagraph"/>
        <w:tabs>
          <w:tab w:val="left" w:pos="-1080"/>
        </w:tabs>
        <w:ind w:left="2340" w:hanging="540"/>
        <w:rPr>
          <w:rFonts w:ascii="Arial" w:hAnsi="Arial"/>
        </w:rPr>
      </w:pPr>
      <w:bookmarkStart w:id="7" w:name="_Hlk70672576"/>
      <w:r w:rsidRPr="000F5982">
        <w:rPr>
          <w:rFonts w:ascii="Arial" w:hAnsi="Arial"/>
          <w:lang w:val="es-US"/>
        </w:rPr>
        <w:t>c.</w:t>
      </w:r>
      <w:r w:rsidRPr="000F5982">
        <w:rPr>
          <w:rFonts w:ascii="Arial" w:hAnsi="Arial"/>
          <w:lang w:val="es-US"/>
        </w:rPr>
        <w:tab/>
      </w:r>
      <w:r w:rsidRPr="00140F72">
        <w:rPr>
          <w:rFonts w:ascii="Arial" w:hAnsi="Arial" w:cs="Arial"/>
          <w:lang w:val="pt-BR" w:bidi="es-419"/>
        </w:rPr>
        <w:t>Coberturas</w:t>
      </w:r>
      <w:r w:rsidRPr="000F5982">
        <w:rPr>
          <w:rFonts w:ascii="Arial" w:hAnsi="Arial"/>
          <w:lang w:val="es-US"/>
        </w:rPr>
        <w:t xml:space="preserve"> de bienes de la póliza de propietario de vivienda</w:t>
      </w:r>
    </w:p>
    <w:p w14:paraId="0A05425B" w14:textId="77777777" w:rsidR="00856E52" w:rsidRDefault="005E0C7F" w:rsidP="00F91F21">
      <w:pPr>
        <w:pStyle w:val="ListParagraph"/>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ser capaz de identificar las coberturas A, B y C (vivienda, otras estructuras y bienes personales</w:t>
      </w:r>
      <w:r>
        <w:rPr>
          <w:rFonts w:ascii="Arial" w:hAnsi="Arial" w:cs="Arial"/>
          <w:lang w:val="es-US"/>
        </w:rPr>
        <w:t>)</w:t>
      </w:r>
    </w:p>
    <w:p w14:paraId="580CC390" w14:textId="77777777" w:rsidR="00856E52" w:rsidRDefault="005E0C7F" w:rsidP="00F91F21">
      <w:pPr>
        <w:pStyle w:val="ListParagraph"/>
        <w:tabs>
          <w:tab w:val="left" w:pos="-1080"/>
        </w:tabs>
        <w:ind w:left="3240" w:hanging="540"/>
        <w:rPr>
          <w:rFonts w:ascii="Arial" w:hAnsi="Arial" w:cs="Arial"/>
        </w:rPr>
      </w:pPr>
      <w:r w:rsidRPr="000F5982">
        <w:rPr>
          <w:rFonts w:ascii="Arial" w:hAnsi="Arial"/>
          <w:lang w:val="es-US"/>
        </w:rPr>
        <w:lastRenderedPageBreak/>
        <w:t>1)</w:t>
      </w:r>
      <w:r w:rsidRPr="000F5982">
        <w:rPr>
          <w:rFonts w:ascii="Arial" w:hAnsi="Arial"/>
          <w:lang w:val="es-US"/>
        </w:rPr>
        <w:tab/>
        <w:t>Quién está asegurado</w:t>
      </w:r>
    </w:p>
    <w:p w14:paraId="21D88D52" w14:textId="77777777" w:rsidR="00856E52" w:rsidRDefault="005E0C7F" w:rsidP="00F91F21">
      <w:pPr>
        <w:pStyle w:val="ListParagraph"/>
        <w:tabs>
          <w:tab w:val="left" w:pos="-1080"/>
        </w:tabs>
        <w:ind w:left="3240" w:hanging="540"/>
        <w:rPr>
          <w:rFonts w:ascii="Arial" w:hAnsi="Arial" w:cs="Arial"/>
        </w:rPr>
      </w:pPr>
      <w:r w:rsidRPr="000F5982">
        <w:rPr>
          <w:rFonts w:ascii="Arial" w:hAnsi="Arial"/>
          <w:lang w:val="es-US"/>
        </w:rPr>
        <w:t>2)</w:t>
      </w:r>
      <w:r w:rsidRPr="000F5982">
        <w:rPr>
          <w:rFonts w:ascii="Arial" w:hAnsi="Arial"/>
          <w:lang w:val="es-US"/>
        </w:rPr>
        <w:tab/>
        <w:t>Los tipos de bienes asegurados y excluidos</w:t>
      </w:r>
    </w:p>
    <w:p w14:paraId="4FE1147A" w14:textId="77777777" w:rsidR="00856E52" w:rsidRDefault="005E0C7F" w:rsidP="00F91F21">
      <w:pPr>
        <w:pStyle w:val="ListParagraph"/>
        <w:tabs>
          <w:tab w:val="left" w:pos="-1080"/>
        </w:tabs>
        <w:ind w:left="3240" w:hanging="540"/>
        <w:rPr>
          <w:rFonts w:ascii="Arial" w:hAnsi="Arial" w:cs="Arial"/>
        </w:rPr>
      </w:pPr>
      <w:r w:rsidRPr="000F5982">
        <w:rPr>
          <w:rFonts w:ascii="Arial" w:hAnsi="Arial"/>
          <w:lang w:val="es-US"/>
        </w:rPr>
        <w:t>3)</w:t>
      </w:r>
      <w:r w:rsidRPr="000F5982">
        <w:rPr>
          <w:rFonts w:ascii="Arial" w:hAnsi="Arial"/>
          <w:lang w:val="es-US"/>
        </w:rPr>
        <w:tab/>
        <w:t xml:space="preserve">La base de valoración: valor real en efectivo frente a costo de </w:t>
      </w:r>
      <w:r w:rsidRPr="00A2237C">
        <w:rPr>
          <w:rFonts w:ascii="Arial" w:hAnsi="Arial" w:cs="Arial"/>
          <w:lang w:bidi="es-419"/>
        </w:rPr>
        <w:t>reemplazo.</w:t>
      </w:r>
    </w:p>
    <w:p w14:paraId="64863D95" w14:textId="77777777" w:rsidR="00856E52" w:rsidRDefault="005E0C7F" w:rsidP="00F91F21">
      <w:pPr>
        <w:pStyle w:val="ListParagraph"/>
        <w:tabs>
          <w:tab w:val="left" w:pos="-1080"/>
        </w:tabs>
        <w:ind w:left="3240" w:hanging="540"/>
        <w:rPr>
          <w:rFonts w:ascii="Arial" w:hAnsi="Arial" w:cs="Arial"/>
        </w:rPr>
      </w:pPr>
      <w:r w:rsidRPr="000F5982">
        <w:rPr>
          <w:rFonts w:ascii="Arial" w:hAnsi="Arial"/>
          <w:lang w:val="es-US"/>
        </w:rPr>
        <w:t>4)</w:t>
      </w:r>
      <w:r w:rsidRPr="000F5982">
        <w:rPr>
          <w:rFonts w:ascii="Arial" w:hAnsi="Arial"/>
          <w:lang w:val="es-US"/>
        </w:rPr>
        <w:tab/>
        <w:t>La propiedad con (sub)límites especiales</w:t>
      </w:r>
    </w:p>
    <w:bookmarkEnd w:id="7"/>
    <w:p w14:paraId="4DEFC1E9" w14:textId="77777777" w:rsidR="00856E52" w:rsidRDefault="005E0C7F" w:rsidP="00F91F21">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ser capaz de identificar en qué medida la Cobertura D - Pérdida de uso se aplica a </w:t>
      </w:r>
      <w:r>
        <w:rPr>
          <w:rFonts w:ascii="Arial" w:hAnsi="Arial" w:cs="Arial"/>
          <w:lang w:val="es-US"/>
        </w:rPr>
        <w:t>una pérdida descrita</w:t>
      </w:r>
    </w:p>
    <w:p w14:paraId="4344AF9E" w14:textId="77777777" w:rsidR="00856E52" w:rsidRDefault="005E0C7F" w:rsidP="00F91F21">
      <w:pPr>
        <w:tabs>
          <w:tab w:val="left" w:pos="-1080"/>
          <w:tab w:val="left" w:pos="72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ser capaz de identificar las obligaciones del asegurado después de </w:t>
      </w:r>
      <w:r>
        <w:rPr>
          <w:rFonts w:ascii="Arial" w:hAnsi="Arial" w:cs="Arial"/>
          <w:lang w:val="es-US"/>
        </w:rPr>
        <w:t>una pérdida</w:t>
      </w:r>
    </w:p>
    <w:p w14:paraId="79C7C75E" w14:textId="77777777" w:rsidR="00856E52" w:rsidRDefault="005E0C7F" w:rsidP="00F91F21">
      <w:pPr>
        <w:tabs>
          <w:tab w:val="left" w:pos="-1080"/>
          <w:tab w:val="left" w:pos="720"/>
        </w:tabs>
        <w:ind w:left="2160" w:hanging="540"/>
        <w:rPr>
          <w:rFonts w:ascii="Arial" w:hAnsi="Arial" w:cs="Arial"/>
          <w:color w:val="000000"/>
        </w:rPr>
      </w:pPr>
      <w:r w:rsidRPr="000F5982">
        <w:rPr>
          <w:rFonts w:ascii="Arial" w:hAnsi="Arial"/>
          <w:lang w:val="es-US"/>
        </w:rPr>
        <w:t>d.</w:t>
      </w:r>
      <w:r w:rsidRPr="000F5982">
        <w:rPr>
          <w:rFonts w:ascii="Arial" w:hAnsi="Arial"/>
          <w:lang w:val="es-US"/>
        </w:rPr>
        <w:tab/>
        <w:t>Coberturas adicionales; ser capaz de identificar:</w:t>
      </w:r>
    </w:p>
    <w:p w14:paraId="0D12B5FF" w14:textId="77777777" w:rsidR="00856E52" w:rsidRDefault="005E0C7F" w:rsidP="008B4523">
      <w:pPr>
        <w:pStyle w:val="ListParagraph"/>
        <w:numPr>
          <w:ilvl w:val="0"/>
          <w:numId w:val="24"/>
        </w:numPr>
        <w:tabs>
          <w:tab w:val="left" w:pos="-1080"/>
          <w:tab w:val="left" w:pos="720"/>
        </w:tabs>
        <w:snapToGrid w:val="0"/>
        <w:ind w:left="2700" w:hanging="540"/>
        <w:rPr>
          <w:rFonts w:ascii="Arial" w:hAnsi="Arial"/>
          <w:lang w:val="es-US"/>
        </w:rPr>
      </w:pPr>
      <w:r w:rsidRPr="000F5982">
        <w:rPr>
          <w:rFonts w:ascii="Arial" w:hAnsi="Arial"/>
          <w:lang w:val="es-US"/>
        </w:rPr>
        <w:t>las coberturas y limitaciones disponibles, como el retiro de escombros y de bienes en virtud de las coberturas de bienes</w:t>
      </w:r>
    </w:p>
    <w:p w14:paraId="29EAF418" w14:textId="77777777" w:rsidR="00856E52" w:rsidRDefault="005E0C7F" w:rsidP="008B4523">
      <w:pPr>
        <w:pStyle w:val="ListParagraph"/>
        <w:numPr>
          <w:ilvl w:val="0"/>
          <w:numId w:val="24"/>
        </w:numPr>
        <w:tabs>
          <w:tab w:val="left" w:pos="-1080"/>
          <w:tab w:val="left" w:pos="720"/>
        </w:tabs>
        <w:snapToGrid w:val="0"/>
        <w:ind w:left="2700" w:hanging="540"/>
        <w:rPr>
          <w:rFonts w:ascii="Arial" w:hAnsi="Arial" w:cs="Arial"/>
          <w:color w:val="000000"/>
        </w:rPr>
      </w:pPr>
      <w:r w:rsidRPr="000F5982">
        <w:rPr>
          <w:rFonts w:ascii="Arial" w:hAnsi="Arial"/>
          <w:lang w:val="es-US"/>
        </w:rPr>
        <w:t xml:space="preserve">el efecto de las exclusiones: movimiento de tierra e inundación, incluida la cobertura prevista para </w:t>
      </w:r>
      <w:r>
        <w:rPr>
          <w:rFonts w:ascii="Arial" w:hAnsi="Arial" w:cs="Arial"/>
          <w:lang w:val="es-US"/>
        </w:rPr>
        <w:t>las pérdidas</w:t>
      </w:r>
      <w:r w:rsidRPr="000F5982">
        <w:rPr>
          <w:rFonts w:ascii="Arial" w:hAnsi="Arial"/>
          <w:lang w:val="es-US"/>
        </w:rPr>
        <w:t xml:space="preserve"> resultantes</w:t>
      </w:r>
    </w:p>
    <w:p w14:paraId="4A25AA65" w14:textId="77777777" w:rsidR="00856E52"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A2237C">
        <w:rPr>
          <w:rFonts w:ascii="Arial" w:hAnsi="Arial" w:cs="Arial"/>
          <w:lang w:bidi="es-419"/>
        </w:rPr>
        <w:t>Saber</w:t>
      </w:r>
      <w:r w:rsidRPr="000F5982">
        <w:rPr>
          <w:rFonts w:ascii="Arial" w:hAnsi="Arial"/>
          <w:lang w:val="es-US"/>
        </w:rPr>
        <w:t xml:space="preserve"> cómo un incendio forestal puede alterar una exclusión por movimiento de tierra basada en una aplicación de la “causa directa eficiente</w:t>
      </w:r>
      <w:r>
        <w:rPr>
          <w:rFonts w:ascii="Arial" w:hAnsi="Arial" w:cs="Arial"/>
          <w:lang w:val="es-US"/>
        </w:rPr>
        <w:t>”</w:t>
      </w:r>
    </w:p>
    <w:p w14:paraId="7A043F57" w14:textId="77777777" w:rsidR="00856E52"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0F5982">
        <w:rPr>
          <w:rFonts w:ascii="Arial" w:hAnsi="Arial"/>
          <w:lang w:val="es-US"/>
        </w:rPr>
        <w:t>Saber cómo la acción o negligencia de terceros puede ser un motivo de demanda después de un siniestro por movimiento de tierra.</w:t>
      </w:r>
    </w:p>
    <w:p w14:paraId="3F938C9B" w14:textId="77777777" w:rsidR="00856E52" w:rsidRDefault="006066EA" w:rsidP="008B4523">
      <w:pPr>
        <w:pStyle w:val="ListParagraph"/>
        <w:numPr>
          <w:ilvl w:val="0"/>
          <w:numId w:val="24"/>
        </w:numPr>
        <w:tabs>
          <w:tab w:val="left" w:pos="-1080"/>
          <w:tab w:val="left" w:pos="720"/>
        </w:tabs>
        <w:snapToGrid w:val="0"/>
        <w:ind w:left="2700" w:hanging="540"/>
        <w:rPr>
          <w:rFonts w:ascii="Arial" w:hAnsi="Arial"/>
          <w:lang w:val="es-US"/>
        </w:rPr>
      </w:pPr>
      <w:r w:rsidRPr="000F5982">
        <w:rPr>
          <w:rFonts w:ascii="Arial" w:hAnsi="Arial"/>
          <w:lang w:val="es-US"/>
        </w:rPr>
        <w:t>ser capaz de reconocer la aplicabilidad de la ordenanza o ley de exclusión</w:t>
      </w:r>
    </w:p>
    <w:p w14:paraId="21743B4B" w14:textId="77777777" w:rsidR="00856E52" w:rsidRDefault="005052C7" w:rsidP="00F91F21">
      <w:pPr>
        <w:tabs>
          <w:tab w:val="left" w:pos="-1080"/>
        </w:tabs>
        <w:ind w:left="2160" w:hanging="540"/>
        <w:rPr>
          <w:rFonts w:ascii="Arial" w:hAnsi="Arial" w:cs="Arial"/>
        </w:rPr>
      </w:pPr>
      <w:r w:rsidRPr="000F5982">
        <w:rPr>
          <w:rFonts w:ascii="Arial" w:hAnsi="Arial"/>
          <w:lang w:val="es-US"/>
        </w:rPr>
        <w:t>e.</w:t>
      </w:r>
      <w:r w:rsidRPr="000F5982">
        <w:rPr>
          <w:rFonts w:ascii="Arial" w:hAnsi="Arial"/>
          <w:lang w:val="es-US"/>
        </w:rPr>
        <w:tab/>
      </w:r>
      <w:r w:rsidRPr="00A2237C">
        <w:rPr>
          <w:rFonts w:ascii="Arial" w:hAnsi="Arial" w:cs="Arial"/>
          <w:lang w:bidi="es-419"/>
        </w:rPr>
        <w:t>Coberturas</w:t>
      </w:r>
      <w:r w:rsidRPr="000F5982">
        <w:rPr>
          <w:rFonts w:ascii="Arial" w:hAnsi="Arial"/>
          <w:lang w:val="es-US"/>
        </w:rPr>
        <w:t xml:space="preserve"> por responsabilidad civil</w:t>
      </w:r>
    </w:p>
    <w:p w14:paraId="1E793243" w14:textId="77777777" w:rsidR="00856E52"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0F5982">
        <w:rPr>
          <w:rFonts w:ascii="Arial" w:hAnsi="Arial"/>
          <w:lang w:val="es-US"/>
        </w:rPr>
        <w:t>identificar los riesgos comunes de responsabilidad civil cubiertos o excluidos</w:t>
      </w:r>
    </w:p>
    <w:p w14:paraId="0A3E26B2" w14:textId="77777777" w:rsidR="00856E52"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0F5982">
        <w:rPr>
          <w:rFonts w:ascii="Arial" w:hAnsi="Arial"/>
          <w:lang w:val="es-US"/>
        </w:rPr>
        <w:t>explicar cuándo debe pagarse la cobertura de responsabilidad civil personal</w:t>
      </w:r>
    </w:p>
    <w:p w14:paraId="17ECE794" w14:textId="77777777" w:rsidR="00856E52" w:rsidRDefault="006066EA" w:rsidP="008B4523">
      <w:pPr>
        <w:pStyle w:val="ListParagraph"/>
        <w:numPr>
          <w:ilvl w:val="0"/>
          <w:numId w:val="26"/>
        </w:numPr>
        <w:tabs>
          <w:tab w:val="left" w:pos="-1080"/>
          <w:tab w:val="left" w:pos="720"/>
        </w:tabs>
        <w:snapToGrid w:val="0"/>
        <w:ind w:hanging="540"/>
        <w:rPr>
          <w:rFonts w:ascii="Arial" w:hAnsi="Arial" w:cs="Arial"/>
        </w:rPr>
      </w:pPr>
      <w:r w:rsidRPr="000F5982">
        <w:rPr>
          <w:rFonts w:ascii="Arial" w:hAnsi="Arial"/>
          <w:lang w:val="es-US"/>
        </w:rPr>
        <w:t xml:space="preserve">para </w:t>
      </w:r>
      <w:r>
        <w:rPr>
          <w:rFonts w:ascii="Arial" w:hAnsi="Arial" w:cs="Arial"/>
          <w:lang w:val="es-US"/>
        </w:rPr>
        <w:t>una pérdida descrita</w:t>
      </w:r>
      <w:r w:rsidRPr="000F5982">
        <w:rPr>
          <w:rFonts w:ascii="Arial" w:hAnsi="Arial"/>
          <w:lang w:val="es-US"/>
        </w:rPr>
        <w:t>, ser capaz de identificar quién estaría cubierto en virtud de los pagos médicos a terceros</w:t>
      </w:r>
    </w:p>
    <w:p w14:paraId="30ADCA6A" w14:textId="77777777" w:rsidR="00856E52" w:rsidRDefault="005052C7" w:rsidP="00F91F21">
      <w:pPr>
        <w:pStyle w:val="ListParagraph"/>
        <w:ind w:left="2160" w:hanging="540"/>
        <w:rPr>
          <w:rFonts w:ascii="Arial" w:hAnsi="Arial" w:cs="Arial"/>
        </w:rPr>
      </w:pPr>
      <w:r w:rsidRPr="000F5982">
        <w:rPr>
          <w:rFonts w:ascii="Arial" w:hAnsi="Arial"/>
          <w:lang w:val="es-US"/>
        </w:rPr>
        <w:t>f.</w:t>
      </w:r>
      <w:r w:rsidRPr="000F5982">
        <w:rPr>
          <w:rFonts w:ascii="Arial" w:hAnsi="Arial"/>
          <w:lang w:val="es-US"/>
        </w:rPr>
        <w:tab/>
        <w:t>Endosos de propietario de vivienda</w:t>
      </w:r>
      <w:bookmarkStart w:id="8" w:name="_Hlk70673393"/>
      <w:r w:rsidRPr="000F5982">
        <w:rPr>
          <w:rFonts w:ascii="Arial" w:hAnsi="Arial"/>
          <w:lang w:val="es-US"/>
        </w:rPr>
        <w:t>; ser capaz de identificar el efecto de adjuntar uno o más de los siguientes endosos a una póliza de propietario de vivienda:</w:t>
      </w:r>
    </w:p>
    <w:bookmarkEnd w:id="8"/>
    <w:p w14:paraId="626F175B" w14:textId="77777777" w:rsidR="00856E52" w:rsidRDefault="005E0C7F" w:rsidP="00F91F21">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indemnización laboral: empleados de la residencia</w:t>
      </w:r>
    </w:p>
    <w:p w14:paraId="5C279929" w14:textId="77777777" w:rsidR="00856E52" w:rsidRDefault="005E0C7F" w:rsidP="00F91F21">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otras </w:t>
      </w:r>
      <w:r w:rsidR="00CB63CA" w:rsidRPr="000F5982">
        <w:rPr>
          <w:rFonts w:ascii="Arial" w:hAnsi="Arial"/>
          <w:lang w:val="es-US"/>
        </w:rPr>
        <w:t>estructuras:</w:t>
      </w:r>
      <w:r w:rsidRPr="000F5982">
        <w:rPr>
          <w:rFonts w:ascii="Arial" w:hAnsi="Arial"/>
          <w:lang w:val="es-US"/>
        </w:rPr>
        <w:t xml:space="preserve"> aumento de los límites de endoso</w:t>
      </w:r>
    </w:p>
    <w:p w14:paraId="020E769E" w14:textId="77777777" w:rsidR="00856E52" w:rsidRDefault="005E0C7F" w:rsidP="00F91F21">
      <w:pPr>
        <w:tabs>
          <w:tab w:val="left" w:pos="-1080"/>
        </w:tabs>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endoso pautado de bienes personales</w:t>
      </w:r>
    </w:p>
    <w:p w14:paraId="327FA4A7" w14:textId="77777777" w:rsidR="00856E52" w:rsidRDefault="005E0C7F" w:rsidP="00F91F21">
      <w:pPr>
        <w:tabs>
          <w:tab w:val="left" w:pos="-1080"/>
        </w:tabs>
        <w:ind w:left="2700" w:hanging="540"/>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endoso de protección contra la inflación</w:t>
      </w:r>
    </w:p>
    <w:p w14:paraId="55127509" w14:textId="77777777" w:rsidR="00856E52" w:rsidRDefault="005E0C7F" w:rsidP="00F91F21">
      <w:pPr>
        <w:tabs>
          <w:tab w:val="left" w:pos="-1080"/>
        </w:tabs>
        <w:ind w:left="2700" w:hanging="540"/>
        <w:rPr>
          <w:rFonts w:ascii="Arial" w:hAnsi="Arial" w:cs="Arial"/>
        </w:rPr>
      </w:pPr>
      <w:r w:rsidRPr="000F5982">
        <w:rPr>
          <w:rFonts w:ascii="Arial" w:hAnsi="Arial"/>
          <w:lang w:val="es-US"/>
        </w:rPr>
        <w:t>v.</w:t>
      </w:r>
      <w:r w:rsidRPr="000F5982">
        <w:rPr>
          <w:rFonts w:ascii="Arial" w:hAnsi="Arial"/>
          <w:lang w:val="es-US"/>
        </w:rPr>
        <w:tab/>
        <w:t xml:space="preserve">bienes personales: endoso de costo de </w:t>
      </w:r>
      <w:r w:rsidRPr="00A2237C">
        <w:rPr>
          <w:rFonts w:ascii="Arial" w:hAnsi="Arial" w:cs="Arial"/>
          <w:lang w:bidi="es-419"/>
        </w:rPr>
        <w:t>reemplazo;</w:t>
      </w:r>
    </w:p>
    <w:p w14:paraId="441D0BA7" w14:textId="77777777" w:rsidR="00856E52" w:rsidRDefault="005E0C7F" w:rsidP="00F91F21">
      <w:pPr>
        <w:tabs>
          <w:tab w:val="left" w:pos="-1080"/>
        </w:tabs>
        <w:ind w:left="2700" w:hanging="540"/>
        <w:rPr>
          <w:rFonts w:ascii="Arial" w:hAnsi="Arial" w:cs="Arial"/>
        </w:rPr>
      </w:pPr>
      <w:r w:rsidRPr="000F5982">
        <w:rPr>
          <w:rFonts w:ascii="Arial" w:hAnsi="Arial"/>
          <w:lang w:val="es-US"/>
        </w:rPr>
        <w:t>vi.</w:t>
      </w:r>
      <w:r w:rsidRPr="000F5982">
        <w:rPr>
          <w:rFonts w:ascii="Arial" w:hAnsi="Arial"/>
          <w:lang w:val="es-US"/>
        </w:rPr>
        <w:tab/>
        <w:t>endoso para lesiones personales</w:t>
      </w:r>
    </w:p>
    <w:p w14:paraId="3596EC5A" w14:textId="77777777" w:rsidR="00856E52" w:rsidRDefault="005E0C7F" w:rsidP="00F91F21">
      <w:pPr>
        <w:tabs>
          <w:tab w:val="left" w:pos="-1080"/>
        </w:tabs>
        <w:ind w:left="2700" w:hanging="540"/>
        <w:rPr>
          <w:rFonts w:ascii="Arial" w:hAnsi="Arial" w:cs="Arial"/>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residencia adicional alquilada a terceros</w:t>
      </w:r>
    </w:p>
    <w:p w14:paraId="6E043C87" w14:textId="77777777" w:rsidR="00856E52" w:rsidRDefault="005E0C7F" w:rsidP="00F91F21">
      <w:pPr>
        <w:tabs>
          <w:tab w:val="left" w:pos="-1080"/>
        </w:tabs>
        <w:ind w:left="2700" w:hanging="540"/>
        <w:rPr>
          <w:rFonts w:ascii="Arial" w:hAnsi="Arial"/>
          <w:lang w:val="es-US"/>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endosos de cobertura de negocio en casa</w:t>
      </w:r>
    </w:p>
    <w:p w14:paraId="298CD904" w14:textId="77777777" w:rsidR="00856E52" w:rsidRDefault="002647A2" w:rsidP="00F91F21">
      <w:pPr>
        <w:tabs>
          <w:tab w:val="left" w:pos="-1080"/>
        </w:tabs>
        <w:ind w:left="2700" w:hanging="540"/>
        <w:rPr>
          <w:rFonts w:ascii="Arial" w:hAnsi="Arial" w:cs="Arial"/>
          <w:color w:val="000000"/>
        </w:rPr>
      </w:pPr>
      <w:proofErr w:type="spellStart"/>
      <w:r w:rsidRPr="000F5982">
        <w:rPr>
          <w:rFonts w:ascii="Arial" w:hAnsi="Arial"/>
          <w:lang w:val="es-US"/>
        </w:rPr>
        <w:t>ix</w:t>
      </w:r>
      <w:proofErr w:type="spellEnd"/>
      <w:r w:rsidRPr="000F5982">
        <w:rPr>
          <w:rFonts w:ascii="Arial" w:hAnsi="Arial"/>
          <w:lang w:val="es-US"/>
        </w:rPr>
        <w:t>.</w:t>
      </w:r>
      <w:r w:rsidRPr="000F5982">
        <w:rPr>
          <w:rFonts w:ascii="Arial" w:hAnsi="Arial"/>
          <w:lang w:val="es-US"/>
        </w:rPr>
        <w:tab/>
        <w:t>endoso de casa prefabricada</w:t>
      </w:r>
    </w:p>
    <w:p w14:paraId="6EAD6FE0" w14:textId="77777777" w:rsidR="00856E52" w:rsidRDefault="002647A2" w:rsidP="00F91F21">
      <w:pPr>
        <w:tabs>
          <w:tab w:val="left" w:pos="-1080"/>
        </w:tabs>
        <w:ind w:left="2700" w:hanging="540"/>
        <w:rPr>
          <w:rFonts w:ascii="Arial" w:hAnsi="Arial" w:cs="Arial"/>
          <w:color w:val="000000"/>
        </w:rPr>
      </w:pPr>
      <w:r w:rsidRPr="000F5982">
        <w:rPr>
          <w:rFonts w:ascii="Arial" w:hAnsi="Arial"/>
          <w:lang w:val="es-US"/>
        </w:rPr>
        <w:t>x.</w:t>
      </w:r>
      <w:r w:rsidRPr="000F5982">
        <w:rPr>
          <w:rFonts w:ascii="Arial" w:hAnsi="Arial"/>
          <w:lang w:val="es-US"/>
        </w:rPr>
        <w:tab/>
        <w:t>costo ampliado</w:t>
      </w:r>
      <w:r w:rsidRPr="00A2237C">
        <w:rPr>
          <w:rFonts w:ascii="Arial" w:hAnsi="Arial" w:cs="Arial"/>
          <w:lang w:bidi="es-419"/>
        </w:rPr>
        <w:t>;</w:t>
      </w:r>
    </w:p>
    <w:p w14:paraId="2517C5EF" w14:textId="77777777" w:rsidR="00856E52" w:rsidRDefault="002647A2" w:rsidP="00F91F21">
      <w:pPr>
        <w:tabs>
          <w:tab w:val="left" w:pos="-1080"/>
        </w:tabs>
        <w:ind w:left="2700" w:hanging="540"/>
        <w:rPr>
          <w:rFonts w:ascii="Arial" w:hAnsi="Arial" w:cs="Arial"/>
          <w:color w:val="000000"/>
        </w:rPr>
      </w:pPr>
      <w:r w:rsidRPr="000F5982">
        <w:rPr>
          <w:rFonts w:ascii="Arial" w:hAnsi="Arial"/>
          <w:lang w:val="es-US"/>
        </w:rPr>
        <w:t>xi.</w:t>
      </w:r>
      <w:r w:rsidRPr="000F5982">
        <w:rPr>
          <w:rFonts w:ascii="Arial" w:hAnsi="Arial"/>
          <w:lang w:val="es-US"/>
        </w:rPr>
        <w:tab/>
        <w:t>actualización del código</w:t>
      </w:r>
    </w:p>
    <w:p w14:paraId="586D857E" w14:textId="77777777" w:rsidR="00856E52" w:rsidRDefault="00FB3C56" w:rsidP="00F91F21">
      <w:pPr>
        <w:ind w:left="1620" w:hanging="720"/>
        <w:rPr>
          <w:rFonts w:ascii="Arial" w:hAnsi="Arial" w:cs="Arial"/>
          <w:color w:val="000000"/>
        </w:rPr>
      </w:pPr>
      <w:r w:rsidRPr="000F5982">
        <w:rPr>
          <w:rFonts w:ascii="Arial" w:hAnsi="Arial"/>
          <w:lang w:val="es-US"/>
        </w:rPr>
        <w:lastRenderedPageBreak/>
        <w:t>2.</w:t>
      </w:r>
      <w:r w:rsidRPr="000F5982">
        <w:rPr>
          <w:rFonts w:ascii="Arial" w:hAnsi="Arial"/>
          <w:lang w:val="es-US"/>
        </w:rPr>
        <w:tab/>
        <w:t>Póliza para casa prefabricada</w:t>
      </w:r>
    </w:p>
    <w:p w14:paraId="33F9E266" w14:textId="77777777" w:rsidR="00856E52" w:rsidRDefault="00FB3C56" w:rsidP="00F91F21">
      <w:pPr>
        <w:pStyle w:val="ListParagraph"/>
        <w:ind w:left="216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Con</w:t>
      </w:r>
      <w:r w:rsidRPr="000F5982">
        <w:rPr>
          <w:rFonts w:ascii="Arial" w:hAnsi="Arial"/>
          <w:lang w:val="es-US"/>
        </w:rPr>
        <w:t xml:space="preserve"> la adición de diferentes tipos de estructuras, los agentes informados deben ser capaces de reconocer la cobertura aplicable a la estructura que se está asegurando</w:t>
      </w:r>
    </w:p>
    <w:p w14:paraId="0BAAE16B" w14:textId="77777777" w:rsidR="00856E52" w:rsidRDefault="00FB3C56" w:rsidP="00F91F21">
      <w:pPr>
        <w:tabs>
          <w:tab w:val="left" w:pos="-1080"/>
        </w:tabs>
        <w:ind w:left="1620" w:hanging="720"/>
        <w:rPr>
          <w:rFonts w:ascii="Arial" w:hAnsi="Arial" w:cs="Arial"/>
        </w:rPr>
      </w:pPr>
      <w:r w:rsidRPr="000F5982">
        <w:rPr>
          <w:rFonts w:ascii="Arial" w:hAnsi="Arial"/>
          <w:lang w:val="es-US"/>
        </w:rPr>
        <w:t>3.</w:t>
      </w:r>
      <w:r w:rsidRPr="000F5982">
        <w:rPr>
          <w:rFonts w:ascii="Arial" w:hAnsi="Arial"/>
          <w:lang w:val="es-US"/>
        </w:rPr>
        <w:tab/>
        <w:t>Póliza de vivienda</w:t>
      </w:r>
    </w:p>
    <w:p w14:paraId="67ABE929" w14:textId="77777777" w:rsidR="00856E52" w:rsidRDefault="006D6F0B" w:rsidP="00F91F21">
      <w:pPr>
        <w:tabs>
          <w:tab w:val="left" w:pos="-1080"/>
        </w:tabs>
        <w:ind w:left="2160" w:hanging="540"/>
        <w:rPr>
          <w:rFonts w:ascii="Arial" w:hAnsi="Arial" w:cs="Arial"/>
        </w:rPr>
      </w:pPr>
      <w:r w:rsidRPr="000F5982">
        <w:rPr>
          <w:rFonts w:ascii="Arial" w:hAnsi="Arial"/>
          <w:lang w:val="es-US"/>
        </w:rPr>
        <w:t>a.</w:t>
      </w:r>
      <w:r w:rsidRPr="000F5982">
        <w:rPr>
          <w:rFonts w:ascii="Arial" w:hAnsi="Arial"/>
          <w:lang w:val="es-US"/>
        </w:rPr>
        <w:tab/>
        <w:t>Para la póliza de vivienda, ser capaz de identificar las principales diferencias entre los tres formularios (cobertura básica, amplia y especial) en términos de:</w:t>
      </w:r>
    </w:p>
    <w:p w14:paraId="6B40AF47" w14:textId="77777777" w:rsidR="00856E52" w:rsidRDefault="00A87B5C" w:rsidP="00F91F21">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las coberturas incluidas</w:t>
      </w:r>
    </w:p>
    <w:p w14:paraId="78B91744" w14:textId="77777777" w:rsidR="00856E52" w:rsidRDefault="00A87B5C" w:rsidP="00F91F21">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peligros asegurados</w:t>
      </w:r>
    </w:p>
    <w:p w14:paraId="7ABF83D3" w14:textId="77777777" w:rsidR="00856E52" w:rsidRDefault="00554F1B" w:rsidP="00F91F21">
      <w:pPr>
        <w:tabs>
          <w:tab w:val="left" w:pos="-1080"/>
        </w:tabs>
        <w:ind w:left="1620" w:hanging="720"/>
        <w:rPr>
          <w:rFonts w:ascii="Arial" w:hAnsi="Arial"/>
          <w:lang w:val="es-US"/>
        </w:rPr>
      </w:pPr>
      <w:r w:rsidRPr="000F5982">
        <w:rPr>
          <w:rFonts w:ascii="Arial" w:hAnsi="Arial"/>
          <w:lang w:val="es-US"/>
        </w:rPr>
        <w:t>4</w:t>
      </w:r>
      <w:r w:rsidRPr="000F5982">
        <w:rPr>
          <w:rFonts w:ascii="Arial" w:hAnsi="Arial"/>
          <w:lang w:val="es-US"/>
        </w:rPr>
        <w:tab/>
      </w:r>
      <w:proofErr w:type="gramStart"/>
      <w:r w:rsidRPr="000F5982">
        <w:rPr>
          <w:rFonts w:ascii="Arial" w:hAnsi="Arial"/>
          <w:lang w:val="es-US"/>
        </w:rPr>
        <w:t>Coberturas</w:t>
      </w:r>
      <w:proofErr w:type="gramEnd"/>
      <w:r w:rsidRPr="000F5982">
        <w:rPr>
          <w:rFonts w:ascii="Arial" w:hAnsi="Arial"/>
          <w:lang w:val="es-US"/>
        </w:rPr>
        <w:t xml:space="preserve"> de pólizas</w:t>
      </w:r>
    </w:p>
    <w:p w14:paraId="17260FC3" w14:textId="77777777" w:rsidR="00856E52" w:rsidRDefault="006B3074" w:rsidP="00F91F21">
      <w:pPr>
        <w:tabs>
          <w:tab w:val="left" w:pos="-1080"/>
        </w:tabs>
        <w:ind w:left="2160" w:hanging="540"/>
        <w:rPr>
          <w:rFonts w:ascii="Arial" w:hAnsi="Arial"/>
          <w:lang w:val="es-US"/>
        </w:rPr>
      </w:pPr>
      <w:r w:rsidRPr="000F5982">
        <w:rPr>
          <w:rFonts w:ascii="Arial" w:hAnsi="Arial"/>
          <w:lang w:val="es-US"/>
        </w:rPr>
        <w:t>a.</w:t>
      </w:r>
      <w:r w:rsidRPr="000F5982">
        <w:rPr>
          <w:rFonts w:ascii="Arial" w:hAnsi="Arial"/>
          <w:lang w:val="es-US"/>
        </w:rPr>
        <w:tab/>
        <w:t>Ser capaz de identificar o diferenciar entre las coberturas A, B y C:</w:t>
      </w:r>
    </w:p>
    <w:p w14:paraId="2AD486A4" w14:textId="77777777" w:rsidR="00856E52" w:rsidRDefault="00A87B5C" w:rsidP="00F91F21">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quién está y quién no está “asegurado</w:t>
      </w:r>
      <w:r>
        <w:rPr>
          <w:rFonts w:ascii="Arial" w:hAnsi="Arial" w:cs="Arial"/>
          <w:lang w:val="es-US"/>
        </w:rPr>
        <w:t>”</w:t>
      </w:r>
    </w:p>
    <w:p w14:paraId="04BAAB8F" w14:textId="77777777" w:rsidR="00856E52" w:rsidRDefault="00A87B5C" w:rsidP="00F91F21">
      <w:pPr>
        <w:tabs>
          <w:tab w:val="left" w:pos="-1080"/>
          <w:tab w:val="left" w:pos="720"/>
          <w:tab w:val="left" w:pos="810"/>
          <w:tab w:val="left" w:pos="1440"/>
        </w:tabs>
        <w:ind w:left="2700" w:hanging="540"/>
        <w:rPr>
          <w:rFonts w:ascii="Arial" w:hAnsi="Arial"/>
          <w:strike/>
          <w:lang w:val="es-US"/>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los tipos de propiedad </w:t>
      </w:r>
      <w:r>
        <w:rPr>
          <w:rFonts w:ascii="Arial" w:hAnsi="Arial" w:cs="Arial"/>
          <w:lang w:val="es-US"/>
        </w:rPr>
        <w:t>aseguradas</w:t>
      </w:r>
    </w:p>
    <w:p w14:paraId="2499F75D" w14:textId="77777777" w:rsidR="00856E52" w:rsidRDefault="008C36E6" w:rsidP="00F91F21">
      <w:pPr>
        <w:tabs>
          <w:tab w:val="left" w:pos="-1080"/>
          <w:tab w:val="left" w:pos="720"/>
          <w:tab w:val="left" w:pos="810"/>
          <w:tab w:val="left" w:pos="144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qué tipos de liquidación de </w:t>
      </w:r>
      <w:r>
        <w:rPr>
          <w:rFonts w:ascii="Arial" w:hAnsi="Arial" w:cs="Arial"/>
          <w:lang w:val="es-US"/>
        </w:rPr>
        <w:t>pérdidas</w:t>
      </w:r>
      <w:r w:rsidRPr="000F5982">
        <w:rPr>
          <w:rFonts w:ascii="Arial" w:hAnsi="Arial"/>
          <w:lang w:val="es-US"/>
        </w:rPr>
        <w:t xml:space="preserve"> se aplican a las coberturas de vivienda y otras estructuras frente a las de bienes personales (valor real en efectivo frente a costo de reemplazo</w:t>
      </w:r>
      <w:r>
        <w:rPr>
          <w:rFonts w:ascii="Arial" w:hAnsi="Arial" w:cs="Arial"/>
          <w:lang w:val="es-US"/>
        </w:rPr>
        <w:t>)</w:t>
      </w:r>
    </w:p>
    <w:p w14:paraId="1DA92EAC" w14:textId="77777777" w:rsidR="00856E52" w:rsidRDefault="00DD5511" w:rsidP="00F91F21">
      <w:pPr>
        <w:tabs>
          <w:tab w:val="left" w:pos="-1080"/>
          <w:tab w:val="left" w:pos="720"/>
          <w:tab w:val="left" w:pos="810"/>
          <w:tab w:val="left" w:pos="1440"/>
        </w:tabs>
        <w:ind w:left="2700" w:hanging="540"/>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los tipos de bienes excluidos</w:t>
      </w:r>
    </w:p>
    <w:p w14:paraId="32E3CB68" w14:textId="77777777" w:rsidR="00856E52" w:rsidRDefault="00C70C50" w:rsidP="00F91F21">
      <w:pPr>
        <w:tabs>
          <w:tab w:val="left" w:pos="-1080"/>
          <w:tab w:val="left" w:pos="720"/>
          <w:tab w:val="left" w:pos="810"/>
          <w:tab w:val="left" w:pos="1440"/>
        </w:tabs>
        <w:ind w:left="2700" w:hanging="540"/>
        <w:rPr>
          <w:rFonts w:ascii="Arial" w:hAnsi="Arial" w:cs="Arial"/>
        </w:rPr>
      </w:pPr>
      <w:r w:rsidRPr="000F5982">
        <w:rPr>
          <w:rFonts w:ascii="Arial" w:hAnsi="Arial"/>
          <w:lang w:val="es-US"/>
        </w:rPr>
        <w:t>v.</w:t>
      </w:r>
      <w:r w:rsidRPr="000F5982">
        <w:rPr>
          <w:rFonts w:ascii="Arial" w:hAnsi="Arial"/>
          <w:lang w:val="es-US"/>
        </w:rPr>
        <w:tab/>
        <w:t>situaciones en las que podría haber pérdida de uso</w:t>
      </w:r>
      <w:r w:rsidRPr="00A2237C">
        <w:rPr>
          <w:rFonts w:ascii="Arial" w:hAnsi="Arial" w:cs="Arial"/>
          <w:lang w:bidi="es-419"/>
        </w:rPr>
        <w:t>/</w:t>
      </w:r>
      <w:r w:rsidRPr="000F5982">
        <w:rPr>
          <w:rFonts w:ascii="Arial" w:hAnsi="Arial"/>
          <w:lang w:val="es-US"/>
        </w:rPr>
        <w:t xml:space="preserve">valor justo de alquiler y gastos de manutención adicionales como resultado de </w:t>
      </w:r>
      <w:r>
        <w:rPr>
          <w:rFonts w:ascii="Arial" w:hAnsi="Arial" w:cs="Arial"/>
          <w:lang w:val="es-US"/>
        </w:rPr>
        <w:t>pérdidas directas</w:t>
      </w:r>
      <w:r w:rsidRPr="000F5982">
        <w:rPr>
          <w:rFonts w:ascii="Arial" w:hAnsi="Arial"/>
          <w:lang w:val="es-US"/>
        </w:rPr>
        <w:t xml:space="preserve"> e </w:t>
      </w:r>
      <w:r w:rsidRPr="00A2237C">
        <w:rPr>
          <w:rFonts w:ascii="Arial" w:hAnsi="Arial" w:cs="Arial"/>
          <w:lang w:bidi="es-419"/>
        </w:rPr>
        <w:t>indirectos</w:t>
      </w:r>
      <w:r w:rsidRPr="000F5982">
        <w:rPr>
          <w:rFonts w:ascii="Arial" w:hAnsi="Arial"/>
          <w:lang w:val="es-US"/>
        </w:rPr>
        <w:t>, y el alcance de la cobertura</w:t>
      </w:r>
    </w:p>
    <w:p w14:paraId="44C60EC2" w14:textId="77777777" w:rsidR="00856E52" w:rsidRDefault="00E45825" w:rsidP="00F91F21">
      <w:pPr>
        <w:tabs>
          <w:tab w:val="left" w:pos="-1080"/>
        </w:tabs>
        <w:ind w:left="2160" w:hanging="540"/>
        <w:rPr>
          <w:rFonts w:ascii="Arial" w:hAnsi="Arial" w:cs="Arial"/>
          <w:color w:val="000000"/>
        </w:rPr>
      </w:pPr>
      <w:r w:rsidRPr="000F5982">
        <w:rPr>
          <w:rFonts w:ascii="Arial" w:hAnsi="Arial"/>
          <w:lang w:val="es-US"/>
        </w:rPr>
        <w:t>b.</w:t>
      </w:r>
      <w:r w:rsidRPr="000F5982">
        <w:rPr>
          <w:rFonts w:ascii="Arial" w:hAnsi="Arial"/>
          <w:lang w:val="es-US"/>
        </w:rPr>
        <w:tab/>
        <w:t>Otras coberturas; ser capaz de identificar el límite del seguro en las siguientes coberturas, tal y como se aplican en una póliza de vivienda:</w:t>
      </w:r>
    </w:p>
    <w:p w14:paraId="5ED91093" w14:textId="77777777" w:rsidR="00856E52" w:rsidRDefault="00DA2294" w:rsidP="00F91F21">
      <w:pPr>
        <w:pStyle w:val="ListParagraph"/>
        <w:tabs>
          <w:tab w:val="left" w:pos="-1080"/>
          <w:tab w:val="left" w:pos="720"/>
        </w:tabs>
        <w:ind w:left="2700" w:hanging="540"/>
        <w:rPr>
          <w:rFonts w:ascii="Arial" w:hAnsi="Arial" w:cs="Arial"/>
          <w:color w:val="000000"/>
        </w:rPr>
      </w:pPr>
      <w:r w:rsidRPr="000F5982">
        <w:rPr>
          <w:rFonts w:ascii="Arial" w:hAnsi="Arial"/>
          <w:lang w:val="es-US"/>
        </w:rPr>
        <w:t>i.</w:t>
      </w:r>
      <w:r w:rsidRPr="000F5982">
        <w:rPr>
          <w:rFonts w:ascii="Arial" w:hAnsi="Arial"/>
          <w:lang w:val="es-US"/>
        </w:rPr>
        <w:tab/>
        <w:t>retiro de escombros</w:t>
      </w:r>
    </w:p>
    <w:p w14:paraId="51143EC7" w14:textId="77777777" w:rsidR="00856E52" w:rsidRDefault="00DA2294" w:rsidP="00F91F21">
      <w:pPr>
        <w:pStyle w:val="ListParagraph"/>
        <w:tabs>
          <w:tab w:val="left" w:pos="-1080"/>
          <w:tab w:val="left" w:pos="72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bienes retirados</w:t>
      </w:r>
    </w:p>
    <w:p w14:paraId="2A5AE452" w14:textId="77777777" w:rsidR="00856E52" w:rsidRDefault="003503EA" w:rsidP="00F91F21">
      <w:pPr>
        <w:tabs>
          <w:tab w:val="left" w:pos="-1080"/>
          <w:tab w:val="left" w:pos="720"/>
        </w:tabs>
        <w:ind w:left="270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 ordenanza o ley</w:t>
      </w:r>
    </w:p>
    <w:p w14:paraId="7BF5E558" w14:textId="77777777" w:rsidR="00856E52" w:rsidRDefault="00856E52" w:rsidP="001F13CC">
      <w:pPr>
        <w:tabs>
          <w:tab w:val="left" w:pos="-1080"/>
        </w:tabs>
        <w:ind w:left="540" w:hanging="540"/>
        <w:rPr>
          <w:rFonts w:ascii="Arial" w:hAnsi="Arial" w:cs="Arial"/>
          <w:color w:val="000000"/>
        </w:rPr>
      </w:pPr>
    </w:p>
    <w:p w14:paraId="0CC7EA1E" w14:textId="77777777" w:rsidR="00856E52" w:rsidRDefault="00F417B8" w:rsidP="001F13CC">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32A4CDE3" w14:textId="77777777" w:rsidR="00856E52" w:rsidRDefault="00F417B8" w:rsidP="001F13CC">
      <w:pPr>
        <w:ind w:left="1080" w:hanging="540"/>
        <w:rPr>
          <w:rFonts w:ascii="Arial" w:hAnsi="Arial" w:cs="Arial"/>
        </w:rPr>
      </w:pPr>
      <w:r w:rsidRPr="000F5982">
        <w:rPr>
          <w:rFonts w:ascii="Arial" w:hAnsi="Arial"/>
          <w:lang w:val="es-US"/>
        </w:rPr>
        <w:t>B</w:t>
      </w:r>
      <w:r w:rsidRPr="000F5982">
        <w:rPr>
          <w:rFonts w:ascii="Arial" w:hAnsi="Arial"/>
          <w:lang w:val="es-US"/>
        </w:rPr>
        <w:tab/>
        <w:t>Valoración de seguro de propietario</w:t>
      </w:r>
    </w:p>
    <w:p w14:paraId="502D6FE4" w14:textId="77777777" w:rsidR="00856E52" w:rsidRDefault="00F417B8" w:rsidP="005B6DEA">
      <w:pPr>
        <w:ind w:left="1620" w:hanging="540"/>
        <w:rPr>
          <w:rFonts w:ascii="Arial" w:hAnsi="Arial" w:cs="Arial"/>
        </w:rPr>
      </w:pPr>
      <w:r w:rsidRPr="000F5982">
        <w:rPr>
          <w:rFonts w:ascii="Arial" w:hAnsi="Arial"/>
          <w:lang w:val="es-US"/>
        </w:rPr>
        <w:t>1.</w:t>
      </w:r>
      <w:r w:rsidRPr="000F5982">
        <w:rPr>
          <w:rFonts w:ascii="Arial" w:hAnsi="Arial"/>
          <w:lang w:val="es-US"/>
        </w:rPr>
        <w:tab/>
        <w:t xml:space="preserve">Conceptos generales, sección 2070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38F2285" w14:textId="77777777" w:rsidR="00856E52" w:rsidRDefault="00BC0D44" w:rsidP="00F91F21">
      <w:pPr>
        <w:ind w:left="2160" w:hanging="540"/>
        <w:rPr>
          <w:rFonts w:ascii="Arial" w:hAnsi="Arial"/>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w:t>
      </w:r>
    </w:p>
    <w:p w14:paraId="6960A79D" w14:textId="77777777" w:rsidR="00856E52" w:rsidRDefault="00F417B8" w:rsidP="00F91F21">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todos los profesionales de las líneas de seguros de bienes, accidentes y personales deben realizar un curso de educación continua (CE) sobre valoración de seguros de propietarios de viviendas (incluido en sus horas de CE obligatorias</w:t>
      </w:r>
      <w:r>
        <w:rPr>
          <w:rFonts w:ascii="Arial" w:hAnsi="Arial" w:cs="Arial"/>
          <w:lang w:val="es-US"/>
        </w:rPr>
        <w:t>)</w:t>
      </w:r>
    </w:p>
    <w:p w14:paraId="13A76A71" w14:textId="77777777" w:rsidR="00856E52" w:rsidRDefault="00F417B8" w:rsidP="00F91F21">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un asesor es responsable de documentar con exactitud el costo de </w:t>
      </w:r>
      <w:r w:rsidRPr="00A2237C">
        <w:rPr>
          <w:rFonts w:ascii="Arial" w:hAnsi="Arial" w:cs="Arial"/>
          <w:lang w:bidi="es-419"/>
        </w:rPr>
        <w:t>reemplazo</w:t>
      </w:r>
      <w:r w:rsidRPr="000F5982">
        <w:rPr>
          <w:rFonts w:ascii="Arial" w:hAnsi="Arial"/>
          <w:lang w:val="es-US"/>
        </w:rPr>
        <w:t xml:space="preserve"> de una vivienda en el momento de la solicitud original</w:t>
      </w:r>
    </w:p>
    <w:p w14:paraId="777A2E29" w14:textId="77777777" w:rsidR="00856E52" w:rsidRDefault="00F417B8" w:rsidP="00F91F21">
      <w:pPr>
        <w:tabs>
          <w:tab w:val="left" w:pos="-108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se prohíbe a determinadas personas sin licencia calcular el costo de reemplazo de la vivienda o explicar las coberturas del seguro</w:t>
      </w:r>
    </w:p>
    <w:p w14:paraId="1E52D53A" w14:textId="77777777" w:rsidR="00856E52" w:rsidRDefault="00F417B8" w:rsidP="001F13CC">
      <w:pPr>
        <w:tabs>
          <w:tab w:val="left" w:pos="-1080"/>
        </w:tabs>
        <w:ind w:left="1620" w:hanging="540"/>
        <w:outlineLvl w:val="0"/>
        <w:rPr>
          <w:rFonts w:ascii="Arial" w:hAnsi="Arial" w:cs="Arial"/>
        </w:rPr>
      </w:pPr>
      <w:r w:rsidRPr="000F5982">
        <w:rPr>
          <w:rFonts w:ascii="Arial" w:hAnsi="Arial"/>
          <w:lang w:val="es-US"/>
        </w:rPr>
        <w:t>2.</w:t>
      </w:r>
      <w:r w:rsidRPr="000F5982">
        <w:rPr>
          <w:rFonts w:ascii="Arial" w:hAnsi="Arial"/>
          <w:lang w:val="es-US"/>
        </w:rPr>
        <w:tab/>
        <w:t>Seguro sobre residencia</w:t>
      </w:r>
    </w:p>
    <w:p w14:paraId="021D259C" w14:textId="77777777" w:rsidR="00856E52" w:rsidRDefault="00F417B8" w:rsidP="00F91F21">
      <w:pPr>
        <w:tabs>
          <w:tab w:val="left" w:pos="-1080"/>
        </w:tabs>
        <w:ind w:left="2160" w:hanging="540"/>
        <w:outlineLvl w:val="0"/>
        <w:rPr>
          <w:rFonts w:ascii="Arial" w:hAnsi="Arial" w:cs="Arial"/>
          <w:caps/>
        </w:rPr>
      </w:pPr>
      <w:r w:rsidRPr="000F5982">
        <w:rPr>
          <w:rFonts w:ascii="Arial" w:hAnsi="Arial"/>
          <w:lang w:val="es-US"/>
        </w:rPr>
        <w:t>a.</w:t>
      </w:r>
      <w:r w:rsidRPr="000F5982">
        <w:rPr>
          <w:rFonts w:ascii="Arial" w:hAnsi="Arial"/>
          <w:lang w:val="es-US"/>
        </w:rPr>
        <w:tab/>
      </w:r>
      <w:r w:rsidRPr="00A2237C">
        <w:rPr>
          <w:rFonts w:ascii="Arial" w:hAnsi="Arial" w:cs="Arial"/>
          <w:lang w:bidi="es-419"/>
        </w:rPr>
        <w:t>Valoraciones</w:t>
      </w:r>
      <w:r w:rsidRPr="000F5982">
        <w:rPr>
          <w:rFonts w:ascii="Arial" w:hAnsi="Arial"/>
          <w:lang w:val="es-US"/>
        </w:rPr>
        <w:t xml:space="preserve"> y costos de </w:t>
      </w:r>
      <w:r w:rsidRPr="00A2237C">
        <w:rPr>
          <w:rFonts w:ascii="Arial" w:hAnsi="Arial" w:cs="Arial"/>
          <w:lang w:bidi="es-419"/>
        </w:rPr>
        <w:t>reemplazo.</w:t>
      </w:r>
    </w:p>
    <w:p w14:paraId="1B054CB9" w14:textId="77777777" w:rsidR="00856E52" w:rsidRDefault="00F417B8" w:rsidP="00F91F21">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 xml:space="preserve">saber cómo afecta una disposición de coaseguro al límite de responsabilidad civil de una póliza de bienes inmuebles y ser capaz </w:t>
      </w:r>
      <w:r w:rsidRPr="000F5982">
        <w:rPr>
          <w:rFonts w:ascii="Arial" w:hAnsi="Arial"/>
          <w:lang w:val="es-US"/>
        </w:rPr>
        <w:lastRenderedPageBreak/>
        <w:t>de determinarlo;</w:t>
      </w:r>
    </w:p>
    <w:p w14:paraId="4DF4C9CE" w14:textId="77777777" w:rsidR="00856E52" w:rsidRDefault="00F417B8" w:rsidP="00F91F21">
      <w:pPr>
        <w:tabs>
          <w:tab w:val="left" w:pos="-1080"/>
        </w:tabs>
        <w:ind w:left="3240" w:hanging="540"/>
        <w:rPr>
          <w:rFonts w:ascii="Arial" w:hAnsi="Arial"/>
          <w:strike/>
          <w:lang w:val="es-US"/>
        </w:rPr>
      </w:pPr>
      <w:r w:rsidRPr="000F5982">
        <w:rPr>
          <w:rFonts w:ascii="Arial" w:hAnsi="Arial"/>
          <w:lang w:val="es-US"/>
        </w:rPr>
        <w:t>1)</w:t>
      </w:r>
      <w:r w:rsidRPr="000F5982">
        <w:rPr>
          <w:rFonts w:ascii="Arial" w:hAnsi="Arial"/>
          <w:lang w:val="es-US"/>
        </w:rPr>
        <w:tab/>
        <w:t xml:space="preserve">La cantidad de cobertura necesaria para recibir la cobertura completa del costo de </w:t>
      </w:r>
      <w:r w:rsidRPr="00A2237C">
        <w:rPr>
          <w:rFonts w:ascii="Arial" w:hAnsi="Arial" w:cs="Arial"/>
          <w:lang w:bidi="es-419"/>
        </w:rPr>
        <w:t>reemplazo.</w:t>
      </w:r>
    </w:p>
    <w:p w14:paraId="5CC6FDD2" w14:textId="77777777" w:rsidR="00856E52" w:rsidRDefault="00F417B8" w:rsidP="00F91F21">
      <w:pPr>
        <w:tabs>
          <w:tab w:val="left" w:pos="-1080"/>
        </w:tabs>
        <w:ind w:left="3240" w:hanging="540"/>
        <w:outlineLvl w:val="0"/>
        <w:rPr>
          <w:rFonts w:ascii="Arial" w:hAnsi="Arial" w:cs="Arial"/>
        </w:rPr>
      </w:pPr>
      <w:r w:rsidRPr="000F5982">
        <w:rPr>
          <w:rFonts w:ascii="Arial" w:hAnsi="Arial"/>
          <w:lang w:val="es-US"/>
        </w:rPr>
        <w:t>2)</w:t>
      </w:r>
      <w:r w:rsidRPr="000F5982">
        <w:rPr>
          <w:rFonts w:ascii="Arial" w:hAnsi="Arial"/>
          <w:lang w:val="es-US"/>
        </w:rPr>
        <w:tab/>
        <w:t xml:space="preserve">El monto menor que se pagaría en virtud de una disposición de </w:t>
      </w:r>
      <w:proofErr w:type="spellStart"/>
      <w:r>
        <w:rPr>
          <w:rFonts w:ascii="Arial" w:hAnsi="Arial" w:cs="Arial"/>
          <w:lang w:val="es-US"/>
        </w:rPr>
        <w:t>coseguro</w:t>
      </w:r>
      <w:proofErr w:type="spellEnd"/>
      <w:r w:rsidRPr="000F5982">
        <w:rPr>
          <w:rFonts w:ascii="Arial" w:hAnsi="Arial"/>
          <w:lang w:val="es-US"/>
        </w:rPr>
        <w:t xml:space="preserve"> en caso de:</w:t>
      </w:r>
    </w:p>
    <w:p w14:paraId="11F89731" w14:textId="77777777" w:rsidR="00856E52" w:rsidRDefault="00B076D7" w:rsidP="00F91F21">
      <w:pPr>
        <w:tabs>
          <w:tab w:val="left" w:pos="-1080"/>
        </w:tabs>
        <w:ind w:left="3780" w:hanging="540"/>
        <w:outlineLvl w:val="0"/>
        <w:rPr>
          <w:rFonts w:ascii="Arial" w:hAnsi="Arial" w:cs="Arial"/>
        </w:rPr>
      </w:pPr>
      <w:r w:rsidRPr="000F5982">
        <w:rPr>
          <w:rFonts w:ascii="Arial" w:hAnsi="Arial"/>
          <w:lang w:val="es-US"/>
        </w:rPr>
        <w:t>i)</w:t>
      </w:r>
      <w:r w:rsidRPr="000F5982">
        <w:rPr>
          <w:rFonts w:ascii="Arial" w:hAnsi="Arial"/>
          <w:lang w:val="es-US"/>
        </w:rPr>
        <w:tab/>
        <w:t>pérdida total</w:t>
      </w:r>
    </w:p>
    <w:p w14:paraId="36383426" w14:textId="77777777" w:rsidR="00856E52" w:rsidRDefault="00B076D7" w:rsidP="00F91F21">
      <w:pPr>
        <w:tabs>
          <w:tab w:val="left" w:pos="-1080"/>
        </w:tabs>
        <w:ind w:left="3780" w:hanging="540"/>
        <w:outlineLvl w:val="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r>
      <w:r>
        <w:rPr>
          <w:rFonts w:ascii="Arial" w:hAnsi="Arial" w:cs="Arial"/>
          <w:lang w:val="es-US"/>
        </w:rPr>
        <w:t>pérdida</w:t>
      </w:r>
      <w:r w:rsidRPr="000F5982">
        <w:rPr>
          <w:rFonts w:ascii="Arial" w:hAnsi="Arial"/>
          <w:lang w:val="es-US"/>
        </w:rPr>
        <w:t xml:space="preserve"> parcial</w:t>
      </w:r>
    </w:p>
    <w:p w14:paraId="0D25C8D5" w14:textId="77777777" w:rsidR="00856E52" w:rsidRDefault="00F417B8" w:rsidP="00F91F21">
      <w:pPr>
        <w:tabs>
          <w:tab w:val="left" w:pos="-1080"/>
        </w:tabs>
        <w:ind w:left="2700" w:hanging="540"/>
        <w:outlineLvl w:val="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ser capaz de diferenciar entre las liquidaciones de </w:t>
      </w:r>
      <w:r>
        <w:rPr>
          <w:rFonts w:ascii="Arial" w:hAnsi="Arial" w:cs="Arial"/>
          <w:lang w:val="es-US"/>
        </w:rPr>
        <w:t>pérdidas</w:t>
      </w:r>
      <w:r w:rsidRPr="000F5982">
        <w:rPr>
          <w:rFonts w:ascii="Arial" w:hAnsi="Arial"/>
          <w:lang w:val="es-US"/>
        </w:rPr>
        <w:t xml:space="preserve"> al valor real en efectivo y las liquidaciones de </w:t>
      </w:r>
      <w:r>
        <w:rPr>
          <w:rFonts w:ascii="Arial" w:hAnsi="Arial" w:cs="Arial"/>
          <w:lang w:val="es-US"/>
        </w:rPr>
        <w:t>pérdida</w:t>
      </w:r>
      <w:r w:rsidRPr="000F5982">
        <w:rPr>
          <w:rFonts w:ascii="Arial" w:hAnsi="Arial"/>
          <w:lang w:val="es-US"/>
        </w:rPr>
        <w:t xml:space="preserve"> al costo de </w:t>
      </w:r>
      <w:r w:rsidRPr="00A2237C">
        <w:rPr>
          <w:rFonts w:ascii="Arial" w:hAnsi="Arial" w:cs="Arial"/>
          <w:lang w:bidi="es-419"/>
        </w:rPr>
        <w:t>reemplazo.</w:t>
      </w:r>
    </w:p>
    <w:p w14:paraId="0BE391CF" w14:textId="77777777" w:rsidR="00856E52" w:rsidRDefault="00F417B8" w:rsidP="005D602E">
      <w:pPr>
        <w:tabs>
          <w:tab w:val="left" w:pos="-1080"/>
        </w:tabs>
        <w:ind w:left="2160" w:hanging="540"/>
        <w:outlineLvl w:val="0"/>
        <w:rPr>
          <w:rFonts w:ascii="Arial" w:hAnsi="Arial" w:cs="Arial"/>
        </w:rPr>
      </w:pPr>
      <w:r w:rsidRPr="000F5982">
        <w:rPr>
          <w:rFonts w:ascii="Arial" w:hAnsi="Arial"/>
          <w:lang w:val="es-US"/>
        </w:rPr>
        <w:t>b.</w:t>
      </w:r>
      <w:r w:rsidRPr="000F5982">
        <w:rPr>
          <w:rFonts w:ascii="Arial" w:hAnsi="Arial"/>
          <w:lang w:val="es-US"/>
        </w:rPr>
        <w:tab/>
        <w:t>Endosos, ser capaz de identificar los principales efectos de lo siguiente:</w:t>
      </w:r>
    </w:p>
    <w:p w14:paraId="7D6BB704" w14:textId="77777777" w:rsidR="00856E52" w:rsidRDefault="00F417B8" w:rsidP="005D602E">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 xml:space="preserve">costo de </w:t>
      </w:r>
      <w:r w:rsidRPr="00A2237C">
        <w:rPr>
          <w:rFonts w:ascii="Arial" w:hAnsi="Arial" w:cs="Arial"/>
          <w:lang w:bidi="es-419"/>
        </w:rPr>
        <w:t>reemplazo</w:t>
      </w:r>
      <w:r w:rsidRPr="000F5982">
        <w:rPr>
          <w:rFonts w:ascii="Arial" w:hAnsi="Arial"/>
          <w:lang w:val="es-US"/>
        </w:rPr>
        <w:t xml:space="preserve"> garantizado y ampliado</w:t>
      </w:r>
    </w:p>
    <w:p w14:paraId="7DBC344A" w14:textId="77777777" w:rsidR="00856E52" w:rsidRDefault="00F417B8" w:rsidP="005D602E">
      <w:pPr>
        <w:tabs>
          <w:tab w:val="left" w:pos="-1080"/>
          <w:tab w:val="left" w:pos="216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cobertura de ordenanzas o leyes</w:t>
      </w:r>
    </w:p>
    <w:p w14:paraId="7E2F63A1" w14:textId="77777777" w:rsidR="00856E52" w:rsidRDefault="00F417B8" w:rsidP="005D602E">
      <w:pPr>
        <w:tabs>
          <w:tab w:val="left" w:pos="-1080"/>
        </w:tabs>
        <w:ind w:left="2160" w:hanging="540"/>
        <w:rPr>
          <w:rFonts w:ascii="Arial" w:hAnsi="Arial" w:cs="Arial"/>
        </w:rPr>
      </w:pPr>
      <w:r w:rsidRPr="000F5982">
        <w:rPr>
          <w:rFonts w:ascii="Arial" w:hAnsi="Arial"/>
          <w:lang w:val="es-US"/>
        </w:rPr>
        <w:t>c.</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relación entre </w:t>
      </w:r>
      <w:r>
        <w:rPr>
          <w:rFonts w:ascii="Arial" w:hAnsi="Arial" w:cs="Arial"/>
          <w:lang w:val="es-US"/>
        </w:rPr>
        <w:t>las pérdidas catastróficas</w:t>
      </w:r>
      <w:r w:rsidRPr="000F5982">
        <w:rPr>
          <w:rFonts w:ascii="Arial" w:hAnsi="Arial"/>
          <w:lang w:val="es-US"/>
        </w:rPr>
        <w:t xml:space="preserve"> y su efecto en el aumento del costo de construcción</w:t>
      </w:r>
    </w:p>
    <w:p w14:paraId="651A655B" w14:textId="77777777" w:rsidR="00856E52" w:rsidRDefault="009767DB" w:rsidP="005D602E">
      <w:pPr>
        <w:tabs>
          <w:tab w:val="left" w:pos="-1080"/>
        </w:tabs>
        <w:ind w:left="1620" w:hanging="540"/>
        <w:rPr>
          <w:rFonts w:ascii="Arial" w:hAnsi="Arial" w:cs="Arial"/>
        </w:rPr>
      </w:pPr>
      <w:r w:rsidRPr="000F5982">
        <w:rPr>
          <w:rFonts w:ascii="Arial" w:hAnsi="Arial"/>
          <w:lang w:val="es-US"/>
        </w:rPr>
        <w:t>3.</w:t>
      </w:r>
      <w:r w:rsidRPr="000F5982">
        <w:rPr>
          <w:rFonts w:ascii="Arial" w:hAnsi="Arial"/>
          <w:lang w:val="es-US"/>
        </w:rPr>
        <w:tab/>
        <w:t>Cobertura contra sismos</w:t>
      </w:r>
    </w:p>
    <w:p w14:paraId="1E60811F" w14:textId="77777777" w:rsidR="00856E52" w:rsidRDefault="009767DB" w:rsidP="001B7E99">
      <w:pPr>
        <w:tabs>
          <w:tab w:val="left" w:pos="-1080"/>
          <w:tab w:val="left" w:pos="720"/>
        </w:tabs>
        <w:ind w:left="2250" w:hanging="630"/>
        <w:rPr>
          <w:rFonts w:ascii="Arial" w:hAnsi="Arial" w:cs="Arial"/>
        </w:rPr>
      </w:pPr>
      <w:r w:rsidRPr="000F5982">
        <w:rPr>
          <w:rFonts w:ascii="Arial" w:hAnsi="Arial"/>
          <w:lang w:val="es-US"/>
        </w:rPr>
        <w:t>a.</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el riesgo de sismo o movimiento telúrico está excluido de las pólizas de vivienda y de propietario de vivienda</w:t>
      </w:r>
    </w:p>
    <w:p w14:paraId="5E570500" w14:textId="77777777" w:rsidR="00856E52" w:rsidRDefault="009767DB" w:rsidP="001B7E99">
      <w:pPr>
        <w:tabs>
          <w:tab w:val="left" w:pos="-1080"/>
        </w:tabs>
        <w:ind w:left="2250" w:hanging="630"/>
        <w:rPr>
          <w:rFonts w:ascii="Arial" w:hAnsi="Arial" w:cs="Arial"/>
        </w:rPr>
      </w:pPr>
      <w:r w:rsidRPr="000F5982">
        <w:rPr>
          <w:rFonts w:ascii="Arial" w:hAnsi="Arial"/>
          <w:lang w:val="es-US"/>
        </w:rPr>
        <w:t>b.</w:t>
      </w:r>
      <w:r w:rsidRPr="000F5982">
        <w:rPr>
          <w:rFonts w:ascii="Arial" w:hAnsi="Arial"/>
          <w:lang w:val="es-US"/>
        </w:rPr>
        <w:tab/>
        <w:t>Ser capaz de identificar las ventajas o desventajas de:</w:t>
      </w:r>
    </w:p>
    <w:p w14:paraId="63D542FB" w14:textId="77777777" w:rsidR="00856E52" w:rsidRDefault="00DD3140" w:rsidP="001B7E99">
      <w:pPr>
        <w:tabs>
          <w:tab w:val="left" w:pos="-1080"/>
        </w:tabs>
        <w:ind w:left="2790" w:hanging="540"/>
        <w:rPr>
          <w:rFonts w:ascii="Arial" w:hAnsi="Arial" w:cs="Arial"/>
        </w:rPr>
      </w:pPr>
      <w:r w:rsidRPr="000F5982">
        <w:rPr>
          <w:rFonts w:ascii="Arial" w:hAnsi="Arial"/>
          <w:lang w:val="es-US"/>
        </w:rPr>
        <w:t>i.</w:t>
      </w:r>
      <w:r w:rsidRPr="000F5982">
        <w:rPr>
          <w:rFonts w:ascii="Arial" w:hAnsi="Arial"/>
          <w:lang w:val="es-US"/>
        </w:rPr>
        <w:tab/>
        <w:t xml:space="preserve">obtener esta cobertura a través de la Autoridad Antisísmica de California (California </w:t>
      </w:r>
      <w:proofErr w:type="spellStart"/>
      <w:r w:rsidRPr="000F5982">
        <w:rPr>
          <w:rFonts w:ascii="Arial" w:hAnsi="Arial"/>
          <w:lang w:val="es-US"/>
        </w:rPr>
        <w:t>Earthquake</w:t>
      </w:r>
      <w:proofErr w:type="spellEnd"/>
      <w:r w:rsidRPr="000F5982">
        <w:rPr>
          <w:rFonts w:ascii="Arial" w:hAnsi="Arial"/>
          <w:lang w:val="es-US"/>
        </w:rPr>
        <w:t xml:space="preserve"> </w:t>
      </w:r>
      <w:proofErr w:type="spellStart"/>
      <w:r w:rsidRPr="000F5982">
        <w:rPr>
          <w:rFonts w:ascii="Arial" w:hAnsi="Arial"/>
          <w:lang w:val="es-US"/>
        </w:rPr>
        <w:t>Authority</w:t>
      </w:r>
      <w:proofErr w:type="spellEnd"/>
      <w:r w:rsidRPr="000F5982">
        <w:rPr>
          <w:rFonts w:ascii="Arial" w:hAnsi="Arial"/>
          <w:lang w:val="es-US"/>
        </w:rPr>
        <w:t xml:space="preserve">, CEA) (y las aseguradoras participantes) frente a la cobertura en el mercado competitivo, secciones 10089.6, 10089.26 y 10089.28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025D797" w14:textId="77777777" w:rsidR="00856E52" w:rsidRDefault="00DD3140" w:rsidP="001B7E99">
      <w:pPr>
        <w:tabs>
          <w:tab w:val="left" w:pos="-1080"/>
        </w:tabs>
        <w:ind w:left="2790" w:hanging="540"/>
        <w:rPr>
          <w:rFonts w:ascii="Arial" w:hAnsi="Arial"/>
          <w:lang w:val="es-US"/>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límite único de cobertura frente a límites múltiples</w:t>
      </w:r>
    </w:p>
    <w:p w14:paraId="3E16C7B0" w14:textId="77777777" w:rsidR="00856E52" w:rsidRDefault="00DD3140" w:rsidP="001B7E99">
      <w:pPr>
        <w:tabs>
          <w:tab w:val="left" w:pos="-1080"/>
        </w:tabs>
        <w:ind w:left="279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pólizas de cobertura reducida</w:t>
      </w:r>
    </w:p>
    <w:p w14:paraId="51D378D0" w14:textId="77777777" w:rsidR="00856E52" w:rsidRDefault="00DD3140" w:rsidP="001B7E99">
      <w:pPr>
        <w:tabs>
          <w:tab w:val="left" w:pos="-1080"/>
          <w:tab w:val="left" w:pos="1440"/>
        </w:tabs>
        <w:ind w:left="2790" w:hanging="540"/>
        <w:rPr>
          <w:rFonts w:ascii="Arial" w:hAnsi="Arial"/>
          <w:lang w:val="es-US"/>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opciones de deducible y su efecto en las reclamaciones de límite único combinado (</w:t>
      </w:r>
      <w:proofErr w:type="spellStart"/>
      <w:r w:rsidRPr="000F5982">
        <w:rPr>
          <w:rFonts w:ascii="Arial" w:hAnsi="Arial"/>
          <w:lang w:val="es-US"/>
        </w:rPr>
        <w:t>Combined</w:t>
      </w:r>
      <w:proofErr w:type="spellEnd"/>
      <w:r w:rsidRPr="000F5982">
        <w:rPr>
          <w:rFonts w:ascii="Arial" w:hAnsi="Arial"/>
          <w:lang w:val="es-US"/>
        </w:rPr>
        <w:t xml:space="preserve"> Single </w:t>
      </w:r>
      <w:proofErr w:type="spellStart"/>
      <w:r w:rsidRPr="000F5982">
        <w:rPr>
          <w:rFonts w:ascii="Arial" w:hAnsi="Arial"/>
          <w:lang w:val="es-US"/>
        </w:rPr>
        <w:t>Limit</w:t>
      </w:r>
      <w:proofErr w:type="spellEnd"/>
      <w:r w:rsidRPr="000F5982">
        <w:rPr>
          <w:rFonts w:ascii="Arial" w:hAnsi="Arial"/>
          <w:lang w:val="es-US"/>
        </w:rPr>
        <w:t>, CSL</w:t>
      </w:r>
      <w:r>
        <w:rPr>
          <w:rFonts w:ascii="Arial" w:hAnsi="Arial" w:cs="Arial"/>
          <w:lang w:val="es-US"/>
        </w:rPr>
        <w:t>)</w:t>
      </w:r>
    </w:p>
    <w:p w14:paraId="6B0BB7FB" w14:textId="77777777" w:rsidR="00856E52" w:rsidRDefault="00154E03" w:rsidP="001B7E99">
      <w:pPr>
        <w:tabs>
          <w:tab w:val="left" w:pos="-1080"/>
          <w:tab w:val="left" w:pos="1440"/>
        </w:tabs>
        <w:ind w:left="2790" w:hanging="540"/>
        <w:rPr>
          <w:rFonts w:ascii="Arial" w:hAnsi="Arial" w:cs="Arial"/>
        </w:rPr>
      </w:pPr>
      <w:r w:rsidRPr="000F5982">
        <w:rPr>
          <w:rFonts w:ascii="Arial" w:hAnsi="Arial"/>
          <w:lang w:val="es-US"/>
        </w:rPr>
        <w:t>v.</w:t>
      </w:r>
      <w:r w:rsidRPr="000F5982">
        <w:rPr>
          <w:rFonts w:ascii="Arial" w:hAnsi="Arial"/>
          <w:lang w:val="es-US"/>
        </w:rPr>
        <w:tab/>
        <w:t>aumento de los límites opcionales para bienes personales y gastos de manutención</w:t>
      </w:r>
    </w:p>
    <w:p w14:paraId="3ACFA313" w14:textId="77777777" w:rsidR="00856E52" w:rsidRDefault="00154E03" w:rsidP="001B7E99">
      <w:pPr>
        <w:tabs>
          <w:tab w:val="left" w:pos="-1080"/>
          <w:tab w:val="left" w:pos="1440"/>
        </w:tabs>
        <w:ind w:left="2790" w:hanging="540"/>
        <w:rPr>
          <w:rFonts w:ascii="Arial" w:hAnsi="Arial" w:cs="Arial"/>
        </w:rPr>
      </w:pPr>
      <w:r w:rsidRPr="000F5982">
        <w:rPr>
          <w:rFonts w:ascii="Arial" w:hAnsi="Arial"/>
          <w:lang w:val="es-US"/>
        </w:rPr>
        <w:t>vi.</w:t>
      </w:r>
      <w:r w:rsidRPr="000F5982">
        <w:rPr>
          <w:rFonts w:ascii="Arial" w:hAnsi="Arial"/>
          <w:lang w:val="es-US"/>
        </w:rPr>
        <w:tab/>
      </w:r>
      <w:r w:rsidRPr="00A2237C">
        <w:rPr>
          <w:rFonts w:ascii="Arial" w:hAnsi="Arial" w:cs="Arial"/>
          <w:lang w:bidi="es-419"/>
        </w:rPr>
        <w:t>Pueden</w:t>
      </w:r>
      <w:r w:rsidRPr="000F5982">
        <w:rPr>
          <w:rFonts w:ascii="Arial" w:hAnsi="Arial"/>
          <w:lang w:val="es-US"/>
        </w:rPr>
        <w:t xml:space="preserve"> aplicarse descuentos en la prima de la CEA para las readaptaciones</w:t>
      </w:r>
    </w:p>
    <w:p w14:paraId="4AAFE851" w14:textId="77777777" w:rsidR="00856E52" w:rsidRDefault="00856E52" w:rsidP="005B6DEA">
      <w:pPr>
        <w:tabs>
          <w:tab w:val="left" w:pos="-1080"/>
        </w:tabs>
        <w:rPr>
          <w:rFonts w:ascii="Arial" w:hAnsi="Arial" w:cs="Arial"/>
        </w:rPr>
      </w:pPr>
    </w:p>
    <w:p w14:paraId="450C7D22" w14:textId="77777777" w:rsidR="00856E52" w:rsidRDefault="003C09AF" w:rsidP="001F13CC">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49CD98CE" w14:textId="77777777" w:rsidR="00856E52" w:rsidRDefault="00D658A5" w:rsidP="00DB7563">
      <w:pPr>
        <w:tabs>
          <w:tab w:val="left" w:pos="-1080"/>
        </w:tabs>
        <w:ind w:left="1080" w:hanging="540"/>
        <w:rPr>
          <w:rFonts w:ascii="Arial" w:hAnsi="Arial" w:cs="Arial"/>
        </w:rPr>
      </w:pPr>
      <w:r w:rsidRPr="000F5982">
        <w:rPr>
          <w:rFonts w:ascii="Arial" w:hAnsi="Arial"/>
          <w:lang w:val="es-US"/>
        </w:rPr>
        <w:t>C.</w:t>
      </w:r>
      <w:r w:rsidRPr="000F5982">
        <w:rPr>
          <w:rFonts w:ascii="Arial" w:hAnsi="Arial"/>
          <w:lang w:val="es-US"/>
        </w:rPr>
        <w:tab/>
        <w:t>Cobertura por responsabilidad civil</w:t>
      </w:r>
    </w:p>
    <w:p w14:paraId="1A16F8DE" w14:textId="77777777" w:rsidR="00856E52" w:rsidRDefault="00DB7563" w:rsidP="00860CDC">
      <w:pPr>
        <w:tabs>
          <w:tab w:val="left" w:pos="-1080"/>
        </w:tabs>
        <w:ind w:left="1620" w:hanging="540"/>
        <w:rPr>
          <w:rFonts w:ascii="Arial" w:hAnsi="Arial"/>
          <w:lang w:val="es-US"/>
        </w:rPr>
      </w:pPr>
      <w:r w:rsidRPr="000F5982">
        <w:rPr>
          <w:rFonts w:ascii="Arial" w:hAnsi="Arial"/>
          <w:lang w:val="es-US"/>
        </w:rPr>
        <w:t>1.</w:t>
      </w:r>
      <w:r w:rsidRPr="000F5982">
        <w:rPr>
          <w:rFonts w:ascii="Arial" w:hAnsi="Arial"/>
          <w:lang w:val="es-US"/>
        </w:rPr>
        <w:tab/>
        <w:t>Ser capaz de identificar o diferenciar entre:</w:t>
      </w:r>
    </w:p>
    <w:p w14:paraId="4A13C680" w14:textId="77777777" w:rsidR="00856E52" w:rsidRDefault="00DB7563" w:rsidP="00860CDC">
      <w:pPr>
        <w:tabs>
          <w:tab w:val="left" w:pos="-1080"/>
        </w:tabs>
        <w:ind w:left="2160" w:hanging="540"/>
        <w:rPr>
          <w:rFonts w:ascii="Arial" w:hAnsi="Arial" w:cs="Arial"/>
        </w:rPr>
      </w:pPr>
      <w:r w:rsidRPr="000F5982">
        <w:rPr>
          <w:rFonts w:ascii="Arial" w:hAnsi="Arial"/>
          <w:lang w:val="es-US"/>
        </w:rPr>
        <w:t>a.</w:t>
      </w:r>
      <w:r w:rsidRPr="000F5982">
        <w:rPr>
          <w:rFonts w:ascii="Arial" w:hAnsi="Arial"/>
          <w:lang w:val="es-US"/>
        </w:rPr>
        <w:tab/>
      </w:r>
      <w:r w:rsidRPr="00A2237C">
        <w:rPr>
          <w:rFonts w:ascii="Arial" w:hAnsi="Arial" w:cs="Arial"/>
          <w:lang w:bidi="es-419"/>
        </w:rPr>
        <w:t>Coberturas</w:t>
      </w:r>
      <w:r w:rsidRPr="000F5982">
        <w:rPr>
          <w:rFonts w:ascii="Arial" w:hAnsi="Arial"/>
          <w:lang w:val="es-US"/>
        </w:rPr>
        <w:t xml:space="preserve"> de responsabilidad civil por daños materiales y físicos previstas en las pólizas de propietario y de vivienda</w:t>
      </w:r>
    </w:p>
    <w:p w14:paraId="324848CC" w14:textId="77777777" w:rsidR="00856E52" w:rsidRDefault="00DB7563" w:rsidP="00860CDC">
      <w:pPr>
        <w:tabs>
          <w:tab w:val="left" w:pos="-1080"/>
        </w:tabs>
        <w:ind w:left="2160" w:hanging="540"/>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Siniestros</w:t>
      </w:r>
      <w:r w:rsidRPr="000F5982">
        <w:rPr>
          <w:rFonts w:ascii="Arial" w:hAnsi="Arial"/>
          <w:lang w:val="es-US"/>
        </w:rPr>
        <w:t xml:space="preserve"> comunes de responsabilidad civil y </w:t>
      </w:r>
      <w:r w:rsidRPr="00A2237C">
        <w:rPr>
          <w:rFonts w:ascii="Arial" w:hAnsi="Arial" w:cs="Arial"/>
          <w:lang w:bidi="es-419"/>
        </w:rPr>
        <w:t>saber</w:t>
      </w:r>
      <w:r w:rsidRPr="000F5982">
        <w:rPr>
          <w:rFonts w:ascii="Arial" w:hAnsi="Arial"/>
          <w:lang w:val="es-US"/>
        </w:rPr>
        <w:t xml:space="preserve"> cuáles suelen estar </w:t>
      </w:r>
      <w:r w:rsidRPr="00A2237C">
        <w:rPr>
          <w:rFonts w:ascii="Arial" w:hAnsi="Arial" w:cs="Arial"/>
          <w:lang w:bidi="es-419"/>
        </w:rPr>
        <w:t>cubiertos</w:t>
      </w:r>
      <w:r w:rsidRPr="000F5982">
        <w:rPr>
          <w:rFonts w:ascii="Arial" w:hAnsi="Arial"/>
          <w:lang w:val="es-US"/>
        </w:rPr>
        <w:t xml:space="preserve"> o </w:t>
      </w:r>
      <w:r w:rsidRPr="00A2237C">
        <w:rPr>
          <w:rFonts w:ascii="Arial" w:hAnsi="Arial" w:cs="Arial"/>
          <w:lang w:bidi="es-419"/>
        </w:rPr>
        <w:t>excluidos</w:t>
      </w:r>
      <w:r w:rsidRPr="000F5982">
        <w:rPr>
          <w:rFonts w:ascii="Arial" w:hAnsi="Arial"/>
          <w:lang w:val="es-US"/>
        </w:rPr>
        <w:t xml:space="preserve"> en las pólizas residenciales</w:t>
      </w:r>
    </w:p>
    <w:p w14:paraId="7B152AB5" w14:textId="77777777" w:rsidR="00856E52" w:rsidRDefault="00DB7563" w:rsidP="00FA5678">
      <w:pPr>
        <w:tabs>
          <w:tab w:val="left" w:pos="-1080"/>
        </w:tabs>
        <w:ind w:left="1620"/>
        <w:rPr>
          <w:rFonts w:ascii="Arial" w:hAnsi="Arial" w:cs="Arial"/>
        </w:rPr>
      </w:pPr>
      <w:r w:rsidRPr="000F5982">
        <w:rPr>
          <w:rFonts w:ascii="Arial" w:hAnsi="Arial"/>
          <w:lang w:val="es-US"/>
        </w:rPr>
        <w:t>c.</w:t>
      </w:r>
      <w:r w:rsidRPr="000F5982">
        <w:rPr>
          <w:rFonts w:ascii="Arial" w:hAnsi="Arial"/>
          <w:lang w:val="es-US"/>
        </w:rPr>
        <w:tab/>
      </w:r>
      <w:r w:rsidRPr="00A2237C">
        <w:rPr>
          <w:rFonts w:ascii="Arial" w:hAnsi="Arial" w:cs="Arial"/>
          <w:lang w:bidi="es-419"/>
        </w:rPr>
        <w:t>Quién</w:t>
      </w:r>
      <w:r w:rsidRPr="000F5982">
        <w:rPr>
          <w:rFonts w:ascii="Arial" w:hAnsi="Arial"/>
          <w:lang w:val="es-US"/>
        </w:rPr>
        <w:t xml:space="preserve"> está cubierto o no por los pagos médicos a terceros</w:t>
      </w:r>
    </w:p>
    <w:p w14:paraId="03BD2B42" w14:textId="77777777" w:rsidR="00856E52" w:rsidRDefault="00DB7563" w:rsidP="00860CDC">
      <w:pPr>
        <w:tabs>
          <w:tab w:val="left" w:pos="-1080"/>
        </w:tabs>
        <w:ind w:left="2160" w:hanging="540"/>
        <w:rPr>
          <w:rFonts w:ascii="Arial" w:hAnsi="Arial" w:cs="Arial"/>
        </w:rPr>
      </w:pPr>
      <w:r w:rsidRPr="000F5982">
        <w:rPr>
          <w:rFonts w:ascii="Arial" w:hAnsi="Arial"/>
          <w:lang w:val="es-US"/>
        </w:rPr>
        <w:t>d.</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vehículos que se aseguran con más frecuencia y que no se excluyen en un formulario de póliza de propietario</w:t>
      </w:r>
    </w:p>
    <w:p w14:paraId="7BDFFC57" w14:textId="77777777" w:rsidR="00856E52" w:rsidRDefault="00DB7563" w:rsidP="00FA5678">
      <w:pPr>
        <w:tabs>
          <w:tab w:val="left" w:pos="-1080"/>
        </w:tabs>
        <w:ind w:left="1620"/>
        <w:rPr>
          <w:rFonts w:ascii="Arial" w:hAnsi="Arial" w:cs="Arial"/>
        </w:rPr>
      </w:pPr>
      <w:r w:rsidRPr="000F5982">
        <w:rPr>
          <w:rFonts w:ascii="Arial" w:hAnsi="Arial"/>
          <w:lang w:val="es-US"/>
        </w:rPr>
        <w:t>e.</w:t>
      </w:r>
      <w:r w:rsidRPr="000F5982">
        <w:rPr>
          <w:rFonts w:ascii="Arial" w:hAnsi="Arial"/>
          <w:lang w:val="es-US"/>
        </w:rPr>
        <w:tab/>
      </w:r>
      <w:r w:rsidRPr="00A2237C">
        <w:rPr>
          <w:rFonts w:ascii="Arial" w:hAnsi="Arial" w:cs="Arial"/>
          <w:lang w:bidi="es-419"/>
        </w:rPr>
        <w:t>Una</w:t>
      </w:r>
      <w:r w:rsidRPr="000F5982">
        <w:rPr>
          <w:rFonts w:ascii="Arial" w:hAnsi="Arial"/>
          <w:lang w:val="es-US"/>
        </w:rPr>
        <w:t xml:space="preserve"> “ubicación asegurada” e “instalaciones residenciales</w:t>
      </w:r>
      <w:r>
        <w:rPr>
          <w:rFonts w:ascii="Arial" w:hAnsi="Arial" w:cs="Arial"/>
          <w:lang w:val="es-US"/>
        </w:rPr>
        <w:t>”</w:t>
      </w:r>
    </w:p>
    <w:p w14:paraId="75C5ED99" w14:textId="77777777" w:rsidR="00856E52" w:rsidRDefault="00DB7563" w:rsidP="00FA5678">
      <w:pPr>
        <w:tabs>
          <w:tab w:val="left" w:pos="-1080"/>
        </w:tabs>
        <w:ind w:left="1620"/>
        <w:rPr>
          <w:rFonts w:ascii="Arial" w:hAnsi="Arial" w:cs="Arial"/>
          <w:color w:val="000000"/>
        </w:rPr>
      </w:pPr>
      <w:r w:rsidRPr="000F5982">
        <w:rPr>
          <w:rFonts w:ascii="Arial" w:hAnsi="Arial"/>
          <w:lang w:val="es-US"/>
        </w:rPr>
        <w:lastRenderedPageBreak/>
        <w:t>f.</w:t>
      </w:r>
      <w:r w:rsidRPr="000F5982">
        <w:rPr>
          <w:rFonts w:ascii="Arial" w:hAnsi="Arial"/>
          <w:lang w:val="es-US"/>
        </w:rPr>
        <w:tab/>
      </w:r>
      <w:r>
        <w:rPr>
          <w:rFonts w:ascii="Arial" w:hAnsi="Arial" w:cs="Arial"/>
          <w:lang w:val="es-US"/>
        </w:rPr>
        <w:t>pérdidas cubiertas</w:t>
      </w:r>
      <w:r w:rsidRPr="000F5982">
        <w:rPr>
          <w:rFonts w:ascii="Arial" w:hAnsi="Arial"/>
          <w:lang w:val="es-US"/>
        </w:rPr>
        <w:t xml:space="preserve"> por el endoso de embarcaciones de propietario de vivienda</w:t>
      </w:r>
    </w:p>
    <w:p w14:paraId="4538F686" w14:textId="77777777" w:rsidR="00856E52" w:rsidRDefault="00856E52" w:rsidP="001F13CC">
      <w:pPr>
        <w:tabs>
          <w:tab w:val="left" w:pos="-1080"/>
        </w:tabs>
        <w:ind w:left="1620" w:hanging="540"/>
        <w:rPr>
          <w:rFonts w:ascii="Arial" w:hAnsi="Arial" w:cs="Arial"/>
          <w:color w:val="000000"/>
        </w:rPr>
      </w:pPr>
    </w:p>
    <w:p w14:paraId="4CEA4328" w14:textId="77777777" w:rsidR="00856E52" w:rsidRDefault="00DB7563" w:rsidP="00DB7563">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137FC922" w14:textId="77777777" w:rsidR="00856E52" w:rsidRDefault="00DB7563" w:rsidP="00DB7563">
      <w:pPr>
        <w:tabs>
          <w:tab w:val="left" w:pos="-1080"/>
        </w:tabs>
        <w:ind w:left="1080" w:hanging="540"/>
        <w:rPr>
          <w:rFonts w:ascii="Arial" w:hAnsi="Arial" w:cs="Arial"/>
          <w:color w:val="000000"/>
        </w:rPr>
      </w:pPr>
      <w:r w:rsidRPr="000F5982">
        <w:rPr>
          <w:rFonts w:ascii="Arial" w:hAnsi="Arial"/>
          <w:lang w:val="es-US"/>
        </w:rPr>
        <w:t>C.</w:t>
      </w:r>
      <w:r w:rsidRPr="000F5982">
        <w:rPr>
          <w:rFonts w:ascii="Arial" w:hAnsi="Arial"/>
          <w:lang w:val="es-US"/>
        </w:rPr>
        <w:tab/>
        <w:t>Seguro marítimo</w:t>
      </w:r>
    </w:p>
    <w:p w14:paraId="328AA62C" w14:textId="77777777" w:rsidR="00856E52" w:rsidRDefault="00DB7563" w:rsidP="00DB7563">
      <w:pPr>
        <w:tabs>
          <w:tab w:val="left" w:pos="-1080"/>
        </w:tabs>
        <w:ind w:left="1620" w:hanging="540"/>
        <w:rPr>
          <w:rFonts w:ascii="Arial" w:hAnsi="Arial" w:cs="Arial"/>
          <w:color w:val="000000"/>
        </w:rPr>
      </w:pPr>
      <w:r w:rsidRPr="000F5982">
        <w:rPr>
          <w:rFonts w:ascii="Arial" w:hAnsi="Arial"/>
          <w:lang w:val="es-US"/>
        </w:rPr>
        <w:t>2.</w:t>
      </w:r>
      <w:r w:rsidRPr="000F5982">
        <w:rPr>
          <w:rFonts w:ascii="Arial" w:hAnsi="Arial"/>
          <w:lang w:val="es-US"/>
        </w:rPr>
        <w:tab/>
        <w:t>Embarcación personal: seguro personal. Ser capaz de identificar:</w:t>
      </w:r>
    </w:p>
    <w:p w14:paraId="36E3308D" w14:textId="77777777" w:rsidR="00856E52" w:rsidRDefault="00DB7563" w:rsidP="00DB7563">
      <w:pPr>
        <w:tabs>
          <w:tab w:val="left" w:pos="-1080"/>
          <w:tab w:val="left" w:pos="2160"/>
        </w:tabs>
        <w:ind w:left="216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Por</w:t>
      </w:r>
      <w:r w:rsidRPr="000F5982">
        <w:rPr>
          <w:rFonts w:ascii="Arial" w:hAnsi="Arial"/>
          <w:lang w:val="es-US"/>
        </w:rPr>
        <w:t xml:space="preserve"> qué un propietario de una embarcación, asegurado con una póliza de propietario de vivienda, podría </w:t>
      </w:r>
      <w:r>
        <w:rPr>
          <w:rFonts w:ascii="Arial" w:hAnsi="Arial" w:cs="Arial"/>
          <w:lang w:val="es-US"/>
        </w:rPr>
        <w:t>necesitar</w:t>
      </w:r>
      <w:r w:rsidRPr="000F5982">
        <w:rPr>
          <w:rFonts w:ascii="Arial" w:hAnsi="Arial"/>
          <w:lang w:val="es-US"/>
        </w:rPr>
        <w:t xml:space="preserve"> coberturas </w:t>
      </w:r>
      <w:r>
        <w:rPr>
          <w:rFonts w:ascii="Arial" w:hAnsi="Arial" w:cs="Arial"/>
          <w:lang w:val="es-US"/>
        </w:rPr>
        <w:t>para propietarios</w:t>
      </w:r>
      <w:r w:rsidRPr="000F5982">
        <w:rPr>
          <w:rFonts w:ascii="Arial" w:hAnsi="Arial"/>
          <w:lang w:val="es-US"/>
        </w:rPr>
        <w:t xml:space="preserve"> de embarcación</w:t>
      </w:r>
    </w:p>
    <w:p w14:paraId="260104E6" w14:textId="77777777" w:rsidR="00856E52" w:rsidRDefault="00DB7563" w:rsidP="00DB7563">
      <w:pPr>
        <w:tabs>
          <w:tab w:val="left" w:pos="-1080"/>
          <w:tab w:val="left" w:pos="2160"/>
        </w:tabs>
        <w:ind w:left="2160" w:hanging="540"/>
        <w:rPr>
          <w:rFonts w:ascii="Arial" w:hAnsi="Arial" w:cs="Arial"/>
          <w:color w:val="000000"/>
        </w:rPr>
      </w:pPr>
      <w:r w:rsidRPr="000F5982">
        <w:rPr>
          <w:rFonts w:ascii="Arial" w:hAnsi="Arial"/>
          <w:lang w:val="es-US"/>
        </w:rPr>
        <w:t>b.</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coberturas típicas que se ofrecen</w:t>
      </w:r>
    </w:p>
    <w:p w14:paraId="10806E7E" w14:textId="77777777" w:rsidR="00856E52" w:rsidRDefault="00DB7563" w:rsidP="00DB7563">
      <w:pPr>
        <w:tabs>
          <w:tab w:val="left" w:pos="-1080"/>
          <w:tab w:val="left" w:pos="2700"/>
        </w:tabs>
        <w:ind w:left="2700" w:hanging="540"/>
        <w:rPr>
          <w:rFonts w:ascii="Arial" w:hAnsi="Arial" w:cs="Arial"/>
          <w:caps/>
          <w:color w:val="000000"/>
        </w:rPr>
      </w:pPr>
      <w:r w:rsidRPr="000F5982">
        <w:rPr>
          <w:rFonts w:ascii="Arial" w:hAnsi="Arial"/>
          <w:lang w:val="es-US"/>
        </w:rPr>
        <w:t>i.</w:t>
      </w:r>
      <w:r w:rsidRPr="000F5982">
        <w:rPr>
          <w:rFonts w:ascii="Arial" w:hAnsi="Arial"/>
          <w:lang w:val="es-US"/>
        </w:rPr>
        <w:tab/>
        <w:t>responsabilidad civil de las operaciones, responsabilidad civil de los pasajeros y responsabilidad civil de la flotilla</w:t>
      </w:r>
    </w:p>
    <w:p w14:paraId="7E945E17" w14:textId="77777777" w:rsidR="00856E52" w:rsidRDefault="00DB7563" w:rsidP="00DB7563">
      <w:pPr>
        <w:tabs>
          <w:tab w:val="left" w:pos="-1080"/>
          <w:tab w:val="left" w:pos="720"/>
          <w:tab w:val="left" w:pos="2700"/>
        </w:tabs>
        <w:ind w:left="2700" w:hanging="540"/>
        <w:rPr>
          <w:rFonts w:ascii="Arial" w:hAnsi="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pagos médicos</w:t>
      </w:r>
    </w:p>
    <w:p w14:paraId="6DE8C355" w14:textId="77777777" w:rsidR="00856E52" w:rsidRDefault="00DB7563" w:rsidP="00DB7563">
      <w:pPr>
        <w:tabs>
          <w:tab w:val="left" w:pos="-1080"/>
          <w:tab w:val="left" w:pos="720"/>
          <w:tab w:val="left" w:pos="2700"/>
        </w:tabs>
        <w:ind w:left="2700" w:hanging="540"/>
        <w:rPr>
          <w:rFonts w:ascii="Arial" w:hAnsi="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cobertura por daños físicos</w:t>
      </w:r>
    </w:p>
    <w:p w14:paraId="65412608" w14:textId="77777777" w:rsidR="00856E52" w:rsidRDefault="00DB7563" w:rsidP="00EB50A2">
      <w:pPr>
        <w:tabs>
          <w:tab w:val="left" w:pos="-1080"/>
          <w:tab w:val="left" w:pos="2160"/>
        </w:tabs>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cobertura que normalmente ofrece la póliza de yates </w:t>
      </w:r>
      <w:r w:rsidRPr="000F5982">
        <w:rPr>
          <w:rFonts w:ascii="Arial" w:hAnsi="Arial"/>
          <w:smallCaps/>
          <w:lang w:val="es-US"/>
        </w:rPr>
        <w:t>(</w:t>
      </w:r>
      <w:r w:rsidRPr="000F5982">
        <w:rPr>
          <w:rFonts w:ascii="Arial" w:hAnsi="Arial"/>
          <w:lang w:val="es-US"/>
        </w:rPr>
        <w:t>casco, remolques de embarcaciones, protección e indemnización [</w:t>
      </w:r>
      <w:proofErr w:type="spellStart"/>
      <w:r w:rsidRPr="000F5982">
        <w:rPr>
          <w:rFonts w:ascii="Arial" w:hAnsi="Arial"/>
          <w:lang w:val="es-US"/>
        </w:rPr>
        <w:t>Protection</w:t>
      </w:r>
      <w:proofErr w:type="spellEnd"/>
      <w:r w:rsidRPr="000F5982">
        <w:rPr>
          <w:rFonts w:ascii="Arial" w:hAnsi="Arial"/>
          <w:lang w:val="es-US"/>
        </w:rPr>
        <w:t xml:space="preserve"> and </w:t>
      </w:r>
      <w:proofErr w:type="spellStart"/>
      <w:r w:rsidRPr="000F5982">
        <w:rPr>
          <w:rFonts w:ascii="Arial" w:hAnsi="Arial"/>
          <w:lang w:val="es-US"/>
        </w:rPr>
        <w:t>Indemnity</w:t>
      </w:r>
      <w:proofErr w:type="spellEnd"/>
      <w:r w:rsidRPr="000F5982">
        <w:rPr>
          <w:rFonts w:ascii="Arial" w:hAnsi="Arial"/>
          <w:lang w:val="es-US"/>
        </w:rPr>
        <w:t>, P&amp;I</w:t>
      </w:r>
      <w:r>
        <w:rPr>
          <w:rFonts w:ascii="Arial" w:hAnsi="Arial" w:cs="Arial"/>
          <w:lang w:val="es-US"/>
        </w:rPr>
        <w:t>])</w:t>
      </w:r>
    </w:p>
    <w:p w14:paraId="0F5CFD71" w14:textId="77777777" w:rsidR="00856E52" w:rsidRDefault="00856E52" w:rsidP="001F13CC">
      <w:pPr>
        <w:tabs>
          <w:tab w:val="left" w:pos="-1080"/>
        </w:tabs>
        <w:ind w:left="1620" w:hanging="540"/>
        <w:rPr>
          <w:rFonts w:ascii="Arial" w:hAnsi="Arial" w:cs="Arial"/>
          <w:color w:val="000000"/>
        </w:rPr>
      </w:pPr>
    </w:p>
    <w:p w14:paraId="5415D337" w14:textId="77777777" w:rsidR="00856E52" w:rsidRDefault="00EF41C5" w:rsidP="001F13CC">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236B417A" w14:textId="77777777" w:rsidR="00856E52" w:rsidRDefault="009767DB" w:rsidP="001F13CC">
      <w:pPr>
        <w:tabs>
          <w:tab w:val="left" w:pos="-1080"/>
        </w:tabs>
        <w:ind w:left="1080" w:hanging="540"/>
        <w:rPr>
          <w:rFonts w:ascii="Arial" w:hAnsi="Arial" w:cs="Arial"/>
        </w:rPr>
      </w:pPr>
      <w:r w:rsidRPr="000F5982">
        <w:rPr>
          <w:rFonts w:ascii="Arial" w:hAnsi="Arial"/>
          <w:lang w:val="es-US"/>
        </w:rPr>
        <w:t>D.</w:t>
      </w:r>
      <w:r w:rsidRPr="000F5982">
        <w:rPr>
          <w:rFonts w:ascii="Arial" w:hAnsi="Arial"/>
          <w:lang w:val="es-US"/>
        </w:rPr>
        <w:tab/>
        <w:t>Fondos públicos/de riesgo para acontecimientos catastróficos</w:t>
      </w:r>
    </w:p>
    <w:p w14:paraId="11621C6A" w14:textId="77777777" w:rsidR="00856E52" w:rsidRDefault="00EF41C5" w:rsidP="001F13CC">
      <w:pPr>
        <w:tabs>
          <w:tab w:val="left" w:pos="-1080"/>
        </w:tabs>
        <w:ind w:left="1620" w:hanging="540"/>
        <w:rPr>
          <w:rFonts w:ascii="Arial" w:hAnsi="Arial" w:cs="Arial"/>
          <w:u w:val="single"/>
        </w:rPr>
      </w:pPr>
      <w:r w:rsidRPr="000F5982">
        <w:rPr>
          <w:rFonts w:ascii="Arial" w:hAnsi="Arial"/>
          <w:lang w:val="es-US"/>
        </w:rPr>
        <w:t>1.</w:t>
      </w:r>
      <w:r w:rsidRPr="000F5982">
        <w:rPr>
          <w:rFonts w:ascii="Arial" w:hAnsi="Arial"/>
          <w:lang w:val="es-US"/>
        </w:rPr>
        <w:tab/>
        <w:t>Cobertura contra sismos</w:t>
      </w:r>
    </w:p>
    <w:p w14:paraId="2D6C1AF1" w14:textId="77777777" w:rsidR="00856E52" w:rsidRDefault="00C77374" w:rsidP="001F13CC">
      <w:pPr>
        <w:tabs>
          <w:tab w:val="left" w:pos="-1080"/>
        </w:tabs>
        <w:ind w:left="1620"/>
        <w:rPr>
          <w:rFonts w:ascii="Arial" w:hAnsi="Arial" w:cs="Arial"/>
          <w:color w:val="000000"/>
        </w:rPr>
      </w:pPr>
      <w:r w:rsidRPr="000F5982">
        <w:rPr>
          <w:rFonts w:ascii="Arial" w:hAnsi="Arial"/>
          <w:lang w:val="es-US"/>
        </w:rPr>
        <w:t>a.</w:t>
      </w:r>
      <w:r w:rsidRPr="000F5982">
        <w:rPr>
          <w:rFonts w:ascii="Arial" w:hAnsi="Arial"/>
          <w:lang w:val="es-US"/>
        </w:rPr>
        <w:tab/>
        <w:t>Ser capaz de identificar:</w:t>
      </w:r>
    </w:p>
    <w:p w14:paraId="1DA809C4" w14:textId="77777777" w:rsidR="00856E52" w:rsidRDefault="00B62387" w:rsidP="001F13CC">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 xml:space="preserve">requisitos para que las aseguradoras ofrezcan cobertura contra terremotos, secciones 10081 y 10084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461446DE" w14:textId="77777777" w:rsidR="00856E52" w:rsidRDefault="00B62387" w:rsidP="001F13CC">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la CEA como organización sin fines lucrativos y de gestión pública, secciones 10089.6, 10089.26 y 10089.28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09B6F70E" w14:textId="77777777" w:rsidR="00856E52" w:rsidRDefault="00C77374" w:rsidP="001F13CC">
      <w:pPr>
        <w:tabs>
          <w:tab w:val="left" w:pos="-1080"/>
        </w:tabs>
        <w:ind w:left="2160" w:hanging="540"/>
        <w:rPr>
          <w:rFonts w:ascii="Arial" w:hAnsi="Arial" w:cs="Arial"/>
          <w:color w:val="000000"/>
        </w:rPr>
      </w:pPr>
      <w:r w:rsidRPr="000F5982">
        <w:rPr>
          <w:rFonts w:ascii="Arial" w:hAnsi="Arial"/>
          <w:lang w:val="es-US"/>
        </w:rPr>
        <w:t>b.</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ventajas o desventajas de los deducibles de la póliza de sismos frente a los deducibles de la póliza de vivienda estándar y de los bienes del propietario</w:t>
      </w:r>
    </w:p>
    <w:p w14:paraId="1D71CC25" w14:textId="77777777" w:rsidR="00856E52" w:rsidRDefault="009767DB" w:rsidP="00860CDC">
      <w:pPr>
        <w:tabs>
          <w:tab w:val="left" w:pos="-1080"/>
          <w:tab w:val="left" w:pos="720"/>
          <w:tab w:val="left" w:pos="1620"/>
        </w:tabs>
        <w:ind w:left="1620" w:hanging="540"/>
        <w:rPr>
          <w:rFonts w:ascii="Arial" w:hAnsi="Arial" w:cs="Arial"/>
        </w:rPr>
      </w:pPr>
      <w:r w:rsidRPr="000F5982">
        <w:rPr>
          <w:rFonts w:ascii="Arial" w:hAnsi="Arial"/>
          <w:lang w:val="es-US"/>
        </w:rPr>
        <w:t>2.</w:t>
      </w:r>
      <w:r w:rsidRPr="000F5982">
        <w:rPr>
          <w:rFonts w:ascii="Arial" w:hAnsi="Arial"/>
          <w:lang w:val="es-US"/>
        </w:rPr>
        <w:tab/>
        <w:t>Plan de acceso justo a los requisitos de seguro (</w:t>
      </w:r>
      <w:proofErr w:type="spellStart"/>
      <w:r w:rsidRPr="000F5982">
        <w:rPr>
          <w:rFonts w:ascii="Arial" w:hAnsi="Arial"/>
          <w:lang w:val="es-US"/>
        </w:rPr>
        <w:t>Fair</w:t>
      </w:r>
      <w:proofErr w:type="spellEnd"/>
      <w:r w:rsidRPr="000F5982">
        <w:rPr>
          <w:rFonts w:ascii="Arial" w:hAnsi="Arial"/>
          <w:lang w:val="es-US"/>
        </w:rPr>
        <w:t xml:space="preserve"> Access </w:t>
      </w:r>
      <w:proofErr w:type="spellStart"/>
      <w:r w:rsidRPr="000F5982">
        <w:rPr>
          <w:rFonts w:ascii="Arial" w:hAnsi="Arial"/>
          <w:lang w:val="es-US"/>
        </w:rPr>
        <w:t>to</w:t>
      </w:r>
      <w:proofErr w:type="spellEnd"/>
      <w:r w:rsidRPr="000F5982">
        <w:rPr>
          <w:rFonts w:ascii="Arial" w:hAnsi="Arial"/>
          <w:lang w:val="es-US"/>
        </w:rPr>
        <w:t xml:space="preserve"> Insurance </w:t>
      </w:r>
      <w:proofErr w:type="spellStart"/>
      <w:r w:rsidRPr="000F5982">
        <w:rPr>
          <w:rFonts w:ascii="Arial" w:hAnsi="Arial"/>
          <w:lang w:val="es-US"/>
        </w:rPr>
        <w:t>Requirements</w:t>
      </w:r>
      <w:proofErr w:type="spellEnd"/>
      <w:r w:rsidRPr="000F5982">
        <w:rPr>
          <w:rFonts w:ascii="Arial" w:hAnsi="Arial"/>
          <w:lang w:val="es-US"/>
        </w:rPr>
        <w:t>, FAIR) de California Ser capaz de identificar:</w:t>
      </w:r>
    </w:p>
    <w:p w14:paraId="7F1E96D4" w14:textId="77777777" w:rsidR="00856E52" w:rsidRDefault="0006462A" w:rsidP="001F13CC">
      <w:pPr>
        <w:tabs>
          <w:tab w:val="left" w:pos="-1080"/>
        </w:tabs>
        <w:ind w:left="2160" w:hanging="540"/>
        <w:rPr>
          <w:rFonts w:ascii="Arial" w:hAnsi="Arial" w:cs="Arial"/>
        </w:rPr>
      </w:pPr>
      <w:r w:rsidRPr="000F5982">
        <w:rPr>
          <w:rFonts w:ascii="Arial" w:hAnsi="Arial"/>
          <w:lang w:val="es-US"/>
        </w:rPr>
        <w:t>a.</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necesidades del mercado cubiertas por el plan FAIR, secciones 10090 y 10091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6CD45309" w14:textId="77777777" w:rsidR="00856E52" w:rsidRDefault="0006462A" w:rsidP="001F13CC">
      <w:pPr>
        <w:tabs>
          <w:tab w:val="left" w:pos="-1080"/>
        </w:tabs>
        <w:ind w:left="2160" w:hanging="540"/>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dos tipos diferentes de zonas atendidas por el plan FAIR</w:t>
      </w:r>
    </w:p>
    <w:p w14:paraId="322B4C42" w14:textId="77777777" w:rsidR="00856E52" w:rsidRDefault="0006462A" w:rsidP="001F13CC">
      <w:pPr>
        <w:tabs>
          <w:tab w:val="left" w:pos="-1080"/>
        </w:tabs>
        <w:ind w:left="1800" w:hanging="180"/>
        <w:rPr>
          <w:rFonts w:ascii="Arial" w:hAnsi="Arial"/>
          <w:lang w:val="es-US"/>
        </w:rPr>
      </w:pPr>
      <w:r w:rsidRPr="000F5982">
        <w:rPr>
          <w:rFonts w:ascii="Arial" w:hAnsi="Arial"/>
          <w:lang w:val="es-US"/>
        </w:rPr>
        <w:t>c.</w:t>
      </w:r>
      <w:r w:rsidRPr="000F5982">
        <w:rPr>
          <w:rFonts w:ascii="Arial" w:hAnsi="Arial"/>
          <w:lang w:val="es-US"/>
        </w:rPr>
        <w:tab/>
      </w:r>
      <w:r w:rsidRPr="00A2237C">
        <w:rPr>
          <w:rFonts w:ascii="Arial" w:hAnsi="Arial" w:cs="Arial"/>
          <w:lang w:bidi="es-419"/>
        </w:rPr>
        <w:t>Quién</w:t>
      </w:r>
      <w:r w:rsidRPr="000F5982">
        <w:rPr>
          <w:rFonts w:ascii="Arial" w:hAnsi="Arial"/>
          <w:lang w:val="es-US"/>
        </w:rPr>
        <w:t xml:space="preserve"> puede presentar solicitudes al plan FAIR</w:t>
      </w:r>
    </w:p>
    <w:p w14:paraId="60D12185" w14:textId="77777777" w:rsidR="00856E52" w:rsidRDefault="0006462A">
      <w:pPr>
        <w:tabs>
          <w:tab w:val="left" w:pos="-1080"/>
        </w:tabs>
        <w:ind w:left="2160" w:hanging="540"/>
        <w:rPr>
          <w:rFonts w:ascii="Arial" w:hAnsi="Arial" w:cs="Arial"/>
        </w:rPr>
      </w:pPr>
      <w:r w:rsidRPr="000F5982">
        <w:rPr>
          <w:rFonts w:ascii="Arial" w:hAnsi="Arial"/>
          <w:lang w:val="es-US"/>
        </w:rPr>
        <w:t>d.</w:t>
      </w:r>
      <w:r w:rsidRPr="000F5982">
        <w:rPr>
          <w:rFonts w:ascii="Arial" w:hAnsi="Arial"/>
          <w:lang w:val="es-US"/>
        </w:rPr>
        <w:tab/>
      </w:r>
      <w:r w:rsidRPr="00A2237C">
        <w:rPr>
          <w:rFonts w:ascii="Arial" w:hAnsi="Arial" w:cs="Arial"/>
          <w:lang w:bidi="es-419"/>
        </w:rPr>
        <w:t>El</w:t>
      </w:r>
      <w:r w:rsidRPr="000F5982">
        <w:rPr>
          <w:rFonts w:ascii="Arial" w:hAnsi="Arial"/>
          <w:lang w:val="es-US"/>
        </w:rPr>
        <w:t xml:space="preserve"> significado de “seguro básico de bienes” tal como se define en la sección 10091(c)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46478EF3" w14:textId="77777777" w:rsidR="00856E52" w:rsidRDefault="008E0992" w:rsidP="001F13CC">
      <w:pPr>
        <w:tabs>
          <w:tab w:val="left" w:pos="-1080"/>
        </w:tabs>
        <w:ind w:left="2160" w:hanging="540"/>
        <w:rPr>
          <w:rFonts w:ascii="Arial" w:hAnsi="Arial" w:cs="Arial"/>
        </w:rPr>
      </w:pPr>
      <w:r w:rsidRPr="000F5982">
        <w:rPr>
          <w:rFonts w:ascii="Arial" w:hAnsi="Arial"/>
          <w:lang w:val="es-US"/>
        </w:rPr>
        <w:t>e.</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exigencia de que el plan FAIR reduzca los titulares de pólizas existentes y prevea que una mayor parte de las pólizas sean aseguradas por aseguradoras admitidas, sección 10095(i) </w:t>
      </w:r>
      <w:r w:rsidR="00140F72" w:rsidRPr="000F5982">
        <w:rPr>
          <w:rFonts w:ascii="Arial" w:hAnsi="Arial"/>
          <w:lang w:val="es-US"/>
        </w:rPr>
        <w:t xml:space="preserve">del </w:t>
      </w:r>
      <w:r w:rsidRPr="000F5982">
        <w:rPr>
          <w:rFonts w:ascii="Arial" w:hAnsi="Arial"/>
          <w:lang w:val="es-US"/>
        </w:rPr>
        <w:t xml:space="preserve">Código </w:t>
      </w:r>
      <w:r w:rsidR="00140F72" w:rsidRPr="000F5982">
        <w:rPr>
          <w:rFonts w:ascii="Arial" w:hAnsi="Arial"/>
          <w:lang w:val="es-US"/>
        </w:rPr>
        <w:t xml:space="preserve">de </w:t>
      </w:r>
      <w:r w:rsidRPr="000F5982">
        <w:rPr>
          <w:rFonts w:ascii="Arial" w:hAnsi="Arial"/>
          <w:lang w:val="es-US"/>
        </w:rPr>
        <w:t>Seguros de California</w:t>
      </w:r>
    </w:p>
    <w:p w14:paraId="3F026EDB" w14:textId="77777777" w:rsidR="00856E52" w:rsidRDefault="008E0992" w:rsidP="001F13CC">
      <w:pPr>
        <w:tabs>
          <w:tab w:val="left" w:pos="-1080"/>
        </w:tabs>
        <w:ind w:left="2160" w:hanging="540"/>
        <w:rPr>
          <w:rFonts w:ascii="Arial" w:hAnsi="Arial" w:cs="Arial"/>
        </w:rPr>
      </w:pPr>
      <w:r w:rsidRPr="000F5982">
        <w:rPr>
          <w:rFonts w:ascii="Arial" w:hAnsi="Arial"/>
          <w:lang w:val="es-US"/>
        </w:rPr>
        <w:lastRenderedPageBreak/>
        <w:t>f.</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explicar la coordinación necesaria y las diferencias entre un plan FAIR y una póliza DIC</w:t>
      </w:r>
    </w:p>
    <w:p w14:paraId="19502AED" w14:textId="77777777" w:rsidR="00856E52" w:rsidRDefault="00564A28" w:rsidP="001B7E99">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el plan FAIR ofrece una cobertura limitada para riesgos específicos: incendio o rayo, explosión, humo, vendaval o granizo, vehículos y vandalismo</w:t>
      </w:r>
      <w:r w:rsidRPr="00A2237C">
        <w:rPr>
          <w:rFonts w:ascii="Arial" w:hAnsi="Arial" w:cs="Arial"/>
          <w:lang w:bidi="es-419"/>
        </w:rPr>
        <w:t>/</w:t>
      </w:r>
      <w:r w:rsidRPr="000F5982">
        <w:rPr>
          <w:rFonts w:ascii="Arial" w:hAnsi="Arial"/>
          <w:lang w:val="es-US"/>
        </w:rPr>
        <w:t>fraude malintencionado</w:t>
      </w:r>
    </w:p>
    <w:p w14:paraId="0ACC16AB" w14:textId="77777777" w:rsidR="00856E52" w:rsidRDefault="008E0992" w:rsidP="001B7E99">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la mayoría de las pólizas DIC excluyen específicamente cualquier riesgo que ofrezca el plan FAIR, independientemente de que la cobertura haya sido adquirida o no por el asegurado</w:t>
      </w:r>
    </w:p>
    <w:p w14:paraId="3BFF282C" w14:textId="77777777" w:rsidR="00856E52" w:rsidRDefault="00650911" w:rsidP="001F13CC">
      <w:pPr>
        <w:tabs>
          <w:tab w:val="left" w:pos="-1080"/>
          <w:tab w:val="left" w:pos="1620"/>
        </w:tabs>
        <w:ind w:left="1260" w:hanging="180"/>
        <w:rPr>
          <w:rFonts w:ascii="Arial" w:hAnsi="Arial" w:cs="Arial"/>
          <w:color w:val="000000"/>
        </w:rPr>
      </w:pPr>
      <w:r w:rsidRPr="000F5982">
        <w:rPr>
          <w:rFonts w:ascii="Arial" w:hAnsi="Arial"/>
          <w:lang w:val="es-US"/>
        </w:rPr>
        <w:t>3.</w:t>
      </w:r>
      <w:r w:rsidRPr="000F5982">
        <w:rPr>
          <w:rFonts w:ascii="Arial" w:hAnsi="Arial"/>
          <w:lang w:val="es-US"/>
        </w:rPr>
        <w:tab/>
        <w:t>Programa Nacional de Seguro contra Inundaciones (</w:t>
      </w:r>
      <w:proofErr w:type="spellStart"/>
      <w:r w:rsidRPr="000F5982">
        <w:rPr>
          <w:rFonts w:ascii="Arial" w:hAnsi="Arial"/>
          <w:lang w:val="es-US"/>
        </w:rPr>
        <w:t>National</w:t>
      </w:r>
      <w:proofErr w:type="spellEnd"/>
      <w:r w:rsidRPr="000F5982">
        <w:rPr>
          <w:rFonts w:ascii="Arial" w:hAnsi="Arial"/>
          <w:lang w:val="es-US"/>
        </w:rPr>
        <w:t xml:space="preserve"> </w:t>
      </w:r>
      <w:proofErr w:type="spellStart"/>
      <w:r w:rsidRPr="000F5982">
        <w:rPr>
          <w:rFonts w:ascii="Arial" w:hAnsi="Arial"/>
          <w:lang w:val="es-US"/>
        </w:rPr>
        <w:t>Flood</w:t>
      </w:r>
      <w:proofErr w:type="spellEnd"/>
      <w:r w:rsidRPr="000F5982">
        <w:rPr>
          <w:rFonts w:ascii="Arial" w:hAnsi="Arial"/>
          <w:lang w:val="es-US"/>
        </w:rPr>
        <w:t xml:space="preserve"> Insurance </w:t>
      </w:r>
      <w:proofErr w:type="spellStart"/>
      <w:r w:rsidRPr="000F5982">
        <w:rPr>
          <w:rFonts w:ascii="Arial" w:hAnsi="Arial"/>
          <w:lang w:val="es-US"/>
        </w:rPr>
        <w:t>Program</w:t>
      </w:r>
      <w:proofErr w:type="spellEnd"/>
      <w:r w:rsidRPr="000F5982">
        <w:rPr>
          <w:rFonts w:ascii="Arial" w:hAnsi="Arial"/>
          <w:lang w:val="es-US"/>
        </w:rPr>
        <w:t>, NFIP). Ser capaz de identificar:</w:t>
      </w:r>
    </w:p>
    <w:p w14:paraId="27FAC429" w14:textId="77777777" w:rsidR="00856E52" w:rsidRDefault="00650911" w:rsidP="001F13CC">
      <w:pPr>
        <w:tabs>
          <w:tab w:val="left" w:pos="-1080"/>
        </w:tabs>
        <w:ind w:left="216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cobertura que asegura contra los daños causados por las inundaciones</w:t>
      </w:r>
    </w:p>
    <w:p w14:paraId="057AC68D" w14:textId="77777777" w:rsidR="00856E52" w:rsidRDefault="00650911" w:rsidP="001F13CC">
      <w:pPr>
        <w:tabs>
          <w:tab w:val="left" w:pos="-1080"/>
        </w:tabs>
        <w:ind w:left="1800" w:hanging="180"/>
        <w:rPr>
          <w:rFonts w:ascii="Arial" w:hAnsi="Arial" w:cs="Arial"/>
          <w:color w:val="000000"/>
        </w:rPr>
      </w:pPr>
      <w:r w:rsidRPr="000F5982">
        <w:rPr>
          <w:rFonts w:ascii="Arial" w:hAnsi="Arial"/>
          <w:lang w:val="es-US"/>
        </w:rPr>
        <w:t>b.</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tipos de bienes que pueden acogerse al programa</w:t>
      </w:r>
    </w:p>
    <w:p w14:paraId="26608B81" w14:textId="77777777" w:rsidR="00856E52" w:rsidRDefault="00650911" w:rsidP="001F13CC">
      <w:pPr>
        <w:tabs>
          <w:tab w:val="left" w:pos="-1080"/>
        </w:tabs>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principales coberturas previstas por el contrato y las limitaciones para presentar reclamaciones</w:t>
      </w:r>
    </w:p>
    <w:p w14:paraId="57EDDD05" w14:textId="77777777" w:rsidR="00856E52" w:rsidRDefault="00650911" w:rsidP="001F13CC">
      <w:pPr>
        <w:tabs>
          <w:tab w:val="left" w:pos="-1080"/>
        </w:tabs>
        <w:ind w:left="2160" w:hanging="540"/>
        <w:rPr>
          <w:rFonts w:ascii="Arial" w:hAnsi="Arial" w:cs="Arial"/>
          <w:color w:val="000000"/>
        </w:rPr>
      </w:pPr>
      <w:r w:rsidRPr="000F5982">
        <w:rPr>
          <w:rFonts w:ascii="Arial" w:hAnsi="Arial"/>
          <w:lang w:val="es-US"/>
        </w:rPr>
        <w:t>d.</w:t>
      </w:r>
      <w:r w:rsidRPr="000F5982">
        <w:rPr>
          <w:rFonts w:ascii="Arial" w:hAnsi="Arial"/>
          <w:lang w:val="es-US"/>
        </w:rPr>
        <w:tab/>
      </w:r>
      <w:r w:rsidRPr="00A2237C">
        <w:rPr>
          <w:rFonts w:ascii="Arial" w:hAnsi="Arial" w:cs="Arial"/>
          <w:lang w:bidi="es-419"/>
        </w:rPr>
        <w:t>Las</w:t>
      </w:r>
      <w:r w:rsidRPr="000F5982">
        <w:rPr>
          <w:rFonts w:ascii="Arial" w:hAnsi="Arial"/>
          <w:lang w:val="es-US"/>
        </w:rPr>
        <w:t xml:space="preserve"> diferencias entre el programa de emergencia y el programa normal y el requisito de cobertura obligatoria del NFIP sobre las hipotecas afectadas aseguradas por el gobierno federal (cobertura voluntaria o de colocación forzosa</w:t>
      </w:r>
      <w:r>
        <w:rPr>
          <w:rFonts w:ascii="Arial" w:hAnsi="Arial" w:cs="Arial"/>
          <w:lang w:val="es-US"/>
        </w:rPr>
        <w:t>)</w:t>
      </w:r>
    </w:p>
    <w:p w14:paraId="00DCC8FC" w14:textId="77777777" w:rsidR="00856E52" w:rsidRDefault="00650911" w:rsidP="001F13CC">
      <w:pPr>
        <w:tabs>
          <w:tab w:val="left" w:pos="-1080"/>
        </w:tabs>
        <w:ind w:left="1800" w:hanging="180"/>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Cómo</w:t>
      </w:r>
      <w:r w:rsidRPr="000F5982">
        <w:rPr>
          <w:rFonts w:ascii="Arial" w:hAnsi="Arial"/>
          <w:lang w:val="es-US"/>
        </w:rPr>
        <w:t xml:space="preserve"> cualquier agente autorizado puede obtener una póliza del NFIP para un cliente</w:t>
      </w:r>
    </w:p>
    <w:p w14:paraId="611083B4" w14:textId="77777777" w:rsidR="00856E52" w:rsidRDefault="00650911" w:rsidP="001F13CC">
      <w:pPr>
        <w:tabs>
          <w:tab w:val="left" w:pos="-1080"/>
        </w:tabs>
        <w:ind w:left="2160" w:hanging="540"/>
        <w:rPr>
          <w:rFonts w:ascii="Arial" w:hAnsi="Arial" w:cs="Arial"/>
          <w:smallCaps/>
          <w:color w:val="000000"/>
        </w:rPr>
      </w:pPr>
      <w:r w:rsidRPr="000F5982">
        <w:rPr>
          <w:rFonts w:ascii="Arial" w:hAnsi="Arial"/>
          <w:lang w:val="es-US"/>
        </w:rPr>
        <w:t>f.</w:t>
      </w:r>
      <w:r w:rsidRPr="000F5982">
        <w:rPr>
          <w:rFonts w:ascii="Arial" w:hAnsi="Arial"/>
          <w:lang w:val="es-US"/>
        </w:rPr>
        <w:tab/>
      </w:r>
      <w:r w:rsidRPr="00A2237C">
        <w:rPr>
          <w:rFonts w:ascii="Arial" w:hAnsi="Arial" w:cs="Arial"/>
          <w:lang w:bidi="es-419"/>
        </w:rPr>
        <w:t>Los</w:t>
      </w:r>
      <w:r w:rsidRPr="000F5982">
        <w:rPr>
          <w:rFonts w:ascii="Arial" w:hAnsi="Arial"/>
          <w:lang w:val="es-US"/>
        </w:rPr>
        <w:t xml:space="preserve"> agentes y corredores no tienen autoridad vinculante</w:t>
      </w:r>
    </w:p>
    <w:p w14:paraId="05E4D721" w14:textId="77777777" w:rsidR="00856E52" w:rsidRDefault="00650911" w:rsidP="001F13CC">
      <w:pPr>
        <w:tabs>
          <w:tab w:val="left" w:pos="-1080"/>
        </w:tabs>
        <w:ind w:left="1800" w:hanging="180"/>
        <w:rPr>
          <w:rFonts w:ascii="Arial" w:hAnsi="Arial" w:cs="Arial"/>
          <w:color w:val="000000"/>
        </w:rPr>
      </w:pPr>
      <w:r w:rsidRPr="000F5982">
        <w:rPr>
          <w:rFonts w:ascii="Arial" w:hAnsi="Arial"/>
          <w:lang w:val="es-US"/>
        </w:rPr>
        <w:t>g.</w:t>
      </w:r>
      <w:r w:rsidRPr="000F5982">
        <w:rPr>
          <w:rFonts w:ascii="Arial" w:hAnsi="Arial"/>
          <w:lang w:val="es-US"/>
        </w:rPr>
        <w:tab/>
      </w:r>
      <w:r w:rsidRPr="00A2237C">
        <w:rPr>
          <w:rFonts w:ascii="Arial" w:hAnsi="Arial" w:cs="Arial"/>
          <w:lang w:bidi="es-419"/>
        </w:rPr>
        <w:t>Se</w:t>
      </w:r>
      <w:r w:rsidRPr="000F5982">
        <w:rPr>
          <w:rFonts w:ascii="Arial" w:hAnsi="Arial"/>
          <w:lang w:val="es-US"/>
        </w:rPr>
        <w:t xml:space="preserve"> especifican los límites en </w:t>
      </w:r>
      <w:r>
        <w:rPr>
          <w:rFonts w:ascii="Arial" w:hAnsi="Arial" w:cs="Arial"/>
          <w:lang w:val="es-US"/>
        </w:rPr>
        <w:t>dinero</w:t>
      </w:r>
      <w:r w:rsidRPr="000F5982">
        <w:rPr>
          <w:rFonts w:ascii="Arial" w:hAnsi="Arial"/>
          <w:lang w:val="es-US"/>
        </w:rPr>
        <w:t xml:space="preserve"> del programa para las coberturas</w:t>
      </w:r>
    </w:p>
    <w:p w14:paraId="093FBFFF" w14:textId="77777777" w:rsidR="00856E52" w:rsidRDefault="002343FB" w:rsidP="001F13CC">
      <w:pPr>
        <w:tabs>
          <w:tab w:val="left" w:pos="-1080"/>
        </w:tabs>
        <w:ind w:left="1800" w:hanging="180"/>
        <w:rPr>
          <w:rFonts w:ascii="Arial" w:hAnsi="Arial"/>
          <w:lang w:val="es-US"/>
        </w:rPr>
      </w:pPr>
      <w:r w:rsidRPr="000F5982">
        <w:rPr>
          <w:rFonts w:ascii="Arial" w:hAnsi="Arial"/>
          <w:lang w:val="es-US"/>
        </w:rPr>
        <w:t>h.</w:t>
      </w:r>
      <w:r w:rsidRPr="000F5982">
        <w:rPr>
          <w:rFonts w:ascii="Arial" w:hAnsi="Arial"/>
          <w:lang w:val="es-US"/>
        </w:rPr>
        <w:tab/>
      </w:r>
      <w:r w:rsidRPr="00A2237C">
        <w:rPr>
          <w:rFonts w:ascii="Arial" w:hAnsi="Arial" w:cs="Arial"/>
          <w:lang w:bidi="es-419"/>
        </w:rPr>
        <w:t>El</w:t>
      </w:r>
      <w:r w:rsidRPr="000F5982">
        <w:rPr>
          <w:rFonts w:ascii="Arial" w:hAnsi="Arial"/>
          <w:lang w:val="es-US"/>
        </w:rPr>
        <w:t xml:space="preserve"> requisito de CE del NFIP para la propiedad</w:t>
      </w:r>
    </w:p>
    <w:p w14:paraId="6DB54684" w14:textId="77777777" w:rsidR="00856E52" w:rsidRDefault="00856E52" w:rsidP="001F13CC">
      <w:pPr>
        <w:tabs>
          <w:tab w:val="left" w:pos="-1080"/>
        </w:tabs>
        <w:rPr>
          <w:rFonts w:ascii="Arial" w:hAnsi="Arial" w:cs="Arial"/>
          <w:color w:val="000000"/>
          <w:u w:val="single"/>
        </w:rPr>
      </w:pPr>
    </w:p>
    <w:p w14:paraId="048B1B6B" w14:textId="77777777" w:rsidR="00856E52" w:rsidRDefault="003C09AF" w:rsidP="001F13CC">
      <w:pPr>
        <w:tabs>
          <w:tab w:val="left" w:pos="-1080"/>
        </w:tabs>
        <w:ind w:left="540" w:hanging="540"/>
        <w:rPr>
          <w:rFonts w:ascii="Arial" w:hAnsi="Arial" w:cs="Arial"/>
        </w:rPr>
      </w:pPr>
      <w:r w:rsidRPr="000F5982">
        <w:rPr>
          <w:rFonts w:ascii="Arial" w:hAnsi="Arial"/>
          <w:lang w:val="es-US"/>
        </w:rPr>
        <w:t>III.</w:t>
      </w:r>
      <w:r w:rsidRPr="000F5982">
        <w:rPr>
          <w:rFonts w:ascii="Arial" w:hAnsi="Arial"/>
          <w:lang w:val="es-US"/>
        </w:rPr>
        <w:tab/>
        <w:t>Seguro de líneas para particulares</w:t>
      </w:r>
    </w:p>
    <w:p w14:paraId="22C1B9AF" w14:textId="77777777" w:rsidR="00856E52" w:rsidRDefault="00C96CD8" w:rsidP="001F13CC">
      <w:pPr>
        <w:tabs>
          <w:tab w:val="left" w:pos="-1080"/>
        </w:tabs>
        <w:ind w:left="1080" w:hanging="540"/>
        <w:rPr>
          <w:rFonts w:ascii="Arial" w:hAnsi="Arial" w:cs="Arial"/>
        </w:rPr>
      </w:pPr>
      <w:r w:rsidRPr="000F5982">
        <w:rPr>
          <w:rFonts w:ascii="Arial" w:hAnsi="Arial"/>
          <w:lang w:val="es-US"/>
        </w:rPr>
        <w:t>E.</w:t>
      </w:r>
      <w:r w:rsidRPr="000F5982">
        <w:rPr>
          <w:rFonts w:ascii="Arial" w:hAnsi="Arial"/>
          <w:lang w:val="es-US"/>
        </w:rPr>
        <w:tab/>
        <w:t>Mitigación de incendios y cómo afecta a los costos del seguro</w:t>
      </w:r>
    </w:p>
    <w:p w14:paraId="1B5FC13A" w14:textId="77777777" w:rsidR="00856E52" w:rsidRDefault="009C59CE" w:rsidP="001F13CC">
      <w:pPr>
        <w:tabs>
          <w:tab w:val="left" w:pos="-1080"/>
          <w:tab w:val="left" w:pos="1080"/>
        </w:tabs>
        <w:ind w:left="1620" w:hanging="540"/>
        <w:rPr>
          <w:rFonts w:ascii="Arial" w:hAnsi="Arial" w:cs="Arial"/>
        </w:rPr>
      </w:pPr>
      <w:r w:rsidRPr="000F5982">
        <w:rPr>
          <w:rFonts w:ascii="Arial" w:hAnsi="Arial"/>
          <w:lang w:val="es-US"/>
        </w:rPr>
        <w:t>1.</w:t>
      </w:r>
      <w:r w:rsidRPr="000F5982">
        <w:rPr>
          <w:rFonts w:ascii="Arial" w:hAnsi="Arial"/>
          <w:lang w:val="es-US"/>
        </w:rPr>
        <w:tab/>
        <w:t>Definir, reconocer y describir el problema de los incendios en la interfaz urbano-forestal</w:t>
      </w:r>
    </w:p>
    <w:p w14:paraId="4E731DA2" w14:textId="77777777" w:rsidR="00856E52" w:rsidRDefault="009C59CE" w:rsidP="001F13CC">
      <w:pPr>
        <w:tabs>
          <w:tab w:val="left" w:pos="-1080"/>
          <w:tab w:val="left" w:pos="1080"/>
        </w:tabs>
        <w:ind w:left="1620" w:hanging="540"/>
        <w:rPr>
          <w:rFonts w:ascii="Arial" w:hAnsi="Arial" w:cs="Arial"/>
        </w:rPr>
      </w:pPr>
      <w:r w:rsidRPr="000F5982">
        <w:rPr>
          <w:rFonts w:ascii="Arial" w:hAnsi="Arial"/>
          <w:lang w:val="es-US"/>
        </w:rPr>
        <w:t>2.</w:t>
      </w:r>
      <w:r w:rsidRPr="000F5982">
        <w:rPr>
          <w:rFonts w:ascii="Arial" w:hAnsi="Arial"/>
          <w:lang w:val="es-US"/>
        </w:rPr>
        <w:tab/>
        <w:t>Identificar los elementos que afectan al riesgo y al peligro, como la topografía, el tipo y la ubicación de los combustibles, las condiciones meteorológicas y la construcción</w:t>
      </w:r>
    </w:p>
    <w:p w14:paraId="32C9F5FD" w14:textId="77777777" w:rsidR="00856E52" w:rsidRDefault="009C59CE" w:rsidP="001F13CC">
      <w:pPr>
        <w:tabs>
          <w:tab w:val="left" w:pos="-1080"/>
          <w:tab w:val="left" w:pos="1080"/>
        </w:tabs>
        <w:ind w:left="1620" w:hanging="540"/>
        <w:rPr>
          <w:rFonts w:ascii="Arial" w:hAnsi="Arial" w:cs="Arial"/>
        </w:rPr>
      </w:pPr>
      <w:r w:rsidRPr="000F5982">
        <w:rPr>
          <w:rFonts w:ascii="Arial" w:hAnsi="Arial"/>
          <w:lang w:val="es-US"/>
        </w:rPr>
        <w:t>3.</w:t>
      </w:r>
      <w:r w:rsidRPr="000F5982">
        <w:rPr>
          <w:rFonts w:ascii="Arial" w:hAnsi="Arial"/>
          <w:lang w:val="es-US"/>
        </w:rPr>
        <w:tab/>
        <w:t>Identificar las leyes y reglamentaciones estatales actuales que abordan los esfuerzos de mitigación, incluidos requisitos de espacio defendible, construcciones de edificios, uso de la tierra y planificación</w:t>
      </w:r>
    </w:p>
    <w:p w14:paraId="08EECBF2" w14:textId="77777777" w:rsidR="00856E52" w:rsidRDefault="00856E52" w:rsidP="001F13CC">
      <w:pPr>
        <w:tabs>
          <w:tab w:val="left" w:pos="-1080"/>
        </w:tabs>
        <w:ind w:left="2160" w:hanging="540"/>
        <w:rPr>
          <w:rFonts w:ascii="Arial" w:hAnsi="Arial" w:cs="Arial"/>
        </w:rPr>
      </w:pPr>
    </w:p>
    <w:p w14:paraId="06367D22" w14:textId="77777777" w:rsidR="00856E52" w:rsidRDefault="003C09AF" w:rsidP="001F13CC">
      <w:pPr>
        <w:tabs>
          <w:tab w:val="left" w:pos="-1080"/>
          <w:tab w:val="left" w:pos="540"/>
        </w:tabs>
        <w:ind w:left="540" w:hanging="540"/>
        <w:rPr>
          <w:rFonts w:ascii="Arial" w:hAnsi="Arial"/>
          <w:lang w:val="es-US"/>
        </w:rPr>
      </w:pPr>
      <w:r w:rsidRPr="000F5982">
        <w:rPr>
          <w:rFonts w:ascii="Arial" w:hAnsi="Arial"/>
          <w:lang w:val="es-US"/>
        </w:rPr>
        <w:t>III.</w:t>
      </w:r>
      <w:r w:rsidRPr="000F5982">
        <w:rPr>
          <w:rFonts w:ascii="Arial" w:hAnsi="Arial"/>
          <w:lang w:val="es-US"/>
        </w:rPr>
        <w:tab/>
        <w:t>Seguro de líneas para particulares</w:t>
      </w:r>
    </w:p>
    <w:p w14:paraId="70BCF2DE" w14:textId="77777777" w:rsidR="00856E52" w:rsidRDefault="00C96CD8" w:rsidP="001F13CC">
      <w:pPr>
        <w:tabs>
          <w:tab w:val="left" w:pos="-1080"/>
          <w:tab w:val="left" w:pos="540"/>
        </w:tabs>
        <w:ind w:left="1080" w:hanging="540"/>
        <w:rPr>
          <w:rFonts w:ascii="Arial" w:hAnsi="Arial" w:cs="Arial"/>
        </w:rPr>
      </w:pPr>
      <w:r w:rsidRPr="000F5982">
        <w:rPr>
          <w:rFonts w:ascii="Arial" w:hAnsi="Arial"/>
          <w:lang w:val="es-US"/>
        </w:rPr>
        <w:t>F.</w:t>
      </w:r>
      <w:r w:rsidRPr="000F5982">
        <w:rPr>
          <w:rFonts w:ascii="Arial" w:hAnsi="Arial"/>
          <w:lang w:val="es-US"/>
        </w:rPr>
        <w:tab/>
        <w:t>Riesgos del transporte marítimo interno</w:t>
      </w:r>
    </w:p>
    <w:p w14:paraId="6A8B2DC4" w14:textId="77777777" w:rsidR="00856E52" w:rsidRDefault="003C09AF" w:rsidP="001F13CC">
      <w:pPr>
        <w:tabs>
          <w:tab w:val="left" w:pos="-1080"/>
          <w:tab w:val="left" w:pos="720"/>
        </w:tabs>
        <w:ind w:left="1620" w:hanging="540"/>
        <w:rPr>
          <w:rFonts w:ascii="Arial" w:hAnsi="Arial"/>
          <w:lang w:val="es-US"/>
        </w:rPr>
      </w:pPr>
      <w:r w:rsidRPr="000F5982">
        <w:rPr>
          <w:rFonts w:ascii="Arial" w:hAnsi="Arial"/>
          <w:lang w:val="es-US"/>
        </w:rPr>
        <w:t>1.</w:t>
      </w:r>
      <w:r w:rsidRPr="000F5982">
        <w:rPr>
          <w:rFonts w:ascii="Arial" w:hAnsi="Arial"/>
          <w:lang w:val="es-US"/>
        </w:rPr>
        <w:tab/>
        <w:t>Conceptos generales.</w:t>
      </w:r>
    </w:p>
    <w:p w14:paraId="3D5F67DC" w14:textId="77777777" w:rsidR="00856E52" w:rsidRDefault="0069491D" w:rsidP="001F13CC">
      <w:pPr>
        <w:tabs>
          <w:tab w:val="left" w:pos="-1080"/>
        </w:tabs>
        <w:ind w:left="2160" w:hanging="540"/>
        <w:rPr>
          <w:rFonts w:ascii="Arial" w:hAnsi="Arial" w:cs="Arial"/>
        </w:rPr>
      </w:pPr>
      <w:r w:rsidRPr="000F5982">
        <w:rPr>
          <w:rFonts w:ascii="Arial" w:hAnsi="Arial"/>
          <w:lang w:val="es-US"/>
        </w:rPr>
        <w:t>a.</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identificar por qué se archivan o no ciertas líneas y las ventajas o desventajas de cada una</w:t>
      </w:r>
    </w:p>
    <w:p w14:paraId="3F9F9853" w14:textId="77777777" w:rsidR="00856E52" w:rsidRDefault="003C09AF" w:rsidP="001F13CC">
      <w:pPr>
        <w:tabs>
          <w:tab w:val="left" w:pos="-1080"/>
        </w:tabs>
        <w:ind w:left="2160" w:hanging="540"/>
        <w:rPr>
          <w:rFonts w:ascii="Arial" w:hAnsi="Arial" w:cs="Arial"/>
        </w:rPr>
      </w:pPr>
      <w:r w:rsidRPr="000F5982">
        <w:rPr>
          <w:rFonts w:ascii="Arial" w:hAnsi="Arial"/>
          <w:lang w:val="es-US"/>
        </w:rPr>
        <w:t>b.</w:t>
      </w:r>
      <w:r w:rsidRPr="000F5982">
        <w:rPr>
          <w:rFonts w:ascii="Arial" w:hAnsi="Arial"/>
          <w:lang w:val="es-US"/>
        </w:rPr>
        <w:tab/>
        <w:t>Para las pólizas de transporte marítimo interior, ser capaz de identificar:</w:t>
      </w:r>
    </w:p>
    <w:p w14:paraId="60D36091" w14:textId="77777777" w:rsidR="00856E52" w:rsidRDefault="0072349B" w:rsidP="001F13CC">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que la mayoría ofrece cobertura a riesgo abierto</w:t>
      </w:r>
    </w:p>
    <w:p w14:paraId="51C5C0D7" w14:textId="77777777" w:rsidR="00856E52" w:rsidRDefault="0072349B" w:rsidP="001F13CC">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las principales exclusiones</w:t>
      </w:r>
    </w:p>
    <w:p w14:paraId="20F9E17B" w14:textId="77777777" w:rsidR="00856E52" w:rsidRDefault="0072349B" w:rsidP="001F13CC">
      <w:pPr>
        <w:tabs>
          <w:tab w:val="left" w:pos="-1080"/>
        </w:tabs>
        <w:ind w:left="2700" w:hanging="540"/>
        <w:rPr>
          <w:rFonts w:ascii="Arial" w:hAnsi="Arial" w:cs="Arial"/>
        </w:rPr>
      </w:pPr>
      <w:proofErr w:type="spellStart"/>
      <w:r w:rsidRPr="000F5982">
        <w:rPr>
          <w:rFonts w:ascii="Arial" w:hAnsi="Arial"/>
          <w:lang w:val="es-US"/>
        </w:rPr>
        <w:lastRenderedPageBreak/>
        <w:t>iii</w:t>
      </w:r>
      <w:proofErr w:type="spellEnd"/>
      <w:r w:rsidRPr="000F5982">
        <w:rPr>
          <w:rFonts w:ascii="Arial" w:hAnsi="Arial"/>
          <w:lang w:val="es-US"/>
        </w:rPr>
        <w:t>.</w:t>
      </w:r>
      <w:r w:rsidRPr="000F5982">
        <w:rPr>
          <w:rFonts w:ascii="Arial" w:hAnsi="Arial"/>
          <w:lang w:val="es-US"/>
        </w:rPr>
        <w:tab/>
        <w:t>cualquier disposición especial de valoración</w:t>
      </w:r>
    </w:p>
    <w:p w14:paraId="558B993C" w14:textId="77777777" w:rsidR="00856E52" w:rsidRDefault="00C31937" w:rsidP="00860CDC">
      <w:pPr>
        <w:tabs>
          <w:tab w:val="left" w:pos="-1080"/>
        </w:tabs>
        <w:ind w:left="2700" w:hanging="540"/>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por qué la movilidad es una característica común de muchos tipos de bienes asegurados</w:t>
      </w:r>
    </w:p>
    <w:p w14:paraId="1251F218" w14:textId="77777777" w:rsidR="00856E52" w:rsidRDefault="00C31937" w:rsidP="00860CDC">
      <w:pPr>
        <w:tabs>
          <w:tab w:val="left" w:pos="-1080"/>
        </w:tabs>
        <w:ind w:left="2610" w:hanging="450"/>
        <w:rPr>
          <w:rFonts w:ascii="Arial" w:hAnsi="Arial" w:cs="Arial"/>
        </w:rPr>
      </w:pPr>
      <w:r w:rsidRPr="000F5982">
        <w:rPr>
          <w:rFonts w:ascii="Arial" w:hAnsi="Arial"/>
          <w:lang w:val="es-US"/>
        </w:rPr>
        <w:t>v.</w:t>
      </w:r>
      <w:r w:rsidRPr="000F5982">
        <w:rPr>
          <w:rFonts w:ascii="Arial" w:hAnsi="Arial"/>
          <w:lang w:val="es-US"/>
        </w:rPr>
        <w:tab/>
        <w:t>por qué una póliza de tránsito anual se suele proporcionar sobre la base de un “riesgo nombrado</w:t>
      </w:r>
      <w:r>
        <w:rPr>
          <w:rFonts w:ascii="Arial" w:hAnsi="Arial" w:cs="Arial"/>
          <w:lang w:val="es-US"/>
        </w:rPr>
        <w:t>”</w:t>
      </w:r>
    </w:p>
    <w:p w14:paraId="6CC1506B" w14:textId="77777777" w:rsidR="00856E52" w:rsidRDefault="00856E52" w:rsidP="006F4F21">
      <w:pPr>
        <w:tabs>
          <w:tab w:val="left" w:pos="-1080"/>
        </w:tabs>
        <w:ind w:left="2160" w:hanging="540"/>
        <w:rPr>
          <w:rFonts w:ascii="Arial" w:hAnsi="Arial" w:cs="Arial"/>
          <w:strike/>
        </w:rPr>
      </w:pPr>
    </w:p>
    <w:p w14:paraId="0C1DC9DE" w14:textId="77777777" w:rsidR="00856E52" w:rsidRDefault="003C09AF" w:rsidP="001F13CC">
      <w:pPr>
        <w:tabs>
          <w:tab w:val="left" w:pos="-1080"/>
        </w:tabs>
        <w:ind w:left="1260" w:hanging="180"/>
        <w:rPr>
          <w:rFonts w:ascii="Arial" w:hAnsi="Arial" w:cs="Arial"/>
        </w:rPr>
      </w:pPr>
      <w:r w:rsidRPr="000F5982">
        <w:rPr>
          <w:rFonts w:ascii="Arial" w:hAnsi="Arial"/>
          <w:lang w:val="es-US"/>
        </w:rPr>
        <w:t>2.</w:t>
      </w:r>
      <w:r w:rsidRPr="000F5982">
        <w:rPr>
          <w:rFonts w:ascii="Arial" w:hAnsi="Arial"/>
          <w:lang w:val="es-US"/>
        </w:rPr>
        <w:tab/>
        <w:t xml:space="preserve">Cobertura de bienes personales </w:t>
      </w:r>
      <w:r w:rsidRPr="000F5982">
        <w:rPr>
          <w:rFonts w:ascii="Arial" w:hAnsi="Arial"/>
          <w:strike/>
          <w:lang w:val="es-US"/>
        </w:rPr>
        <w:t>I</w:t>
      </w:r>
    </w:p>
    <w:p w14:paraId="46061EAB" w14:textId="77777777" w:rsidR="00856E52" w:rsidRDefault="003C09AF" w:rsidP="001B7E99">
      <w:pPr>
        <w:tabs>
          <w:tab w:val="left" w:pos="-1080"/>
        </w:tabs>
        <w:ind w:left="1980" w:hanging="540"/>
        <w:rPr>
          <w:rFonts w:ascii="Arial" w:hAnsi="Arial"/>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comparar y contraponer un seguro flotante para artículos personales (Personal </w:t>
      </w:r>
      <w:proofErr w:type="spellStart"/>
      <w:r w:rsidRPr="000F5982">
        <w:rPr>
          <w:rFonts w:ascii="Arial" w:hAnsi="Arial"/>
          <w:lang w:val="es-US"/>
        </w:rPr>
        <w:t>Articles</w:t>
      </w:r>
      <w:proofErr w:type="spellEnd"/>
      <w:r w:rsidRPr="000F5982">
        <w:rPr>
          <w:rFonts w:ascii="Arial" w:hAnsi="Arial"/>
          <w:lang w:val="es-US"/>
        </w:rPr>
        <w:t xml:space="preserve"> </w:t>
      </w:r>
      <w:proofErr w:type="spellStart"/>
      <w:r w:rsidRPr="000F5982">
        <w:rPr>
          <w:rFonts w:ascii="Arial" w:hAnsi="Arial"/>
          <w:lang w:val="es-US"/>
        </w:rPr>
        <w:t>Floater</w:t>
      </w:r>
      <w:proofErr w:type="spellEnd"/>
      <w:r w:rsidRPr="000F5982">
        <w:rPr>
          <w:rFonts w:ascii="Arial" w:hAnsi="Arial"/>
          <w:lang w:val="es-US"/>
        </w:rPr>
        <w:t>, PAF) y el “endoso pautado de bienes personales” del propietario de la vivienda</w:t>
      </w:r>
    </w:p>
    <w:p w14:paraId="0D158910" w14:textId="77777777" w:rsidR="00856E52" w:rsidRDefault="003C09AF" w:rsidP="001B7E99">
      <w:pPr>
        <w:tabs>
          <w:tab w:val="left" w:pos="-1080"/>
        </w:tabs>
        <w:ind w:left="1980" w:hanging="540"/>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En</w:t>
      </w:r>
      <w:r w:rsidRPr="000F5982">
        <w:rPr>
          <w:rFonts w:ascii="Arial" w:hAnsi="Arial"/>
          <w:lang w:val="es-US"/>
        </w:rPr>
        <w:t xml:space="preserve"> relación con el endoso pautado de bienes personales, </w:t>
      </w:r>
      <w:r w:rsidRPr="00A2237C">
        <w:rPr>
          <w:rFonts w:ascii="Arial" w:hAnsi="Arial" w:cs="Arial"/>
          <w:lang w:bidi="es-419"/>
        </w:rPr>
        <w:t>saber</w:t>
      </w:r>
      <w:r w:rsidRPr="000F5982">
        <w:rPr>
          <w:rFonts w:ascii="Arial" w:hAnsi="Arial"/>
          <w:lang w:val="es-US"/>
        </w:rPr>
        <w:t>:</w:t>
      </w:r>
    </w:p>
    <w:p w14:paraId="10F88751" w14:textId="77777777" w:rsidR="00856E52" w:rsidRDefault="0072349B" w:rsidP="001B7E99">
      <w:pPr>
        <w:tabs>
          <w:tab w:val="left" w:pos="-1080"/>
        </w:tabs>
        <w:ind w:left="2430" w:hanging="450"/>
        <w:rPr>
          <w:rFonts w:ascii="Arial" w:hAnsi="Arial" w:cs="Arial"/>
          <w:strike/>
          <w:color w:val="000000"/>
        </w:rPr>
      </w:pPr>
      <w:r w:rsidRPr="000F5982">
        <w:rPr>
          <w:rFonts w:ascii="Arial" w:hAnsi="Arial"/>
          <w:lang w:val="es-US"/>
        </w:rPr>
        <w:t>i.</w:t>
      </w:r>
      <w:r w:rsidRPr="000F5982">
        <w:rPr>
          <w:rFonts w:ascii="Arial" w:hAnsi="Arial"/>
          <w:lang w:val="es-US"/>
        </w:rPr>
        <w:tab/>
        <w:t>por qué una persona asegurada con un seguro de propietario de vivienda HO-3 agregaría este endoso</w:t>
      </w:r>
    </w:p>
    <w:p w14:paraId="2A9DEE67" w14:textId="77777777" w:rsidR="00856E52" w:rsidRDefault="0072349B" w:rsidP="005D602E">
      <w:pPr>
        <w:tabs>
          <w:tab w:val="left" w:pos="-1080"/>
        </w:tabs>
        <w:ind w:left="2430" w:hanging="45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qué efecto tiene asegurar bienes en virtud de este endoso sobre la cobertura C de una póliza de propietario de vivienda</w:t>
      </w:r>
    </w:p>
    <w:p w14:paraId="07CFABC8" w14:textId="77777777" w:rsidR="00856E52" w:rsidRDefault="00856E52" w:rsidP="001F13CC">
      <w:pPr>
        <w:tabs>
          <w:tab w:val="left" w:pos="-1080"/>
        </w:tabs>
        <w:ind w:left="2160" w:hanging="540"/>
        <w:rPr>
          <w:rFonts w:ascii="Arial" w:hAnsi="Arial" w:cs="Arial"/>
          <w:color w:val="000000"/>
        </w:rPr>
      </w:pPr>
    </w:p>
    <w:p w14:paraId="54DFE61F" w14:textId="77777777" w:rsidR="00856E52" w:rsidRDefault="00315ECF" w:rsidP="00315ECF">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14C845A5" w14:textId="77777777" w:rsidR="00856E52" w:rsidRDefault="00315ECF" w:rsidP="005D602E">
      <w:pPr>
        <w:tabs>
          <w:tab w:val="left" w:pos="-1080"/>
        </w:tabs>
        <w:ind w:left="1260" w:hanging="720"/>
        <w:rPr>
          <w:rFonts w:ascii="Arial" w:hAnsi="Arial"/>
          <w:color w:val="000000"/>
        </w:rPr>
      </w:pPr>
      <w:r w:rsidRPr="000F5982">
        <w:rPr>
          <w:rFonts w:ascii="Arial" w:hAnsi="Arial"/>
          <w:lang w:val="es-US"/>
        </w:rPr>
        <w:t>G.</w:t>
      </w:r>
      <w:r w:rsidRPr="000F5982">
        <w:rPr>
          <w:rFonts w:ascii="Arial" w:hAnsi="Arial"/>
          <w:lang w:val="es-US"/>
        </w:rPr>
        <w:tab/>
        <w:t>Automóvil personal</w:t>
      </w:r>
    </w:p>
    <w:p w14:paraId="2EB92D89" w14:textId="77777777" w:rsidR="00856E52" w:rsidRDefault="00315ECF" w:rsidP="005D602E">
      <w:pPr>
        <w:tabs>
          <w:tab w:val="left" w:pos="-1080"/>
        </w:tabs>
        <w:ind w:left="1620" w:hanging="540"/>
        <w:rPr>
          <w:rFonts w:ascii="Arial" w:hAnsi="Arial"/>
          <w:color w:val="000000"/>
        </w:rPr>
      </w:pPr>
      <w:r w:rsidRPr="000F5982">
        <w:rPr>
          <w:rFonts w:ascii="Arial" w:hAnsi="Arial"/>
          <w:lang w:val="es-US"/>
        </w:rPr>
        <w:t>1.</w:t>
      </w:r>
      <w:r w:rsidRPr="000F5982">
        <w:rPr>
          <w:rFonts w:ascii="Arial" w:hAnsi="Arial"/>
          <w:lang w:val="es-US"/>
        </w:rPr>
        <w:tab/>
        <w:t>Conceptos generales. Ser capaz de identificar:</w:t>
      </w:r>
    </w:p>
    <w:p w14:paraId="5EAA597F" w14:textId="77777777" w:rsidR="00856E52" w:rsidRDefault="00315ECF" w:rsidP="005D602E">
      <w:pPr>
        <w:tabs>
          <w:tab w:val="left" w:pos="-1080"/>
        </w:tabs>
        <w:ind w:left="2160" w:hanging="540"/>
        <w:rPr>
          <w:rFonts w:ascii="Arial" w:hAnsi="Arial"/>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Ley de Responsabilidad Financiera y los requisitos mínimos individuales o de póliza de seguro, las secciones 16020, 16021, 16025, 16056 y 16451 del CVC, y los requerimientos de notificación de conformidad con la sección 11580.1(b)(1)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 y la sección 16054 del CVC</w:t>
      </w:r>
    </w:p>
    <w:p w14:paraId="306DFD50" w14:textId="77777777" w:rsidR="00856E52" w:rsidRDefault="00315ECF" w:rsidP="005D602E">
      <w:pPr>
        <w:tabs>
          <w:tab w:val="left" w:pos="-1080"/>
        </w:tabs>
        <w:ind w:left="2160" w:hanging="540"/>
        <w:rPr>
          <w:rFonts w:ascii="Arial" w:hAnsi="Arial" w:cs="Arial"/>
          <w:smallCaps/>
          <w:color w:val="000000"/>
        </w:rPr>
      </w:pPr>
      <w:r w:rsidRPr="000F5982">
        <w:rPr>
          <w:rFonts w:ascii="Arial" w:hAnsi="Arial"/>
          <w:lang w:val="es-US"/>
        </w:rPr>
        <w:t>b.</w:t>
      </w:r>
      <w:r w:rsidRPr="000F5982">
        <w:rPr>
          <w:rFonts w:ascii="Arial" w:hAnsi="Arial"/>
          <w:lang w:val="es-US"/>
        </w:rPr>
        <w:tab/>
      </w:r>
      <w:r w:rsidRPr="00A2237C">
        <w:rPr>
          <w:rFonts w:ascii="Arial" w:hAnsi="Arial" w:cs="Arial"/>
          <w:lang w:bidi="es-419"/>
        </w:rPr>
        <w:t>Cómo</w:t>
      </w:r>
      <w:r w:rsidRPr="000F5982">
        <w:rPr>
          <w:rFonts w:ascii="Arial" w:hAnsi="Arial"/>
          <w:lang w:val="es-US"/>
        </w:rPr>
        <w:t xml:space="preserve"> puede diferir una póliza de automóvil personal </w:t>
      </w:r>
      <w:r w:rsidRPr="00A2237C">
        <w:rPr>
          <w:rFonts w:ascii="Arial" w:hAnsi="Arial" w:cs="Arial"/>
          <w:lang w:bidi="es-419"/>
        </w:rPr>
        <w:t>concreta</w:t>
      </w:r>
      <w:r w:rsidRPr="000F5982">
        <w:rPr>
          <w:rFonts w:ascii="Arial" w:hAnsi="Arial"/>
          <w:lang w:val="es-US"/>
        </w:rPr>
        <w:t xml:space="preserve"> que se vende al consumidor de </w:t>
      </w:r>
      <w:r w:rsidRPr="00A2237C">
        <w:rPr>
          <w:rFonts w:ascii="Arial" w:hAnsi="Arial" w:cs="Arial"/>
          <w:lang w:bidi="es-419"/>
        </w:rPr>
        <w:t xml:space="preserve">un PAP </w:t>
      </w:r>
      <w:r w:rsidRPr="000F5982">
        <w:rPr>
          <w:rFonts w:ascii="Arial" w:hAnsi="Arial"/>
          <w:lang w:val="es-US"/>
        </w:rPr>
        <w:t>de la ISO</w:t>
      </w:r>
      <w:r w:rsidRPr="00A2237C">
        <w:rPr>
          <w:rFonts w:ascii="Arial" w:hAnsi="Arial" w:cs="Arial"/>
          <w:lang w:bidi="es-419"/>
        </w:rPr>
        <w:t>.</w:t>
      </w:r>
    </w:p>
    <w:p w14:paraId="1C71DCE2" w14:textId="77777777" w:rsidR="00856E52" w:rsidRDefault="00315ECF" w:rsidP="005D602E">
      <w:pPr>
        <w:tabs>
          <w:tab w:val="left" w:pos="-1080"/>
        </w:tabs>
        <w:ind w:left="2160" w:hanging="540"/>
        <w:rPr>
          <w:rFonts w:ascii="Arial" w:hAnsi="Arial" w:cs="Arial"/>
          <w:color w:val="000000"/>
        </w:rPr>
      </w:pPr>
      <w:r w:rsidRPr="000F5982">
        <w:rPr>
          <w:rFonts w:ascii="Arial" w:hAnsi="Arial"/>
          <w:lang w:val="es-US"/>
        </w:rPr>
        <w:t>c.</w:t>
      </w:r>
      <w:r w:rsidRPr="000F5982">
        <w:rPr>
          <w:rFonts w:ascii="Arial" w:hAnsi="Arial"/>
          <w:lang w:val="es-US"/>
        </w:rPr>
        <w:tab/>
      </w:r>
      <w:r w:rsidRPr="00A2237C">
        <w:rPr>
          <w:rFonts w:ascii="Arial" w:hAnsi="Arial" w:cs="Arial"/>
          <w:lang w:bidi="es-419"/>
        </w:rPr>
        <w:t>Conforme</w:t>
      </w:r>
      <w:r w:rsidRPr="000F5982">
        <w:rPr>
          <w:rFonts w:ascii="Arial" w:hAnsi="Arial"/>
          <w:lang w:val="es-US"/>
        </w:rPr>
        <w:t xml:space="preserve"> a </w:t>
      </w:r>
      <w:r w:rsidRPr="00A2237C">
        <w:rPr>
          <w:rFonts w:ascii="Arial" w:hAnsi="Arial" w:cs="Arial"/>
          <w:lang w:bidi="es-419"/>
        </w:rPr>
        <w:t>un</w:t>
      </w:r>
      <w:r w:rsidRPr="000F5982">
        <w:rPr>
          <w:rFonts w:ascii="Arial" w:hAnsi="Arial"/>
          <w:lang w:val="es-US"/>
        </w:rPr>
        <w:t xml:space="preserve"> PAP ISO, ser capaz de identificar:</w:t>
      </w:r>
    </w:p>
    <w:p w14:paraId="6E0F00CE" w14:textId="77777777" w:rsidR="00856E52" w:rsidRDefault="00315ECF" w:rsidP="005D602E">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los requisitos de elegibilidad para la cobertura;</w:t>
      </w:r>
    </w:p>
    <w:p w14:paraId="77DCCB73" w14:textId="77777777" w:rsidR="00856E52" w:rsidRDefault="00315ECF" w:rsidP="005D602E">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quién es un asegurado, incluidas las disposiciones </w:t>
      </w:r>
      <w:r w:rsidRPr="00A2237C">
        <w:rPr>
          <w:rFonts w:ascii="Arial" w:hAnsi="Arial" w:cs="Arial"/>
          <w:lang w:bidi="es-419"/>
        </w:rPr>
        <w:t>relativas</w:t>
      </w:r>
      <w:r w:rsidRPr="000F5982">
        <w:rPr>
          <w:rFonts w:ascii="Arial" w:hAnsi="Arial"/>
          <w:lang w:val="es-US"/>
        </w:rPr>
        <w:t xml:space="preserve"> a cómo responde la póliza cuando un asegurado ya no es un cónyuge que vive en el mismo hogar</w:t>
      </w:r>
    </w:p>
    <w:p w14:paraId="066952A7" w14:textId="77777777" w:rsidR="00856E52" w:rsidRDefault="00315ECF" w:rsidP="005D602E">
      <w:pPr>
        <w:tabs>
          <w:tab w:val="left" w:pos="-1080"/>
        </w:tabs>
        <w:ind w:left="3240" w:hanging="540"/>
        <w:rPr>
          <w:rFonts w:ascii="Arial" w:hAnsi="Arial" w:cs="Arial"/>
          <w:color w:val="000000"/>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cualquier persona tiene la condición de asegurado cuando utiliza un vehículo cubierto</w:t>
      </w:r>
    </w:p>
    <w:p w14:paraId="0C16B4AA" w14:textId="77777777" w:rsidR="00856E52" w:rsidRDefault="00315ECF" w:rsidP="005D602E">
      <w:pPr>
        <w:tabs>
          <w:tab w:val="left" w:pos="-1080"/>
        </w:tabs>
        <w:ind w:left="2700" w:hanging="540"/>
        <w:rPr>
          <w:rFonts w:ascii="Arial" w:hAnsi="Arial" w:cs="Arial"/>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los límites territoriales de una póliza</w:t>
      </w:r>
    </w:p>
    <w:p w14:paraId="3164A4EF" w14:textId="77777777" w:rsidR="00856E52" w:rsidRDefault="00315ECF" w:rsidP="005D602E">
      <w:pPr>
        <w:tabs>
          <w:tab w:val="left" w:pos="1440"/>
        </w:tabs>
        <w:ind w:left="2700" w:hanging="540"/>
        <w:rPr>
          <w:rFonts w:ascii="Arial" w:hAnsi="Arial" w:cs="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la diferencia entre las situaciones de “vehículos de gasto compartido” y “para alquiler</w:t>
      </w:r>
      <w:r>
        <w:rPr>
          <w:rFonts w:ascii="Arial" w:hAnsi="Arial" w:cs="Arial"/>
          <w:lang w:val="es-US"/>
        </w:rPr>
        <w:t>”</w:t>
      </w:r>
    </w:p>
    <w:p w14:paraId="22ECF6AD" w14:textId="77777777" w:rsidR="00856E52" w:rsidRDefault="00315ECF" w:rsidP="005D602E">
      <w:pPr>
        <w:tabs>
          <w:tab w:val="left" w:pos="-1080"/>
        </w:tabs>
        <w:ind w:left="2700" w:hanging="540"/>
        <w:rPr>
          <w:rFonts w:ascii="Arial" w:hAnsi="Arial" w:cs="Arial"/>
          <w:color w:val="000000"/>
        </w:rPr>
      </w:pPr>
      <w:r w:rsidRPr="000F5982">
        <w:rPr>
          <w:rFonts w:ascii="Arial" w:hAnsi="Arial"/>
          <w:lang w:val="es-US"/>
        </w:rPr>
        <w:t>v.</w:t>
      </w:r>
      <w:r w:rsidRPr="000F5982">
        <w:rPr>
          <w:rFonts w:ascii="Arial" w:hAnsi="Arial"/>
          <w:lang w:val="es-US"/>
        </w:rPr>
        <w:tab/>
        <w:t>la cobertura que se aplica a un automóvil recién adquirido y a “su automóvil cubierto</w:t>
      </w:r>
      <w:r>
        <w:rPr>
          <w:rFonts w:ascii="Arial" w:hAnsi="Arial" w:cs="Arial"/>
          <w:lang w:val="es-US"/>
        </w:rPr>
        <w:t>”</w:t>
      </w:r>
    </w:p>
    <w:p w14:paraId="20E4CA44" w14:textId="77777777" w:rsidR="00856E52" w:rsidRDefault="00315ECF" w:rsidP="005D602E">
      <w:pPr>
        <w:tabs>
          <w:tab w:val="left" w:pos="-1080"/>
        </w:tabs>
        <w:ind w:left="2700" w:hanging="540"/>
        <w:rPr>
          <w:rFonts w:ascii="Arial" w:hAnsi="Arial" w:cs="Arial"/>
          <w:color w:val="000000"/>
        </w:rPr>
      </w:pPr>
      <w:r w:rsidRPr="000F5982">
        <w:rPr>
          <w:rFonts w:ascii="Arial" w:hAnsi="Arial"/>
          <w:lang w:val="es-US"/>
        </w:rPr>
        <w:t>vi.</w:t>
      </w:r>
      <w:r w:rsidRPr="000F5982">
        <w:rPr>
          <w:rFonts w:ascii="Arial" w:hAnsi="Arial"/>
          <w:lang w:val="es-US"/>
        </w:rPr>
        <w:tab/>
        <w:t>la cobertura que se aplica a un vehículo privado de pasajeros no propio alquilado por un asegurado durante unas vacaciones cortas</w:t>
      </w:r>
    </w:p>
    <w:p w14:paraId="4FF1EB7B"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t>d.</w:t>
      </w:r>
      <w:r w:rsidRPr="000F5982">
        <w:rPr>
          <w:rFonts w:ascii="Arial" w:hAnsi="Arial"/>
          <w:lang w:val="es-US"/>
        </w:rPr>
        <w:tab/>
        <w:t>Situaciones en las que la póliza ofrece:</w:t>
      </w:r>
    </w:p>
    <w:p w14:paraId="4D0663B7" w14:textId="77777777" w:rsidR="00856E52" w:rsidRDefault="00315ECF" w:rsidP="00315ECF">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cobertura principal</w:t>
      </w:r>
    </w:p>
    <w:p w14:paraId="029DB46E" w14:textId="77777777" w:rsidR="00856E52" w:rsidRDefault="00315ECF" w:rsidP="00315ECF">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cobertura en exceso</w:t>
      </w:r>
    </w:p>
    <w:p w14:paraId="0F7F575A" w14:textId="77777777" w:rsidR="00856E52" w:rsidRDefault="00315ECF" w:rsidP="00315ECF">
      <w:pPr>
        <w:tabs>
          <w:tab w:val="left" w:pos="-1080"/>
          <w:tab w:val="left" w:pos="4460"/>
        </w:tabs>
        <w:ind w:left="2700" w:hanging="540"/>
        <w:rPr>
          <w:rFonts w:ascii="Arial" w:hAnsi="Arial" w:cs="Arial"/>
          <w:color w:val="000000"/>
        </w:rPr>
      </w:pPr>
      <w:proofErr w:type="spellStart"/>
      <w:r w:rsidRPr="000F5982">
        <w:rPr>
          <w:rFonts w:ascii="Arial" w:hAnsi="Arial"/>
          <w:lang w:val="es-US"/>
        </w:rPr>
        <w:lastRenderedPageBreak/>
        <w:t>iii</w:t>
      </w:r>
      <w:proofErr w:type="spellEnd"/>
      <w:r w:rsidRPr="000F5982">
        <w:rPr>
          <w:rFonts w:ascii="Arial" w:hAnsi="Arial"/>
          <w:lang w:val="es-US"/>
        </w:rPr>
        <w:t>.</w:t>
      </w:r>
      <w:r w:rsidRPr="000F5982">
        <w:rPr>
          <w:rFonts w:ascii="Arial" w:hAnsi="Arial"/>
          <w:lang w:val="es-US"/>
        </w:rPr>
        <w:tab/>
        <w:t>daños físicos especiales</w:t>
      </w:r>
    </w:p>
    <w:p w14:paraId="6D12B27C"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t>e.</w:t>
      </w:r>
      <w:r w:rsidRPr="000F5982">
        <w:rPr>
          <w:rFonts w:ascii="Arial" w:hAnsi="Arial"/>
          <w:lang w:val="es-US"/>
        </w:rPr>
        <w:tab/>
      </w:r>
      <w:r w:rsidRPr="00A2237C">
        <w:rPr>
          <w:rFonts w:ascii="Arial" w:hAnsi="Arial" w:cs="Arial"/>
          <w:lang w:bidi="es-419"/>
        </w:rPr>
        <w:t>En cuanto</w:t>
      </w:r>
      <w:r w:rsidRPr="000F5982">
        <w:rPr>
          <w:rFonts w:ascii="Arial" w:hAnsi="Arial"/>
          <w:lang w:val="es-US"/>
        </w:rPr>
        <w:t xml:space="preserve"> a los descuentos por buen conductor:</w:t>
      </w:r>
    </w:p>
    <w:p w14:paraId="5FE5C41F" w14:textId="77777777" w:rsidR="00856E52" w:rsidRDefault="00315ECF" w:rsidP="00315ECF">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 xml:space="preserve">los requisitos para recibir un descuento por buen conductor, sección 1861.025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6ECF535" w14:textId="77777777" w:rsidR="00856E52" w:rsidRDefault="00315ECF" w:rsidP="00315ECF">
      <w:pPr>
        <w:tabs>
          <w:tab w:val="left" w:pos="-1080"/>
          <w:tab w:val="left" w:pos="1440"/>
        </w:tabs>
        <w:ind w:left="2700" w:hanging="540"/>
        <w:rPr>
          <w:rFonts w:ascii="Arial" w:hAnsi="Arial"/>
          <w:lang w:val="es-US"/>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el porcentaje de descuento por buen conductor, sección 1861.02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F803680" w14:textId="77777777" w:rsidR="00856E52" w:rsidRDefault="00315ECF" w:rsidP="00315ECF">
      <w:pPr>
        <w:tabs>
          <w:tab w:val="left" w:pos="-1080"/>
        </w:tabs>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los tres principales de calificación </w:t>
      </w:r>
      <w:r w:rsidRPr="00A2237C">
        <w:rPr>
          <w:rFonts w:ascii="Arial" w:hAnsi="Arial" w:cs="Arial"/>
          <w:lang w:bidi="es-419"/>
        </w:rPr>
        <w:t>de</w:t>
      </w:r>
      <w:r w:rsidRPr="000F5982">
        <w:rPr>
          <w:rFonts w:ascii="Arial" w:hAnsi="Arial"/>
          <w:lang w:val="es-US"/>
        </w:rPr>
        <w:t xml:space="preserve"> las pólizas de automóviles personales, sección 1861.02 (a)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242A6CA4"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t>f.</w:t>
      </w:r>
      <w:r w:rsidRPr="000F5982">
        <w:rPr>
          <w:rFonts w:ascii="Arial" w:hAnsi="Arial"/>
          <w:lang w:val="es-US"/>
        </w:rPr>
        <w:tab/>
        <w:t>Ser capaz de comprender las disposiciones de los endosos modificativos de California y poder identificar:</w:t>
      </w:r>
    </w:p>
    <w:p w14:paraId="4FAC4E07" w14:textId="77777777" w:rsidR="00856E52" w:rsidRDefault="00315ECF" w:rsidP="00315ECF">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 xml:space="preserve">los motivos que permiten a una aseguradora cancelar o no renovar una póliza de automóvil, secciones 661 y 1861.03(c)(1)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5480BFA" w14:textId="77777777" w:rsidR="00856E52" w:rsidRDefault="00315ECF" w:rsidP="00315ECF">
      <w:pPr>
        <w:tabs>
          <w:tab w:val="left" w:pos="-1080"/>
          <w:tab w:val="left" w:pos="1440"/>
        </w:tabs>
        <w:ind w:left="2700" w:hanging="540"/>
        <w:rPr>
          <w:rFonts w:ascii="Arial" w:hAnsi="Arial"/>
          <w:lang w:val="es-US"/>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cantidad de días de notificación requeridos, secciones 662 y 663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43E1B9D" w14:textId="77777777" w:rsidR="00856E52" w:rsidRDefault="00315ECF" w:rsidP="00315ECF">
      <w:pPr>
        <w:widowControl/>
        <w:ind w:left="2160" w:hanging="540"/>
        <w:rPr>
          <w:rFonts w:ascii="Arial" w:hAnsi="Arial" w:cs="Arial"/>
          <w:snapToGrid/>
          <w:color w:val="000000"/>
        </w:rPr>
      </w:pPr>
      <w:r w:rsidRPr="000F5982">
        <w:rPr>
          <w:rFonts w:ascii="Arial" w:hAnsi="Arial"/>
          <w:lang w:val="es-US"/>
        </w:rPr>
        <w:t>g.</w:t>
      </w:r>
      <w:r w:rsidRPr="000F5982">
        <w:rPr>
          <w:rFonts w:ascii="Arial" w:hAnsi="Arial"/>
          <w:lang w:val="es-US"/>
        </w:rPr>
        <w:tab/>
      </w:r>
      <w:r w:rsidRPr="00A2237C">
        <w:rPr>
          <w:rFonts w:ascii="Arial" w:hAnsi="Arial" w:cs="Arial"/>
          <w:snapToGrid/>
          <w:lang w:bidi="es-419"/>
        </w:rPr>
        <w:t>Para</w:t>
      </w:r>
      <w:r w:rsidRPr="000F5982">
        <w:rPr>
          <w:rFonts w:ascii="Arial" w:hAnsi="Arial"/>
          <w:lang w:val="es-US"/>
        </w:rPr>
        <w:t xml:space="preserve"> los automóviles recién adquiridos, </w:t>
      </w:r>
      <w:r w:rsidRPr="00A2237C">
        <w:rPr>
          <w:rFonts w:ascii="Arial" w:hAnsi="Arial" w:cs="Arial"/>
          <w:snapToGrid/>
          <w:lang w:bidi="es-419"/>
        </w:rPr>
        <w:t>saber</w:t>
      </w:r>
      <w:r w:rsidRPr="000F5982">
        <w:rPr>
          <w:rFonts w:ascii="Arial" w:hAnsi="Arial"/>
          <w:lang w:val="es-US"/>
        </w:rPr>
        <w:t xml:space="preserve"> que:</w:t>
      </w:r>
    </w:p>
    <w:p w14:paraId="267EDAD7" w14:textId="77777777" w:rsidR="00856E52" w:rsidRDefault="00315ECF" w:rsidP="00315ECF">
      <w:pPr>
        <w:widowControl/>
        <w:ind w:left="2700" w:hanging="540"/>
        <w:rPr>
          <w:rFonts w:ascii="Arial" w:hAnsi="Arial" w:cs="Arial"/>
          <w:snapToGrid/>
          <w:color w:val="000000"/>
        </w:rPr>
      </w:pPr>
      <w:r w:rsidRPr="000F5982">
        <w:rPr>
          <w:rFonts w:ascii="Arial" w:hAnsi="Arial"/>
          <w:lang w:val="es-US"/>
        </w:rPr>
        <w:t>i.</w:t>
      </w:r>
      <w:r w:rsidRPr="000F5982">
        <w:rPr>
          <w:rFonts w:ascii="Arial" w:hAnsi="Arial"/>
          <w:lang w:val="es-US"/>
        </w:rPr>
        <w:tab/>
        <w:t>un automóvil recién adquirido tendrá la cobertura más amplia prevista para cualquier vehículo que figure en las declaraciones, excepto la cobertura contra colisiones por daños a su automóvil</w:t>
      </w:r>
    </w:p>
    <w:p w14:paraId="2C23CBD4" w14:textId="77777777" w:rsidR="00856E52" w:rsidRDefault="00315ECF" w:rsidP="00315ECF">
      <w:pPr>
        <w:widowControl/>
        <w:ind w:left="2700" w:hanging="540"/>
        <w:rPr>
          <w:rFonts w:ascii="Arial" w:hAnsi="Arial" w:cs="Arial"/>
          <w:snapToGrid/>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si el asegurado tiene cobertura contra colisiones en al menos uno de los automóviles que figuran en la página de declaraciones, toda la cobertura de un automóvil recién adquirido comienza en la fecha en que el asegurado se convierte en propietario (por ejemplo, la póliza ISO exige que el asegurado lo notifique a la aseguradora en un plazo de 14 días</w:t>
      </w:r>
      <w:r>
        <w:rPr>
          <w:rFonts w:ascii="Arial" w:hAnsi="Arial" w:cs="Arial"/>
          <w:snapToGrid/>
          <w:lang w:val="es-US"/>
        </w:rPr>
        <w:t>)</w:t>
      </w:r>
    </w:p>
    <w:p w14:paraId="210D4C0C" w14:textId="77777777" w:rsidR="00856E52" w:rsidRDefault="00315ECF" w:rsidP="00315ECF">
      <w:pPr>
        <w:widowControl/>
        <w:ind w:left="2700" w:hanging="540"/>
        <w:rPr>
          <w:rFonts w:ascii="Arial" w:hAnsi="Arial"/>
          <w:lang w:val="es-US"/>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si el asegurado no tiene cobertura contra colisiones en al menos uno de los automóviles que figuran en la página de declaraciones, la cobertura de un automóvil recién adquirido comienza en la fecha en que el asegurado se convierte en propietario, </w:t>
      </w:r>
      <w:r w:rsidRPr="00A2237C">
        <w:rPr>
          <w:rFonts w:ascii="Arial" w:hAnsi="Arial" w:cs="Arial"/>
          <w:snapToGrid/>
          <w:lang w:bidi="es-419"/>
        </w:rPr>
        <w:t>pero</w:t>
      </w:r>
      <w:r w:rsidRPr="000F5982">
        <w:rPr>
          <w:rFonts w:ascii="Arial" w:hAnsi="Arial"/>
          <w:lang w:val="es-US"/>
        </w:rPr>
        <w:t xml:space="preserve"> el asegurado debe solicitar la cobertura contra colisiones </w:t>
      </w:r>
      <w:r w:rsidRPr="00A2237C">
        <w:rPr>
          <w:rFonts w:ascii="Arial" w:hAnsi="Arial" w:cs="Arial"/>
          <w:snapToGrid/>
          <w:lang w:bidi="es-419"/>
        </w:rPr>
        <w:t>dentro</w:t>
      </w:r>
      <w:r w:rsidRPr="000F5982">
        <w:rPr>
          <w:rFonts w:ascii="Arial" w:hAnsi="Arial"/>
          <w:lang w:val="es-US"/>
        </w:rPr>
        <w:t xml:space="preserve"> de 4 días</w:t>
      </w:r>
    </w:p>
    <w:p w14:paraId="11391700" w14:textId="77777777" w:rsidR="00856E52" w:rsidRDefault="0004104F" w:rsidP="0004104F">
      <w:pPr>
        <w:widowControl/>
        <w:ind w:left="2160" w:hanging="540"/>
        <w:rPr>
          <w:rFonts w:ascii="Arial" w:hAnsi="Arial" w:cs="Arial"/>
          <w:snapToGrid/>
          <w:color w:val="000000"/>
        </w:rPr>
      </w:pPr>
      <w:r w:rsidRPr="000F5982">
        <w:rPr>
          <w:rFonts w:ascii="Arial" w:hAnsi="Arial"/>
          <w:lang w:val="es-US"/>
        </w:rPr>
        <w:t>h.</w:t>
      </w:r>
      <w:r w:rsidRPr="000F5982">
        <w:rPr>
          <w:rFonts w:ascii="Arial" w:hAnsi="Arial"/>
          <w:lang w:val="es-US"/>
        </w:rPr>
        <w:tab/>
        <w:t xml:space="preserve">En </w:t>
      </w:r>
      <w:r w:rsidRPr="00A2237C">
        <w:rPr>
          <w:rFonts w:ascii="Arial" w:hAnsi="Arial" w:cs="Arial"/>
          <w:snapToGrid/>
          <w:lang w:bidi="es-419"/>
        </w:rPr>
        <w:t>cuanto</w:t>
      </w:r>
      <w:r w:rsidRPr="000F5982">
        <w:rPr>
          <w:rFonts w:ascii="Arial" w:hAnsi="Arial"/>
          <w:lang w:val="es-US"/>
        </w:rPr>
        <w:t xml:space="preserve"> a las Empresas de Redes de Transporte (</w:t>
      </w:r>
      <w:proofErr w:type="spellStart"/>
      <w:r w:rsidRPr="000F5982">
        <w:rPr>
          <w:rFonts w:ascii="Arial" w:hAnsi="Arial"/>
          <w:lang w:val="es-US"/>
        </w:rPr>
        <w:t>Transportation</w:t>
      </w:r>
      <w:proofErr w:type="spellEnd"/>
      <w:r w:rsidRPr="000F5982">
        <w:rPr>
          <w:rFonts w:ascii="Arial" w:hAnsi="Arial"/>
          <w:lang w:val="es-US"/>
        </w:rPr>
        <w:t xml:space="preserve"> Network </w:t>
      </w:r>
      <w:proofErr w:type="spellStart"/>
      <w:r w:rsidRPr="000F5982">
        <w:rPr>
          <w:rFonts w:ascii="Arial" w:hAnsi="Arial"/>
          <w:lang w:val="es-US"/>
        </w:rPr>
        <w:t>Companies</w:t>
      </w:r>
      <w:proofErr w:type="spellEnd"/>
      <w:r w:rsidRPr="000F5982">
        <w:rPr>
          <w:rFonts w:ascii="Arial" w:hAnsi="Arial"/>
          <w:lang w:val="es-US"/>
        </w:rPr>
        <w:t xml:space="preserve">, TNC) (por ejemplo, Uber, Lyft), </w:t>
      </w:r>
      <w:r w:rsidRPr="00A2237C">
        <w:rPr>
          <w:rFonts w:ascii="Arial" w:hAnsi="Arial" w:cs="Arial"/>
          <w:snapToGrid/>
          <w:lang w:bidi="es-419"/>
        </w:rPr>
        <w:t>saber</w:t>
      </w:r>
      <w:r w:rsidRPr="000F5982">
        <w:rPr>
          <w:rFonts w:ascii="Arial" w:hAnsi="Arial"/>
          <w:lang w:val="es-US"/>
        </w:rPr>
        <w:t xml:space="preserve"> que:</w:t>
      </w:r>
    </w:p>
    <w:p w14:paraId="275861C5" w14:textId="77777777" w:rsidR="00856E52" w:rsidRDefault="0004104F" w:rsidP="005D602E">
      <w:pPr>
        <w:widowControl/>
        <w:ind w:left="2700" w:hanging="540"/>
        <w:rPr>
          <w:rFonts w:ascii="Arial" w:hAnsi="Arial" w:cs="Arial"/>
          <w:snapToGrid/>
          <w:color w:val="000000"/>
        </w:rPr>
      </w:pPr>
      <w:r w:rsidRPr="000F5982">
        <w:rPr>
          <w:rFonts w:ascii="Arial" w:hAnsi="Arial"/>
          <w:lang w:val="es-US"/>
        </w:rPr>
        <w:t>i.</w:t>
      </w:r>
      <w:r w:rsidRPr="000F5982">
        <w:rPr>
          <w:rFonts w:ascii="Arial" w:hAnsi="Arial"/>
          <w:lang w:val="es-US"/>
        </w:rPr>
        <w:tab/>
        <w:t xml:space="preserve">el seguro de automóvil personal rara vez cubre al conductor mientras trabaja para una </w:t>
      </w:r>
      <w:r w:rsidRPr="00A2237C">
        <w:rPr>
          <w:rFonts w:ascii="Arial" w:hAnsi="Arial" w:cs="Arial"/>
          <w:snapToGrid/>
          <w:lang w:bidi="es-419"/>
        </w:rPr>
        <w:t>TNC;</w:t>
      </w:r>
    </w:p>
    <w:p w14:paraId="41D94A4A" w14:textId="77777777" w:rsidR="00856E52" w:rsidRDefault="0004104F" w:rsidP="0004104F">
      <w:pPr>
        <w:widowControl/>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r>
      <w:r w:rsidRPr="00A2237C">
        <w:rPr>
          <w:rFonts w:ascii="Arial" w:hAnsi="Arial" w:cs="Arial"/>
          <w:snapToGrid/>
          <w:lang w:bidi="es-419"/>
        </w:rPr>
        <w:t>Las</w:t>
      </w:r>
      <w:r w:rsidRPr="000F5982">
        <w:rPr>
          <w:rFonts w:ascii="Arial" w:hAnsi="Arial"/>
          <w:lang w:val="es-US"/>
        </w:rPr>
        <w:t xml:space="preserve"> aseguradoras tienen productos que cubren específicamente al conductor mientras trabaja para una </w:t>
      </w:r>
      <w:r w:rsidRPr="00A2237C">
        <w:rPr>
          <w:rFonts w:ascii="Arial" w:hAnsi="Arial" w:cs="Arial"/>
          <w:snapToGrid/>
          <w:lang w:bidi="es-419"/>
        </w:rPr>
        <w:t>TNC</w:t>
      </w:r>
      <w:r w:rsidRPr="000F5982">
        <w:rPr>
          <w:rFonts w:ascii="Arial" w:hAnsi="Arial"/>
          <w:lang w:val="es-US"/>
        </w:rPr>
        <w:t xml:space="preserve">; en la página web del CDI) encontrará una lista de las coberturas de TNC disponibles: </w:t>
      </w:r>
      <w:hyperlink r:id="rId14" w:history="1">
        <w:r w:rsidRPr="000F5982">
          <w:rPr>
            <w:rStyle w:val="Hyperlink"/>
            <w:rFonts w:ascii="Arial" w:hAnsi="Arial"/>
            <w:lang w:val="es-US"/>
          </w:rPr>
          <w:t>http://www.insurance.ca.gov/01-consumers/105-type/82-TNC-Ridesharing/upload/1-12-17TNCProductApprovalChartPublic.pdf</w:t>
        </w:r>
      </w:hyperlink>
    </w:p>
    <w:p w14:paraId="530BB3A8" w14:textId="77777777" w:rsidR="00856E52" w:rsidRDefault="0004104F" w:rsidP="0004104F">
      <w:pPr>
        <w:widowControl/>
        <w:ind w:left="2700" w:hanging="540"/>
        <w:rPr>
          <w:rFonts w:ascii="Arial" w:hAnsi="Arial" w:cs="Arial"/>
          <w:snapToGrid/>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la sección 5433 del Código de Servicios Públicos exige que la </w:t>
      </w:r>
      <w:r w:rsidRPr="00A2237C">
        <w:rPr>
          <w:rFonts w:ascii="Arial" w:hAnsi="Arial" w:cs="Arial"/>
          <w:snapToGrid/>
          <w:lang w:bidi="es-419"/>
        </w:rPr>
        <w:t>TNC</w:t>
      </w:r>
      <w:r w:rsidRPr="000F5982">
        <w:rPr>
          <w:rFonts w:ascii="Arial" w:hAnsi="Arial"/>
          <w:lang w:val="es-US"/>
        </w:rPr>
        <w:t xml:space="preserve"> proporcione coberturas específicas al conductor</w:t>
      </w:r>
    </w:p>
    <w:p w14:paraId="046950F5" w14:textId="77777777" w:rsidR="00856E52" w:rsidRDefault="00D94396" w:rsidP="008B4523">
      <w:pPr>
        <w:pStyle w:val="ListParagraph"/>
        <w:numPr>
          <w:ilvl w:val="0"/>
          <w:numId w:val="28"/>
        </w:numPr>
        <w:tabs>
          <w:tab w:val="left" w:pos="-1080"/>
        </w:tabs>
        <w:snapToGrid w:val="0"/>
        <w:ind w:left="2160" w:hanging="540"/>
        <w:rPr>
          <w:rFonts w:ascii="Arial" w:hAnsi="Arial" w:cs="Arial"/>
          <w:snapToGrid/>
          <w:color w:val="000000"/>
        </w:rPr>
      </w:pPr>
      <w:r w:rsidRPr="00A2237C">
        <w:rPr>
          <w:rFonts w:ascii="Arial" w:hAnsi="Arial" w:cs="Arial"/>
          <w:lang w:bidi="es-419"/>
        </w:rPr>
        <w:t>En cuanto</w:t>
      </w:r>
      <w:r w:rsidRPr="000F5982">
        <w:rPr>
          <w:rFonts w:ascii="Arial" w:hAnsi="Arial"/>
          <w:lang w:val="es-US"/>
        </w:rPr>
        <w:t xml:space="preserve"> al uso compartido de vehículos personales, </w:t>
      </w:r>
      <w:r w:rsidRPr="00A2237C">
        <w:rPr>
          <w:rFonts w:ascii="Arial" w:hAnsi="Arial" w:cs="Arial"/>
          <w:lang w:bidi="es-419"/>
        </w:rPr>
        <w:t>saber</w:t>
      </w:r>
      <w:r w:rsidRPr="000F5982">
        <w:rPr>
          <w:rFonts w:ascii="Arial" w:hAnsi="Arial"/>
          <w:lang w:val="es-US"/>
        </w:rPr>
        <w:t xml:space="preserve"> que:</w:t>
      </w:r>
    </w:p>
    <w:p w14:paraId="3B51C989" w14:textId="77777777" w:rsidR="00856E52" w:rsidRDefault="00D94396" w:rsidP="008B4523">
      <w:pPr>
        <w:pStyle w:val="ListParagraph"/>
        <w:numPr>
          <w:ilvl w:val="0"/>
          <w:numId w:val="37"/>
        </w:numPr>
        <w:tabs>
          <w:tab w:val="left" w:pos="-1080"/>
        </w:tabs>
        <w:snapToGrid w:val="0"/>
        <w:ind w:left="2700"/>
        <w:rPr>
          <w:rFonts w:ascii="Arial" w:hAnsi="Arial" w:cs="Arial"/>
          <w:color w:val="000000"/>
        </w:rPr>
      </w:pPr>
      <w:r w:rsidRPr="000F5982">
        <w:rPr>
          <w:rFonts w:ascii="Arial" w:hAnsi="Arial"/>
          <w:lang w:val="es-US"/>
        </w:rPr>
        <w:t xml:space="preserve">el uso compartido de vehículos personales se refiere al uso de </w:t>
      </w:r>
      <w:r w:rsidRPr="000F5982">
        <w:rPr>
          <w:rFonts w:ascii="Arial" w:hAnsi="Arial"/>
          <w:lang w:val="es-US"/>
        </w:rPr>
        <w:lastRenderedPageBreak/>
        <w:t xml:space="preserve">vehículos privados de pasajeros por personas distintas </w:t>
      </w:r>
      <w:r>
        <w:rPr>
          <w:rFonts w:ascii="Arial" w:hAnsi="Arial" w:cs="Arial"/>
          <w:lang w:val="es-US"/>
        </w:rPr>
        <w:t>al</w:t>
      </w:r>
      <w:r w:rsidRPr="000F5982">
        <w:rPr>
          <w:rFonts w:ascii="Arial" w:hAnsi="Arial"/>
          <w:lang w:val="es-US"/>
        </w:rPr>
        <w:t xml:space="preserve"> propietario del vehículo en relación con un programa de uso compartido de vehículos personales tal como se define en la sección 11580.24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5DBE521" w14:textId="77777777" w:rsidR="00856E52" w:rsidRDefault="00D94396" w:rsidP="008B4523">
      <w:pPr>
        <w:pStyle w:val="ListParagraph"/>
        <w:numPr>
          <w:ilvl w:val="0"/>
          <w:numId w:val="37"/>
        </w:numPr>
        <w:tabs>
          <w:tab w:val="left" w:pos="-1080"/>
        </w:tabs>
        <w:snapToGrid w:val="0"/>
        <w:ind w:left="2700"/>
        <w:rPr>
          <w:rFonts w:ascii="Arial" w:hAnsi="Arial" w:cs="Arial"/>
          <w:color w:val="000000"/>
        </w:rPr>
      </w:pPr>
      <w:r w:rsidRPr="000F5982">
        <w:rPr>
          <w:rFonts w:ascii="Arial" w:hAnsi="Arial"/>
          <w:lang w:val="es-US"/>
        </w:rPr>
        <w:t>el programa de uso compartido de vehículos personales debe proporcionar cobertura para el vehículo “durante todo el tiempo que el vehículo se dedique al uso compartido de vehículos personales”, siempre que los ingresos anuales percibidos por el propietario del vehículo y generados por el uso compartido de vehículos personales no superen los gastos anuales de propiedad del mismo, sección 11580.24(a)(2)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 y siempre que el vehículo no se utilice con fines comerciales, incluidos, entre otros, los viajes compartidos (</w:t>
      </w:r>
      <w:r w:rsidRPr="00A2237C">
        <w:rPr>
          <w:rFonts w:ascii="Arial" w:hAnsi="Arial" w:cs="Arial"/>
          <w:lang w:bidi="es-419"/>
        </w:rPr>
        <w:t>TNC</w:t>
      </w:r>
      <w:r w:rsidRPr="000F5982">
        <w:rPr>
          <w:rFonts w:ascii="Arial" w:hAnsi="Arial"/>
          <w:lang w:val="es-US"/>
        </w:rPr>
        <w:t>), sección 11580.24(a)(3)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w:t>
      </w:r>
    </w:p>
    <w:p w14:paraId="31468525" w14:textId="77777777" w:rsidR="00856E52" w:rsidRDefault="00D94396" w:rsidP="008B4523">
      <w:pPr>
        <w:pStyle w:val="ListParagraph"/>
        <w:numPr>
          <w:ilvl w:val="0"/>
          <w:numId w:val="37"/>
        </w:numPr>
        <w:tabs>
          <w:tab w:val="left" w:pos="-1080"/>
        </w:tabs>
        <w:snapToGrid w:val="0"/>
        <w:ind w:left="2700"/>
        <w:rPr>
          <w:rFonts w:ascii="Arial" w:hAnsi="Arial"/>
          <w:lang w:val="es-US"/>
        </w:rPr>
      </w:pPr>
      <w:r w:rsidRPr="000F5982">
        <w:rPr>
          <w:rFonts w:ascii="Arial" w:hAnsi="Arial"/>
          <w:lang w:val="es-US"/>
        </w:rPr>
        <w:t>el programa de uso compartido de vehículos deberá “proporcionar una cobertura de seguro para el vehículo y el operador del vehículo que sea igual o superior a las coberturas de seguro que mantiene el propietario del vehículo y de las que informa al programa de uso compartido de vehículos personales”, sección 115801.24 (c)(1)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w:t>
      </w:r>
    </w:p>
    <w:p w14:paraId="796EB77A" w14:textId="77777777" w:rsidR="00856E52" w:rsidRDefault="00856E52" w:rsidP="00315ECF">
      <w:pPr>
        <w:tabs>
          <w:tab w:val="left" w:pos="-1080"/>
        </w:tabs>
        <w:rPr>
          <w:rFonts w:ascii="Arial" w:hAnsi="Arial" w:cs="Arial"/>
          <w:color w:val="000000"/>
          <w:u w:val="single"/>
        </w:rPr>
      </w:pPr>
    </w:p>
    <w:p w14:paraId="367371CE" w14:textId="77777777" w:rsidR="00856E52" w:rsidRDefault="00315ECF" w:rsidP="00315ECF">
      <w:pPr>
        <w:tabs>
          <w:tab w:val="left" w:pos="-1080"/>
        </w:tabs>
        <w:ind w:left="540" w:hanging="540"/>
        <w:rPr>
          <w:rFonts w:ascii="Arial" w:hAnsi="Arial" w:cs="Arial"/>
          <w:color w:val="000000"/>
        </w:rPr>
      </w:pPr>
      <w:r w:rsidRPr="000F5982">
        <w:rPr>
          <w:rFonts w:ascii="Arial" w:hAnsi="Arial"/>
          <w:lang w:val="es-US"/>
        </w:rPr>
        <w:t>III.</w:t>
      </w:r>
      <w:r w:rsidRPr="000F5982">
        <w:rPr>
          <w:rFonts w:ascii="Arial" w:hAnsi="Arial"/>
          <w:lang w:val="es-US"/>
        </w:rPr>
        <w:tab/>
        <w:t>Seguro de líneas para particulares</w:t>
      </w:r>
    </w:p>
    <w:p w14:paraId="42A8612A" w14:textId="77777777" w:rsidR="00856E52" w:rsidRDefault="00315ECF" w:rsidP="00315ECF">
      <w:pPr>
        <w:tabs>
          <w:tab w:val="left" w:pos="-1080"/>
        </w:tabs>
        <w:ind w:left="1080" w:hanging="540"/>
        <w:rPr>
          <w:rFonts w:ascii="Arial" w:hAnsi="Arial" w:cs="Arial"/>
          <w:color w:val="000000"/>
        </w:rPr>
      </w:pPr>
      <w:r w:rsidRPr="000F5982">
        <w:rPr>
          <w:rFonts w:ascii="Arial" w:hAnsi="Arial"/>
          <w:lang w:val="es-US"/>
        </w:rPr>
        <w:t>G.</w:t>
      </w:r>
      <w:r w:rsidRPr="000F5982">
        <w:rPr>
          <w:rFonts w:ascii="Arial" w:hAnsi="Arial"/>
          <w:lang w:val="es-US"/>
        </w:rPr>
        <w:tab/>
        <w:t>Automóvil personal</w:t>
      </w:r>
    </w:p>
    <w:p w14:paraId="4DB3067C" w14:textId="77777777" w:rsidR="00856E52" w:rsidRDefault="00315ECF" w:rsidP="00315ECF">
      <w:pPr>
        <w:tabs>
          <w:tab w:val="left" w:pos="-1080"/>
        </w:tabs>
        <w:ind w:left="1620" w:hanging="540"/>
        <w:rPr>
          <w:rFonts w:ascii="Arial" w:hAnsi="Arial" w:cs="Arial"/>
          <w:color w:val="000000"/>
        </w:rPr>
      </w:pPr>
      <w:r w:rsidRPr="000F5982">
        <w:rPr>
          <w:rFonts w:ascii="Arial" w:hAnsi="Arial"/>
          <w:lang w:val="es-US"/>
        </w:rPr>
        <w:t>2.</w:t>
      </w:r>
      <w:r w:rsidRPr="000F5982">
        <w:rPr>
          <w:rFonts w:ascii="Arial" w:hAnsi="Arial"/>
          <w:lang w:val="es-US"/>
        </w:rPr>
        <w:tab/>
        <w:t>Responsabilidad civil</w:t>
      </w:r>
      <w:r w:rsidRPr="00A2237C">
        <w:rPr>
          <w:rFonts w:ascii="Arial" w:hAnsi="Arial" w:cs="Arial"/>
          <w:lang w:bidi="es-419"/>
        </w:rPr>
        <w:t>/</w:t>
      </w:r>
      <w:r w:rsidRPr="000F5982">
        <w:rPr>
          <w:rFonts w:ascii="Arial" w:hAnsi="Arial"/>
          <w:lang w:val="es-US"/>
        </w:rPr>
        <w:t>pagos médicos</w:t>
      </w:r>
      <w:r w:rsidRPr="00A2237C">
        <w:rPr>
          <w:rFonts w:ascii="Arial" w:hAnsi="Arial" w:cs="Arial"/>
          <w:lang w:bidi="es-419"/>
        </w:rPr>
        <w:t>/</w:t>
      </w:r>
      <w:r w:rsidRPr="000F5982">
        <w:rPr>
          <w:rFonts w:ascii="Arial" w:hAnsi="Arial"/>
          <w:lang w:val="es-US"/>
        </w:rPr>
        <w:t xml:space="preserve">conductor </w:t>
      </w:r>
      <w:r>
        <w:rPr>
          <w:rFonts w:ascii="Arial" w:hAnsi="Arial" w:cs="Arial"/>
          <w:lang w:val="es-US"/>
        </w:rPr>
        <w:t>sin seguro</w:t>
      </w:r>
      <w:r w:rsidRPr="000F5982">
        <w:rPr>
          <w:rFonts w:ascii="Arial" w:hAnsi="Arial"/>
          <w:lang w:val="es-US"/>
        </w:rPr>
        <w:t>. Ser capaz de identificar:</w:t>
      </w:r>
    </w:p>
    <w:p w14:paraId="497804C8"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t>a.</w:t>
      </w:r>
      <w:r w:rsidRPr="000F5982">
        <w:rPr>
          <w:rFonts w:ascii="Arial" w:hAnsi="Arial"/>
          <w:lang w:val="es-US"/>
        </w:rPr>
        <w:tab/>
      </w:r>
      <w:r w:rsidRPr="00A2237C">
        <w:rPr>
          <w:rFonts w:ascii="Arial" w:hAnsi="Arial" w:cs="Arial"/>
          <w:lang w:bidi="es-419"/>
        </w:rPr>
        <w:t>Cómo</w:t>
      </w:r>
      <w:r w:rsidRPr="000F5982">
        <w:rPr>
          <w:rFonts w:ascii="Arial" w:hAnsi="Arial"/>
          <w:lang w:val="es-US"/>
        </w:rPr>
        <w:t xml:space="preserve"> se aplican los límites de la póliza a la responsabilidad civil, los gastos médicos y los conductores no asegurados en una situación de </w:t>
      </w:r>
      <w:r>
        <w:rPr>
          <w:rFonts w:ascii="Arial" w:hAnsi="Arial" w:cs="Arial"/>
          <w:lang w:val="es-US"/>
        </w:rPr>
        <w:t>pérdida</w:t>
      </w:r>
      <w:r w:rsidRPr="000F5982">
        <w:rPr>
          <w:rFonts w:ascii="Arial" w:hAnsi="Arial"/>
          <w:lang w:val="es-US"/>
        </w:rPr>
        <w:t xml:space="preserve"> determinada</w:t>
      </w:r>
    </w:p>
    <w:p w14:paraId="18C1C210" w14:textId="77777777" w:rsidR="00856E52" w:rsidRDefault="00315ECF" w:rsidP="00D94396">
      <w:pPr>
        <w:tabs>
          <w:tab w:val="left" w:pos="-1080"/>
        </w:tabs>
        <w:ind w:left="2160" w:hanging="540"/>
        <w:rPr>
          <w:rFonts w:ascii="Arial" w:hAnsi="Arial" w:cs="Arial"/>
          <w:color w:val="000000"/>
        </w:rPr>
      </w:pPr>
      <w:r w:rsidRPr="000F5982">
        <w:rPr>
          <w:rFonts w:ascii="Arial" w:hAnsi="Arial"/>
          <w:lang w:val="es-US"/>
        </w:rPr>
        <w:t>b.</w:t>
      </w:r>
      <w:r w:rsidRPr="000F5982">
        <w:rPr>
          <w:rFonts w:ascii="Arial" w:hAnsi="Arial"/>
          <w:lang w:val="es-US"/>
        </w:rPr>
        <w:tab/>
      </w:r>
      <w:r>
        <w:rPr>
          <w:rFonts w:ascii="Arial" w:hAnsi="Arial" w:cs="Arial"/>
          <w:lang w:val="es-US"/>
        </w:rPr>
        <w:t>para una pérdida descrita</w:t>
      </w:r>
      <w:r w:rsidRPr="000F5982">
        <w:rPr>
          <w:rFonts w:ascii="Arial" w:hAnsi="Arial"/>
          <w:lang w:val="es-US"/>
        </w:rPr>
        <w:t xml:space="preserve"> en la Parte A - Responsabilidad civil, ser capaz de determinar el efecto de:</w:t>
      </w:r>
    </w:p>
    <w:p w14:paraId="6C373AEB" w14:textId="77777777" w:rsidR="00856E52" w:rsidRDefault="00315ECF" w:rsidP="00315ECF">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pagos complementarios</w:t>
      </w:r>
    </w:p>
    <w:p w14:paraId="22C96E93" w14:textId="77777777" w:rsidR="00856E52" w:rsidRDefault="00315ECF" w:rsidP="00315ECF">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“cobertura fuera del estado”, incluida la “responsabilidad financiera” y el cumplimiento de la normativa “sin atribución de culpabilidad</w:t>
      </w:r>
      <w:r>
        <w:rPr>
          <w:rFonts w:ascii="Arial" w:hAnsi="Arial" w:cs="Arial"/>
          <w:lang w:val="es-US"/>
        </w:rPr>
        <w:t>”</w:t>
      </w:r>
    </w:p>
    <w:p w14:paraId="3855076F" w14:textId="77777777" w:rsidR="00856E52" w:rsidRDefault="00315ECF" w:rsidP="00315ECF">
      <w:pPr>
        <w:pStyle w:val="BodyTextIndent3"/>
        <w:ind w:left="2700" w:hanging="540"/>
        <w:rPr>
          <w:rFonts w:cs="Arial"/>
        </w:rPr>
      </w:pPr>
      <w:proofErr w:type="spellStart"/>
      <w:r w:rsidRPr="000F5982">
        <w:rPr>
          <w:lang w:val="es-US"/>
        </w:rPr>
        <w:t>iii</w:t>
      </w:r>
      <w:proofErr w:type="spellEnd"/>
      <w:r w:rsidRPr="000F5982">
        <w:rPr>
          <w:lang w:val="es-US"/>
        </w:rPr>
        <w:t>.</w:t>
      </w:r>
      <w:r w:rsidRPr="000F5982">
        <w:rPr>
          <w:lang w:val="es-US"/>
        </w:rPr>
        <w:tab/>
        <w:t>cobertura de límites divididos frente a límites únicos</w:t>
      </w:r>
    </w:p>
    <w:p w14:paraId="0F72042F" w14:textId="77777777" w:rsidR="00856E52" w:rsidRDefault="00315ECF" w:rsidP="00315ECF">
      <w:pPr>
        <w:pStyle w:val="BodyTextIndent3"/>
        <w:ind w:left="3240" w:hanging="540"/>
        <w:rPr>
          <w:rFonts w:cs="Arial"/>
        </w:rPr>
      </w:pPr>
      <w:r w:rsidRPr="000F5982">
        <w:rPr>
          <w:lang w:val="es-US"/>
        </w:rPr>
        <w:t xml:space="preserve">1) </w:t>
      </w:r>
      <w:r w:rsidRPr="000F5982">
        <w:rPr>
          <w:lang w:val="es-US"/>
        </w:rPr>
        <w:tab/>
        <w:t>Conocer la diferencia entre la aplicación del límite por accidente en una póliza de límite dividido y en una póliza de límite único</w:t>
      </w:r>
    </w:p>
    <w:p w14:paraId="2840454D" w14:textId="77777777" w:rsidR="00856E52" w:rsidRDefault="00315ECF" w:rsidP="00315ECF">
      <w:pPr>
        <w:tabs>
          <w:tab w:val="left" w:pos="-1080"/>
        </w:tabs>
        <w:ind w:left="2700" w:hanging="540"/>
        <w:rPr>
          <w:rFonts w:ascii="Arial" w:hAnsi="Arial" w:cs="Arial"/>
          <w:color w:val="000000"/>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“otro seguro</w:t>
      </w:r>
      <w:r>
        <w:rPr>
          <w:rFonts w:ascii="Arial" w:hAnsi="Arial" w:cs="Arial"/>
          <w:lang w:val="es-US"/>
        </w:rPr>
        <w:t>”</w:t>
      </w:r>
    </w:p>
    <w:p w14:paraId="19F6032D" w14:textId="77777777" w:rsidR="00856E52" w:rsidRDefault="00315ECF" w:rsidP="00315ECF">
      <w:pPr>
        <w:tabs>
          <w:tab w:val="left" w:pos="-1080"/>
        </w:tabs>
        <w:ind w:left="2700" w:hanging="540"/>
        <w:rPr>
          <w:rFonts w:ascii="Arial" w:hAnsi="Arial" w:cs="Arial"/>
          <w:color w:val="000000"/>
        </w:rPr>
      </w:pPr>
      <w:r w:rsidRPr="000F5982">
        <w:rPr>
          <w:rFonts w:ascii="Arial" w:hAnsi="Arial"/>
          <w:lang w:val="es-US"/>
        </w:rPr>
        <w:t>v.</w:t>
      </w:r>
      <w:r w:rsidRPr="000F5982">
        <w:rPr>
          <w:rFonts w:ascii="Arial" w:hAnsi="Arial"/>
          <w:lang w:val="es-US"/>
        </w:rPr>
        <w:tab/>
        <w:t>limitaciones y exclusiones aplicables a las reclamaciones cubiertas por lesiones físicas o daños materiales</w:t>
      </w:r>
    </w:p>
    <w:p w14:paraId="16D450A0" w14:textId="77777777" w:rsidR="00856E52" w:rsidRDefault="00315ECF" w:rsidP="00315ECF">
      <w:pPr>
        <w:pStyle w:val="BodyTextIndent"/>
        <w:ind w:left="2160" w:hanging="540"/>
        <w:rPr>
          <w:rFonts w:cs="Arial"/>
          <w:color w:val="000000"/>
        </w:rPr>
      </w:pPr>
      <w:r w:rsidRPr="000F5982">
        <w:rPr>
          <w:lang w:val="es-US"/>
        </w:rPr>
        <w:t>c.</w:t>
      </w:r>
      <w:r w:rsidRPr="000F5982">
        <w:rPr>
          <w:lang w:val="es-US"/>
        </w:rPr>
        <w:tab/>
      </w:r>
      <w:r>
        <w:rPr>
          <w:rFonts w:cs="Arial"/>
          <w:lang w:val="es-US"/>
        </w:rPr>
        <w:t>para una pérdida descrita</w:t>
      </w:r>
      <w:r w:rsidRPr="000F5982">
        <w:rPr>
          <w:lang w:val="es-US"/>
        </w:rPr>
        <w:t xml:space="preserve"> en la Parte B - Pagos médicos, </w:t>
      </w:r>
      <w:r w:rsidRPr="00A2237C">
        <w:rPr>
          <w:rFonts w:cs="Arial"/>
          <w:lang w:bidi="es-419"/>
        </w:rPr>
        <w:t>poder</w:t>
      </w:r>
      <w:r w:rsidRPr="000F5982">
        <w:rPr>
          <w:lang w:val="es-US"/>
        </w:rPr>
        <w:t xml:space="preserve"> determinar el monto de la cobertura disponible para cada asegurado</w:t>
      </w:r>
    </w:p>
    <w:p w14:paraId="44F5EDF8" w14:textId="77777777" w:rsidR="00856E52" w:rsidRDefault="00315ECF" w:rsidP="00315ECF">
      <w:pPr>
        <w:pStyle w:val="BodyTextIndent"/>
        <w:ind w:left="2700" w:hanging="540"/>
        <w:rPr>
          <w:rFonts w:cs="Arial"/>
          <w:color w:val="000000"/>
        </w:rPr>
      </w:pPr>
      <w:r w:rsidRPr="000F5982">
        <w:rPr>
          <w:lang w:val="es-US"/>
        </w:rPr>
        <w:t>i.</w:t>
      </w:r>
      <w:r w:rsidRPr="000F5982">
        <w:rPr>
          <w:lang w:val="es-US"/>
        </w:rPr>
        <w:tab/>
        <w:t>coberturas</w:t>
      </w:r>
      <w:r w:rsidRPr="00A2237C">
        <w:rPr>
          <w:rFonts w:cs="Arial"/>
          <w:lang w:bidi="es-419"/>
        </w:rPr>
        <w:t>/</w:t>
      </w:r>
      <w:r w:rsidRPr="000F5982">
        <w:rPr>
          <w:lang w:val="es-US"/>
        </w:rPr>
        <w:t>limitaciones</w:t>
      </w:r>
      <w:r w:rsidRPr="00A2237C">
        <w:rPr>
          <w:rFonts w:cs="Arial"/>
          <w:lang w:bidi="es-419"/>
        </w:rPr>
        <w:t>/</w:t>
      </w:r>
      <w:r w:rsidRPr="000F5982">
        <w:rPr>
          <w:lang w:val="es-US"/>
        </w:rPr>
        <w:t>exclusiones que se aplican a la Parte B - Pagos médicos</w:t>
      </w:r>
    </w:p>
    <w:p w14:paraId="7375D09E"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lastRenderedPageBreak/>
        <w:t>d.</w:t>
      </w:r>
      <w:r w:rsidRPr="000F5982">
        <w:rPr>
          <w:rFonts w:ascii="Arial" w:hAnsi="Arial"/>
          <w:lang w:val="es-US"/>
        </w:rPr>
        <w:tab/>
      </w:r>
      <w:r>
        <w:rPr>
          <w:rFonts w:ascii="Arial" w:hAnsi="Arial" w:cs="Arial"/>
          <w:lang w:val="es-US"/>
        </w:rPr>
        <w:t>para una pérdida descrita</w:t>
      </w:r>
      <w:r w:rsidRPr="000F5982">
        <w:rPr>
          <w:rFonts w:ascii="Arial" w:hAnsi="Arial"/>
          <w:lang w:val="es-US"/>
        </w:rPr>
        <w:t xml:space="preserve"> en la Parte C - Conductores </w:t>
      </w:r>
      <w:r>
        <w:rPr>
          <w:rFonts w:ascii="Arial" w:hAnsi="Arial" w:cs="Arial"/>
          <w:lang w:val="es-US"/>
        </w:rPr>
        <w:t>sin seguro</w:t>
      </w:r>
      <w:r w:rsidRPr="000F5982">
        <w:rPr>
          <w:rFonts w:ascii="Arial" w:hAnsi="Arial"/>
          <w:lang w:val="es-US"/>
        </w:rPr>
        <w:t xml:space="preserve">, ser capaz de diferenciar entre conductor </w:t>
      </w:r>
      <w:r>
        <w:rPr>
          <w:rFonts w:ascii="Arial" w:hAnsi="Arial" w:cs="Arial"/>
          <w:lang w:val="es-US"/>
        </w:rPr>
        <w:t>sin seguro</w:t>
      </w:r>
      <w:r w:rsidRPr="000F5982">
        <w:rPr>
          <w:rFonts w:ascii="Arial" w:hAnsi="Arial"/>
          <w:lang w:val="es-US"/>
        </w:rPr>
        <w:t xml:space="preserve"> y conductor </w:t>
      </w:r>
      <w:proofErr w:type="spellStart"/>
      <w:r w:rsidRPr="00A2237C">
        <w:rPr>
          <w:rFonts w:ascii="Arial" w:hAnsi="Arial" w:cs="Arial"/>
          <w:lang w:bidi="es-419"/>
        </w:rPr>
        <w:t>infrasegurado</w:t>
      </w:r>
      <w:proofErr w:type="spellEnd"/>
      <w:r w:rsidRPr="000F5982">
        <w:rPr>
          <w:rFonts w:ascii="Arial" w:hAnsi="Arial"/>
          <w:lang w:val="es-US"/>
        </w:rPr>
        <w:t xml:space="preserve"> y conocer el monto de la cobertura para cada asegurado:</w:t>
      </w:r>
    </w:p>
    <w:p w14:paraId="3C34E31C" w14:textId="77777777" w:rsidR="00856E52" w:rsidRDefault="00315ECF" w:rsidP="00315ECF">
      <w:pPr>
        <w:tabs>
          <w:tab w:val="left" w:pos="-1080"/>
        </w:tabs>
        <w:ind w:left="2700" w:hanging="540"/>
        <w:rPr>
          <w:rFonts w:ascii="Arial" w:hAnsi="Arial" w:cs="Arial"/>
          <w:color w:val="000000"/>
        </w:rPr>
      </w:pPr>
      <w:r w:rsidRPr="000F5982">
        <w:rPr>
          <w:rFonts w:ascii="Arial" w:hAnsi="Arial"/>
          <w:lang w:val="es-US"/>
        </w:rPr>
        <w:t>i.</w:t>
      </w:r>
      <w:r w:rsidRPr="000F5982">
        <w:rPr>
          <w:rFonts w:ascii="Arial" w:hAnsi="Arial"/>
          <w:lang w:val="es-US"/>
        </w:rPr>
        <w:tab/>
        <w:t xml:space="preserve">por lesiones físicas cuando el conductor culpable es un conductor </w:t>
      </w:r>
      <w:r>
        <w:rPr>
          <w:rFonts w:ascii="Arial" w:hAnsi="Arial" w:cs="Arial"/>
          <w:lang w:val="es-US"/>
        </w:rPr>
        <w:t>sin seguro</w:t>
      </w:r>
      <w:r w:rsidRPr="000F5982">
        <w:rPr>
          <w:rFonts w:ascii="Arial" w:hAnsi="Arial"/>
          <w:lang w:val="es-US"/>
        </w:rPr>
        <w:t xml:space="preserve"> o </w:t>
      </w:r>
      <w:proofErr w:type="spellStart"/>
      <w:r w:rsidRPr="00A2237C">
        <w:rPr>
          <w:rFonts w:ascii="Arial" w:hAnsi="Arial" w:cs="Arial"/>
          <w:lang w:bidi="es-419"/>
        </w:rPr>
        <w:t>infrasegurado</w:t>
      </w:r>
      <w:proofErr w:type="spellEnd"/>
      <w:r w:rsidRPr="00A2237C">
        <w:rPr>
          <w:rFonts w:ascii="Arial" w:hAnsi="Arial" w:cs="Arial"/>
          <w:lang w:bidi="es-419"/>
        </w:rPr>
        <w:t>;</w:t>
      </w:r>
    </w:p>
    <w:p w14:paraId="22D9A1A8" w14:textId="77777777" w:rsidR="00856E52" w:rsidRDefault="00315ECF" w:rsidP="00315ECF">
      <w:pPr>
        <w:tabs>
          <w:tab w:val="left" w:pos="-1080"/>
          <w:tab w:val="left" w:pos="72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por daños materiales en virtud del límite de responsabilidad civil por daños materiales del conductor no asegurado</w:t>
      </w:r>
    </w:p>
    <w:p w14:paraId="41885740" w14:textId="77777777" w:rsidR="00856E52" w:rsidRDefault="00315ECF" w:rsidP="00315ECF">
      <w:pPr>
        <w:tabs>
          <w:tab w:val="left" w:pos="-1080"/>
        </w:tabs>
        <w:ind w:left="2700" w:hanging="540"/>
        <w:rPr>
          <w:rFonts w:ascii="Arial" w:hAnsi="Arial" w:cs="Arial"/>
          <w:strike/>
          <w:color w:val="000000"/>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por daños materiales en virtud de una exención de deducible por colisión</w:t>
      </w:r>
    </w:p>
    <w:p w14:paraId="498FDF32" w14:textId="77777777" w:rsidR="00856E52" w:rsidRDefault="00315ECF" w:rsidP="00315ECF">
      <w:pPr>
        <w:tabs>
          <w:tab w:val="left" w:pos="-1080"/>
        </w:tabs>
        <w:ind w:left="2160" w:hanging="540"/>
        <w:rPr>
          <w:rFonts w:ascii="Arial" w:hAnsi="Arial" w:cs="Arial"/>
          <w:color w:val="000000"/>
        </w:rPr>
      </w:pPr>
      <w:r w:rsidRPr="000F5982">
        <w:rPr>
          <w:rFonts w:ascii="Arial" w:hAnsi="Arial"/>
          <w:lang w:val="es-US"/>
        </w:rPr>
        <w:t>e.</w:t>
      </w:r>
      <w:r w:rsidRPr="000F5982">
        <w:rPr>
          <w:rFonts w:ascii="Arial" w:hAnsi="Arial"/>
          <w:lang w:val="es-US"/>
        </w:rPr>
        <w:tab/>
        <w:t>En virtud de la ley de California, ser capaz de identificar:</w:t>
      </w:r>
    </w:p>
    <w:p w14:paraId="5064EF2F" w14:textId="77777777" w:rsidR="00856E52" w:rsidRDefault="00315ECF" w:rsidP="00315ECF">
      <w:pPr>
        <w:tabs>
          <w:tab w:val="left" w:pos="-1080"/>
        </w:tabs>
        <w:ind w:left="2700" w:hanging="540"/>
        <w:rPr>
          <w:rFonts w:ascii="Arial" w:hAnsi="Arial"/>
          <w:lang w:val="es-US"/>
        </w:rPr>
      </w:pPr>
      <w:r w:rsidRPr="000F5982">
        <w:rPr>
          <w:rFonts w:ascii="Arial" w:hAnsi="Arial"/>
          <w:lang w:val="es-US"/>
        </w:rPr>
        <w:t>i.</w:t>
      </w:r>
      <w:r w:rsidRPr="000F5982">
        <w:rPr>
          <w:rFonts w:ascii="Arial" w:hAnsi="Arial"/>
          <w:lang w:val="es-US"/>
        </w:rPr>
        <w:tab/>
        <w:t xml:space="preserve">el requisito de ofrecer cobertura de conductor </w:t>
      </w:r>
      <w:r>
        <w:rPr>
          <w:rFonts w:ascii="Arial" w:hAnsi="Arial" w:cs="Arial"/>
          <w:lang w:val="es-US"/>
        </w:rPr>
        <w:t>sin seguro</w:t>
      </w:r>
      <w:r w:rsidRPr="000F5982">
        <w:rPr>
          <w:rFonts w:ascii="Arial" w:hAnsi="Arial"/>
          <w:lang w:val="es-US"/>
        </w:rPr>
        <w:t xml:space="preserve"> en las pólizas de responsabilidad civil por daños físicos, y la forma en que un asegurado puede rechazar la cobertura, sección 11580.2(a)(1) 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w:t>
      </w:r>
    </w:p>
    <w:p w14:paraId="588D0DD8" w14:textId="77777777" w:rsidR="00856E52" w:rsidRDefault="00315ECF" w:rsidP="00315ECF">
      <w:pPr>
        <w:tabs>
          <w:tab w:val="left" w:pos="-1080"/>
        </w:tabs>
        <w:ind w:left="2700" w:hanging="540"/>
        <w:rPr>
          <w:rFonts w:ascii="Arial" w:hAnsi="Arial" w:cs="Arial"/>
          <w:color w:val="000000"/>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asuntos relacionados con el historial de conducción (MVR) - Ley de </w:t>
      </w:r>
      <w:r>
        <w:rPr>
          <w:rFonts w:ascii="Arial" w:hAnsi="Arial" w:cs="Arial"/>
          <w:lang w:val="es-US"/>
        </w:rPr>
        <w:t>Informe Justo de</w:t>
      </w:r>
      <w:r w:rsidRPr="000F5982">
        <w:rPr>
          <w:rFonts w:ascii="Arial" w:hAnsi="Arial"/>
          <w:lang w:val="es-US"/>
        </w:rPr>
        <w:t xml:space="preserve"> Crédito</w:t>
      </w:r>
    </w:p>
    <w:p w14:paraId="0F9279D4" w14:textId="77777777" w:rsidR="00856E52" w:rsidRDefault="00315ECF" w:rsidP="00315ECF">
      <w:pPr>
        <w:tabs>
          <w:tab w:val="left" w:pos="-1080"/>
        </w:tabs>
        <w:ind w:left="3240" w:hanging="540"/>
        <w:rPr>
          <w:rFonts w:ascii="Arial" w:hAnsi="Arial" w:cs="Arial"/>
          <w:color w:val="000000"/>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un informe de crédito del consumidor no puede utilizarse como base para denegar un seguro o como factor de prima en California</w:t>
      </w:r>
    </w:p>
    <w:p w14:paraId="0158719E" w14:textId="77777777" w:rsidR="00856E52" w:rsidRDefault="00856E52" w:rsidP="00315ECF">
      <w:pPr>
        <w:tabs>
          <w:tab w:val="left" w:pos="-1080"/>
        </w:tabs>
        <w:rPr>
          <w:rFonts w:ascii="Arial" w:hAnsi="Arial" w:cs="Arial"/>
          <w:u w:val="single"/>
        </w:rPr>
      </w:pPr>
    </w:p>
    <w:p w14:paraId="053B4ACC" w14:textId="77777777" w:rsidR="00856E52" w:rsidRDefault="00315ECF" w:rsidP="00315ECF">
      <w:pPr>
        <w:tabs>
          <w:tab w:val="left" w:pos="540"/>
        </w:tabs>
        <w:ind w:left="540" w:hanging="540"/>
        <w:rPr>
          <w:rFonts w:ascii="Arial" w:hAnsi="Arial"/>
          <w:lang w:val="es-US"/>
        </w:rPr>
      </w:pPr>
      <w:r w:rsidRPr="000F5982">
        <w:rPr>
          <w:rFonts w:ascii="Arial" w:hAnsi="Arial"/>
          <w:lang w:val="es-US"/>
        </w:rPr>
        <w:t>III.</w:t>
      </w:r>
      <w:r w:rsidRPr="000F5982">
        <w:rPr>
          <w:rFonts w:ascii="Arial" w:hAnsi="Arial"/>
          <w:lang w:val="es-US"/>
        </w:rPr>
        <w:tab/>
        <w:t>Seguro de líneas para particulares</w:t>
      </w:r>
    </w:p>
    <w:p w14:paraId="7A997612" w14:textId="77777777" w:rsidR="00856E52" w:rsidRDefault="00315ECF" w:rsidP="00315ECF">
      <w:pPr>
        <w:tabs>
          <w:tab w:val="left" w:pos="1080"/>
        </w:tabs>
        <w:ind w:left="1080" w:hanging="540"/>
        <w:rPr>
          <w:rFonts w:ascii="Arial" w:hAnsi="Arial"/>
          <w:lang w:val="es-US"/>
        </w:rPr>
      </w:pPr>
      <w:r w:rsidRPr="000F5982">
        <w:rPr>
          <w:rFonts w:ascii="Arial" w:hAnsi="Arial"/>
          <w:lang w:val="es-US"/>
        </w:rPr>
        <w:t>G.</w:t>
      </w:r>
      <w:r w:rsidRPr="000F5982">
        <w:rPr>
          <w:rFonts w:ascii="Arial" w:hAnsi="Arial"/>
          <w:lang w:val="es-US"/>
        </w:rPr>
        <w:tab/>
        <w:t>Automóvil personal</w:t>
      </w:r>
    </w:p>
    <w:p w14:paraId="5AF35138" w14:textId="77777777" w:rsidR="00856E52" w:rsidRDefault="00315ECF" w:rsidP="00315ECF">
      <w:pPr>
        <w:tabs>
          <w:tab w:val="left" w:pos="1800"/>
        </w:tabs>
        <w:ind w:left="1620" w:hanging="540"/>
        <w:rPr>
          <w:rFonts w:ascii="Arial" w:hAnsi="Arial" w:cs="Arial"/>
        </w:rPr>
      </w:pPr>
      <w:r w:rsidRPr="000F5982">
        <w:rPr>
          <w:rFonts w:ascii="Arial" w:hAnsi="Arial"/>
          <w:lang w:val="es-US"/>
        </w:rPr>
        <w:t>3.</w:t>
      </w:r>
      <w:r w:rsidRPr="000F5982">
        <w:rPr>
          <w:rFonts w:ascii="Arial" w:hAnsi="Arial"/>
          <w:lang w:val="es-US"/>
        </w:rPr>
        <w:tab/>
        <w:t>Daños físicos</w:t>
      </w:r>
      <w:r w:rsidRPr="00A2237C">
        <w:rPr>
          <w:rFonts w:ascii="Arial" w:hAnsi="Arial" w:cs="Arial"/>
          <w:lang w:bidi="es-419"/>
        </w:rPr>
        <w:t>/</w:t>
      </w:r>
      <w:r w:rsidRPr="000F5982">
        <w:rPr>
          <w:rFonts w:ascii="Arial" w:hAnsi="Arial"/>
          <w:lang w:val="es-US"/>
        </w:rPr>
        <w:t>varios.</w:t>
      </w:r>
    </w:p>
    <w:p w14:paraId="137AFFE3" w14:textId="77777777" w:rsidR="00856E52" w:rsidRDefault="00315ECF" w:rsidP="00315ECF">
      <w:pPr>
        <w:tabs>
          <w:tab w:val="left" w:pos="2160"/>
        </w:tabs>
        <w:ind w:left="2160" w:hanging="540"/>
        <w:rPr>
          <w:rFonts w:ascii="Arial" w:hAnsi="Arial" w:cs="Arial"/>
        </w:rPr>
      </w:pPr>
      <w:r w:rsidRPr="000F5982">
        <w:rPr>
          <w:rFonts w:ascii="Arial" w:hAnsi="Arial"/>
          <w:lang w:val="es-US"/>
        </w:rPr>
        <w:t>a.</w:t>
      </w:r>
      <w:r w:rsidRPr="000F5982">
        <w:rPr>
          <w:rFonts w:ascii="Arial" w:hAnsi="Arial"/>
          <w:lang w:val="es-US"/>
        </w:rPr>
        <w:tab/>
        <w:t xml:space="preserve">En </w:t>
      </w:r>
      <w:r>
        <w:rPr>
          <w:rFonts w:ascii="Arial" w:hAnsi="Arial" w:cs="Arial"/>
          <w:lang w:val="es-US"/>
        </w:rPr>
        <w:t>una pérdida descrita</w:t>
      </w:r>
      <w:r w:rsidRPr="000F5982">
        <w:rPr>
          <w:rFonts w:ascii="Arial" w:hAnsi="Arial"/>
          <w:lang w:val="es-US"/>
        </w:rPr>
        <w:t>, ser capaz de identificar:</w:t>
      </w:r>
    </w:p>
    <w:p w14:paraId="479B4508" w14:textId="77777777" w:rsidR="00856E52" w:rsidRDefault="00315ECF" w:rsidP="00315ECF">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qué constituye un daño físico</w:t>
      </w:r>
    </w:p>
    <w:p w14:paraId="586D9682" w14:textId="77777777" w:rsidR="00856E52" w:rsidRDefault="00315ECF" w:rsidP="00315ECF">
      <w:pPr>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si </w:t>
      </w:r>
      <w:r>
        <w:rPr>
          <w:rFonts w:ascii="Arial" w:hAnsi="Arial" w:cs="Arial"/>
          <w:lang w:val="es-US"/>
        </w:rPr>
        <w:t>la pérdida</w:t>
      </w:r>
      <w:r w:rsidRPr="000F5982">
        <w:rPr>
          <w:rFonts w:ascii="Arial" w:hAnsi="Arial"/>
          <w:lang w:val="es-US"/>
        </w:rPr>
        <w:t xml:space="preserve"> está </w:t>
      </w:r>
      <w:proofErr w:type="gramStart"/>
      <w:r w:rsidRPr="00A2237C">
        <w:rPr>
          <w:rFonts w:ascii="Arial" w:hAnsi="Arial" w:cs="Arial"/>
          <w:lang w:bidi="es-419"/>
        </w:rPr>
        <w:t>cubierto</w:t>
      </w:r>
      <w:proofErr w:type="gramEnd"/>
      <w:r w:rsidRPr="000F5982">
        <w:rPr>
          <w:rFonts w:ascii="Arial" w:hAnsi="Arial"/>
          <w:lang w:val="es-US"/>
        </w:rPr>
        <w:t xml:space="preserve"> y por cuánto después de aplicar los deducibles</w:t>
      </w:r>
    </w:p>
    <w:p w14:paraId="05C71BBA" w14:textId="77777777" w:rsidR="00856E52" w:rsidRDefault="00315ECF" w:rsidP="00315ECF">
      <w:pPr>
        <w:tabs>
          <w:tab w:val="left" w:pos="270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la base estándar de valoración del automóvil</w:t>
      </w:r>
    </w:p>
    <w:p w14:paraId="2AE4436A" w14:textId="77777777" w:rsidR="00856E52" w:rsidRDefault="00315ECF" w:rsidP="00315ECF">
      <w:pPr>
        <w:tabs>
          <w:tab w:val="left" w:pos="2700"/>
        </w:tabs>
        <w:ind w:left="2700" w:hanging="540"/>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las opciones de la aseguradora para llegar a un acuerdo con el asegurado</w:t>
      </w:r>
    </w:p>
    <w:p w14:paraId="64EBF3FD" w14:textId="77777777" w:rsidR="00856E52" w:rsidRDefault="00315ECF" w:rsidP="00315ECF">
      <w:pPr>
        <w:tabs>
          <w:tab w:val="left" w:pos="2700"/>
        </w:tabs>
        <w:ind w:left="2700" w:hanging="540"/>
        <w:rPr>
          <w:rFonts w:ascii="Arial" w:hAnsi="Arial" w:cs="Arial"/>
        </w:rPr>
      </w:pPr>
      <w:r w:rsidRPr="000F5982">
        <w:rPr>
          <w:rFonts w:ascii="Arial" w:hAnsi="Arial"/>
          <w:lang w:val="es-US"/>
        </w:rPr>
        <w:t>v.</w:t>
      </w:r>
      <w:r w:rsidRPr="000F5982">
        <w:rPr>
          <w:rFonts w:ascii="Arial" w:hAnsi="Arial"/>
          <w:lang w:val="es-US"/>
        </w:rPr>
        <w:tab/>
        <w:t>en qué circunstancias se reembolsan los gastos de transporte</w:t>
      </w:r>
    </w:p>
    <w:p w14:paraId="464B8A59" w14:textId="77777777" w:rsidR="00856E52" w:rsidRDefault="00315ECF" w:rsidP="00315ECF">
      <w:pPr>
        <w:tabs>
          <w:tab w:val="left" w:pos="2700"/>
        </w:tabs>
        <w:ind w:left="2700" w:hanging="540"/>
        <w:rPr>
          <w:rFonts w:ascii="Arial" w:hAnsi="Arial"/>
          <w:lang w:val="es-US"/>
        </w:rPr>
      </w:pPr>
      <w:r w:rsidRPr="000F5982">
        <w:rPr>
          <w:rFonts w:ascii="Arial" w:hAnsi="Arial"/>
          <w:lang w:val="es-US"/>
        </w:rPr>
        <w:t>vi.</w:t>
      </w:r>
      <w:r w:rsidRPr="000F5982">
        <w:rPr>
          <w:rFonts w:ascii="Arial" w:hAnsi="Arial"/>
          <w:lang w:val="es-US"/>
        </w:rPr>
        <w:tab/>
        <w:t>la cobertura de los efectos personales</w:t>
      </w:r>
    </w:p>
    <w:p w14:paraId="42417B28" w14:textId="77777777" w:rsidR="00856E52" w:rsidRDefault="00315ECF" w:rsidP="00315ECF">
      <w:pPr>
        <w:tabs>
          <w:tab w:val="left" w:pos="2700"/>
        </w:tabs>
        <w:ind w:left="2700" w:hanging="540"/>
        <w:rPr>
          <w:rFonts w:ascii="Arial" w:hAnsi="Arial" w:cs="Arial"/>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t>la relación entre la cobertura “Por daños no causados por colisión” (</w:t>
      </w:r>
      <w:proofErr w:type="spellStart"/>
      <w:r w:rsidRPr="000F5982">
        <w:rPr>
          <w:rFonts w:ascii="Arial" w:hAnsi="Arial"/>
          <w:lang w:val="es-US"/>
        </w:rPr>
        <w:t>Other</w:t>
      </w:r>
      <w:proofErr w:type="spellEnd"/>
      <w:r w:rsidRPr="000F5982">
        <w:rPr>
          <w:rFonts w:ascii="Arial" w:hAnsi="Arial"/>
          <w:lang w:val="es-US"/>
        </w:rPr>
        <w:t xml:space="preserve"> </w:t>
      </w:r>
      <w:proofErr w:type="spellStart"/>
      <w:r w:rsidRPr="000F5982">
        <w:rPr>
          <w:rFonts w:ascii="Arial" w:hAnsi="Arial"/>
          <w:lang w:val="es-US"/>
        </w:rPr>
        <w:t>Than</w:t>
      </w:r>
      <w:proofErr w:type="spellEnd"/>
      <w:r w:rsidRPr="000F5982">
        <w:rPr>
          <w:rFonts w:ascii="Arial" w:hAnsi="Arial"/>
          <w:lang w:val="es-US"/>
        </w:rPr>
        <w:t xml:space="preserve"> </w:t>
      </w:r>
      <w:proofErr w:type="spellStart"/>
      <w:r w:rsidRPr="000F5982">
        <w:rPr>
          <w:rFonts w:ascii="Arial" w:hAnsi="Arial"/>
          <w:lang w:val="es-US"/>
        </w:rPr>
        <w:t>Collision</w:t>
      </w:r>
      <w:proofErr w:type="spellEnd"/>
      <w:r w:rsidRPr="000F5982">
        <w:rPr>
          <w:rFonts w:ascii="Arial" w:hAnsi="Arial"/>
          <w:lang w:val="es-US"/>
        </w:rPr>
        <w:t xml:space="preserve">, OTC) y la cobertura integral </w:t>
      </w:r>
      <w:r w:rsidRPr="000F5982">
        <w:rPr>
          <w:rFonts w:ascii="Arial" w:hAnsi="Arial"/>
          <w:smallCaps/>
          <w:lang w:val="es-US"/>
        </w:rPr>
        <w:t>(</w:t>
      </w:r>
      <w:r w:rsidRPr="000F5982">
        <w:rPr>
          <w:rFonts w:ascii="Arial" w:hAnsi="Arial"/>
          <w:lang w:val="es-US"/>
        </w:rPr>
        <w:t>ISO utiliza el nuevo término “OTC”, mientras que muchas aseguradoras siguen utilizando “integral</w:t>
      </w:r>
      <w:r>
        <w:rPr>
          <w:rFonts w:ascii="Arial" w:hAnsi="Arial" w:cs="Arial"/>
          <w:lang w:val="es-US"/>
        </w:rPr>
        <w:t>”)</w:t>
      </w:r>
    </w:p>
    <w:p w14:paraId="607E0AB3" w14:textId="77777777" w:rsidR="00856E52" w:rsidRDefault="00315ECF" w:rsidP="00315ECF">
      <w:pPr>
        <w:tabs>
          <w:tab w:val="left" w:pos="3240"/>
        </w:tabs>
        <w:ind w:left="3240" w:hanging="540"/>
        <w:rPr>
          <w:rFonts w:ascii="Arial" w:hAnsi="Arial" w:cs="Arial"/>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la cobertura “Por daños no causados por colisión” es un tipo de cobertura de seguro de bienes</w:t>
      </w:r>
    </w:p>
    <w:p w14:paraId="22382F2B" w14:textId="77777777" w:rsidR="00856E52" w:rsidRDefault="00315ECF" w:rsidP="00315ECF">
      <w:pPr>
        <w:tabs>
          <w:tab w:val="left" w:pos="2700"/>
        </w:tabs>
        <w:ind w:left="2700" w:hanging="540"/>
        <w:rPr>
          <w:rFonts w:ascii="Arial" w:hAnsi="Arial" w:cs="Arial"/>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t xml:space="preserve">deberes del asegurado después de </w:t>
      </w:r>
      <w:r>
        <w:rPr>
          <w:rFonts w:ascii="Arial" w:hAnsi="Arial" w:cs="Arial"/>
          <w:lang w:val="es-US"/>
        </w:rPr>
        <w:t>una pérdida</w:t>
      </w:r>
    </w:p>
    <w:p w14:paraId="3458517A" w14:textId="77777777" w:rsidR="00856E52" w:rsidRDefault="00315ECF" w:rsidP="00315ECF">
      <w:pPr>
        <w:tabs>
          <w:tab w:val="left" w:pos="2160"/>
        </w:tabs>
        <w:ind w:left="2160" w:hanging="540"/>
        <w:rPr>
          <w:rFonts w:ascii="Arial" w:hAnsi="Arial" w:cs="Arial"/>
        </w:rPr>
      </w:pPr>
      <w:r w:rsidRPr="000F5982">
        <w:rPr>
          <w:rFonts w:ascii="Arial" w:hAnsi="Arial"/>
          <w:lang w:val="es-US"/>
        </w:rPr>
        <w:t>b.</w:t>
      </w:r>
      <w:r w:rsidRPr="000F5982">
        <w:rPr>
          <w:rFonts w:ascii="Arial" w:hAnsi="Arial"/>
          <w:lang w:val="es-US"/>
        </w:rPr>
        <w:tab/>
        <w:t>Ser capaz de identificar los endosos de automóvil más comunes</w:t>
      </w:r>
    </w:p>
    <w:p w14:paraId="4E934096" w14:textId="77777777" w:rsidR="00856E52" w:rsidRDefault="00315ECF" w:rsidP="00315ECF">
      <w:pPr>
        <w:ind w:left="2700" w:hanging="540"/>
        <w:rPr>
          <w:rFonts w:ascii="Arial" w:hAnsi="Arial" w:cs="Arial"/>
        </w:rPr>
      </w:pPr>
      <w:r w:rsidRPr="000F5982">
        <w:rPr>
          <w:rFonts w:ascii="Arial" w:hAnsi="Arial"/>
          <w:lang w:val="es-US"/>
        </w:rPr>
        <w:t>i.</w:t>
      </w:r>
      <w:r w:rsidRPr="000F5982">
        <w:rPr>
          <w:rFonts w:ascii="Arial" w:hAnsi="Arial"/>
          <w:lang w:val="es-US"/>
        </w:rPr>
        <w:tab/>
        <w:t xml:space="preserve">endoso de vehículos </w:t>
      </w:r>
      <w:r w:rsidRPr="00A2237C">
        <w:rPr>
          <w:rFonts w:ascii="Arial" w:hAnsi="Arial" w:cs="Arial"/>
          <w:lang w:bidi="es-419"/>
        </w:rPr>
        <w:t>varios</w:t>
      </w:r>
    </w:p>
    <w:p w14:paraId="5DE54B4F" w14:textId="77777777" w:rsidR="00856E52" w:rsidRDefault="00315ECF" w:rsidP="00315ECF">
      <w:pPr>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endoso</w:t>
      </w:r>
      <w:r w:rsidRPr="000F5982">
        <w:rPr>
          <w:rFonts w:ascii="Arial" w:hAnsi="Arial"/>
          <w:lang w:val="es-US"/>
        </w:rPr>
        <w:t xml:space="preserve"> de cobertura limitada en México</w:t>
      </w:r>
    </w:p>
    <w:p w14:paraId="13782B9F" w14:textId="77777777" w:rsidR="00856E52" w:rsidRDefault="00315ECF" w:rsidP="00315ECF">
      <w:pPr>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cobertura</w:t>
      </w:r>
      <w:r w:rsidRPr="000F5982">
        <w:rPr>
          <w:rFonts w:ascii="Arial" w:hAnsi="Arial"/>
          <w:lang w:val="es-US"/>
        </w:rPr>
        <w:t xml:space="preserve"> de remolque y mano de obra</w:t>
      </w:r>
    </w:p>
    <w:p w14:paraId="7AF652E3" w14:textId="77777777" w:rsidR="00856E52" w:rsidRDefault="00315ECF" w:rsidP="00315ECF">
      <w:pPr>
        <w:ind w:left="2700" w:hanging="540"/>
        <w:rPr>
          <w:rFonts w:ascii="Arial" w:hAnsi="Arial" w:cs="Arial"/>
        </w:rPr>
      </w:pPr>
      <w:proofErr w:type="spellStart"/>
      <w:r w:rsidRPr="000F5982">
        <w:rPr>
          <w:rFonts w:ascii="Arial" w:hAnsi="Arial"/>
          <w:lang w:val="es-US"/>
        </w:rPr>
        <w:lastRenderedPageBreak/>
        <w:t>iv</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endoso</w:t>
      </w:r>
      <w:r w:rsidRPr="000F5982">
        <w:rPr>
          <w:rFonts w:ascii="Arial" w:hAnsi="Arial"/>
          <w:lang w:val="es-US"/>
        </w:rPr>
        <w:t xml:space="preserve"> de fideicomiso</w:t>
      </w:r>
    </w:p>
    <w:p w14:paraId="0947AD5C" w14:textId="77777777" w:rsidR="00856E52" w:rsidRDefault="00315ECF" w:rsidP="00315ECF">
      <w:pPr>
        <w:ind w:left="2700" w:hanging="540"/>
        <w:rPr>
          <w:rFonts w:ascii="Arial" w:hAnsi="Arial" w:cs="Arial"/>
        </w:rPr>
      </w:pPr>
      <w:r w:rsidRPr="000F5982">
        <w:rPr>
          <w:rFonts w:ascii="Arial" w:hAnsi="Arial"/>
          <w:lang w:val="es-US"/>
        </w:rPr>
        <w:t>v.</w:t>
      </w:r>
      <w:r w:rsidRPr="000F5982">
        <w:rPr>
          <w:rFonts w:ascii="Arial" w:hAnsi="Arial"/>
          <w:lang w:val="es-US"/>
        </w:rPr>
        <w:tab/>
      </w:r>
      <w:r w:rsidRPr="00A2237C">
        <w:rPr>
          <w:rFonts w:ascii="Arial" w:hAnsi="Arial" w:cs="Arial"/>
          <w:lang w:bidi="es-419"/>
        </w:rPr>
        <w:t>propiedad</w:t>
      </w:r>
      <w:r w:rsidRPr="000F5982">
        <w:rPr>
          <w:rFonts w:ascii="Arial" w:hAnsi="Arial"/>
          <w:lang w:val="es-US"/>
        </w:rPr>
        <w:t xml:space="preserve"> conjunta</w:t>
      </w:r>
    </w:p>
    <w:p w14:paraId="26F46439" w14:textId="77777777" w:rsidR="00856E52" w:rsidRDefault="00315ECF" w:rsidP="00315ECF">
      <w:pPr>
        <w:ind w:left="2700" w:hanging="540"/>
        <w:rPr>
          <w:rFonts w:ascii="Arial" w:hAnsi="Arial" w:cs="Arial"/>
        </w:rPr>
      </w:pPr>
      <w:r w:rsidRPr="000F5982">
        <w:rPr>
          <w:rFonts w:ascii="Arial" w:hAnsi="Arial"/>
          <w:lang w:val="es-US"/>
        </w:rPr>
        <w:t>vi.</w:t>
      </w:r>
      <w:r w:rsidRPr="000F5982">
        <w:rPr>
          <w:rFonts w:ascii="Arial" w:hAnsi="Arial"/>
          <w:lang w:val="es-US"/>
        </w:rPr>
        <w:tab/>
      </w:r>
      <w:r w:rsidRPr="00A2237C">
        <w:rPr>
          <w:rFonts w:ascii="Arial" w:hAnsi="Arial" w:cs="Arial"/>
          <w:lang w:bidi="es-419"/>
        </w:rPr>
        <w:t>endoso</w:t>
      </w:r>
      <w:r w:rsidRPr="000F5982">
        <w:rPr>
          <w:rFonts w:ascii="Arial" w:hAnsi="Arial"/>
          <w:lang w:val="es-US"/>
        </w:rPr>
        <w:t xml:space="preserve"> de préstamo</w:t>
      </w:r>
      <w:r w:rsidRPr="00A2237C">
        <w:rPr>
          <w:rFonts w:ascii="Arial" w:hAnsi="Arial" w:cs="Arial"/>
          <w:lang w:bidi="es-419"/>
        </w:rPr>
        <w:t>/</w:t>
      </w:r>
      <w:r w:rsidRPr="000F5982">
        <w:rPr>
          <w:rFonts w:ascii="Arial" w:hAnsi="Arial"/>
          <w:lang w:val="es-US"/>
        </w:rPr>
        <w:t>arrendamiento de automóvil (cobertura GAP</w:t>
      </w:r>
      <w:r>
        <w:rPr>
          <w:rFonts w:ascii="Arial" w:hAnsi="Arial" w:cs="Arial"/>
          <w:lang w:val="es-US"/>
        </w:rPr>
        <w:t>)</w:t>
      </w:r>
    </w:p>
    <w:p w14:paraId="3C0BA056" w14:textId="77777777" w:rsidR="00856E52" w:rsidRDefault="00315ECF" w:rsidP="00860CDC">
      <w:pPr>
        <w:tabs>
          <w:tab w:val="left" w:pos="-1080"/>
          <w:tab w:val="left" w:pos="3240"/>
        </w:tabs>
        <w:ind w:left="2700" w:hanging="540"/>
        <w:rPr>
          <w:rFonts w:ascii="Arial" w:hAnsi="Arial" w:cs="Arial"/>
        </w:rPr>
      </w:pPr>
      <w:proofErr w:type="spellStart"/>
      <w:r w:rsidRPr="000F5982">
        <w:rPr>
          <w:rFonts w:ascii="Arial" w:hAnsi="Arial"/>
          <w:lang w:val="es-US"/>
        </w:rPr>
        <w:t>vii</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impacto</w:t>
      </w:r>
      <w:r w:rsidRPr="000F5982">
        <w:rPr>
          <w:rFonts w:ascii="Arial" w:hAnsi="Arial"/>
          <w:lang w:val="es-US"/>
        </w:rPr>
        <w:t xml:space="preserve"> de los viajes compartidos en la cobertura específica de no propietario de seguro de automóvil personal</w:t>
      </w:r>
    </w:p>
    <w:p w14:paraId="6033DABD" w14:textId="77777777" w:rsidR="00856E52" w:rsidRDefault="00315ECF" w:rsidP="00315ECF">
      <w:pPr>
        <w:tabs>
          <w:tab w:val="left" w:pos="-1080"/>
          <w:tab w:val="left" w:pos="3240"/>
        </w:tabs>
        <w:ind w:left="2700" w:hanging="540"/>
        <w:rPr>
          <w:rFonts w:ascii="Arial" w:hAnsi="Arial" w:cs="Arial"/>
        </w:rPr>
      </w:pPr>
      <w:proofErr w:type="spellStart"/>
      <w:r w:rsidRPr="000F5982">
        <w:rPr>
          <w:rFonts w:ascii="Arial" w:hAnsi="Arial"/>
          <w:lang w:val="es-US"/>
        </w:rPr>
        <w:t>viii</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cobertura</w:t>
      </w:r>
      <w:r w:rsidRPr="000F5982">
        <w:rPr>
          <w:rFonts w:ascii="Arial" w:hAnsi="Arial"/>
          <w:lang w:val="es-US"/>
        </w:rPr>
        <w:t xml:space="preserve"> de responsabilidad civil extendida para vehículos equipados o disponibles para uso regular</w:t>
      </w:r>
    </w:p>
    <w:p w14:paraId="0E646DBC" w14:textId="77777777" w:rsidR="00856E52" w:rsidRDefault="00315ECF" w:rsidP="00315ECF">
      <w:pPr>
        <w:tabs>
          <w:tab w:val="left" w:pos="-1080"/>
          <w:tab w:val="left" w:pos="3240"/>
        </w:tabs>
        <w:ind w:left="2700" w:hanging="540"/>
        <w:rPr>
          <w:rFonts w:ascii="Arial" w:hAnsi="Arial" w:cs="Arial"/>
        </w:rPr>
      </w:pPr>
      <w:proofErr w:type="spellStart"/>
      <w:r w:rsidRPr="000F5982">
        <w:rPr>
          <w:rFonts w:ascii="Arial" w:hAnsi="Arial"/>
          <w:lang w:val="es-US"/>
        </w:rPr>
        <w:t>ix</w:t>
      </w:r>
      <w:proofErr w:type="spellEnd"/>
      <w:r w:rsidRPr="000F5982">
        <w:rPr>
          <w:rFonts w:ascii="Arial" w:hAnsi="Arial"/>
          <w:lang w:val="es-US"/>
        </w:rPr>
        <w:t>.</w:t>
      </w:r>
      <w:r w:rsidRPr="000F5982">
        <w:rPr>
          <w:rFonts w:ascii="Arial" w:hAnsi="Arial"/>
          <w:lang w:val="es-US"/>
        </w:rPr>
        <w:tab/>
      </w:r>
      <w:r w:rsidRPr="00A2237C">
        <w:rPr>
          <w:rFonts w:ascii="Arial" w:hAnsi="Arial" w:cs="Arial"/>
          <w:lang w:bidi="es-419"/>
        </w:rPr>
        <w:t>límites</w:t>
      </w:r>
      <w:r w:rsidRPr="000F5982">
        <w:rPr>
          <w:rFonts w:ascii="Arial" w:hAnsi="Arial"/>
          <w:lang w:val="es-US"/>
        </w:rPr>
        <w:t xml:space="preserve"> opcionales: cobertura de gastos de transporte</w:t>
      </w:r>
    </w:p>
    <w:p w14:paraId="4CA14A6C" w14:textId="77777777" w:rsidR="00856E52" w:rsidRDefault="00315ECF" w:rsidP="00315ECF">
      <w:pPr>
        <w:tabs>
          <w:tab w:val="left" w:pos="-1080"/>
          <w:tab w:val="left" w:pos="3240"/>
        </w:tabs>
        <w:ind w:left="2700" w:hanging="540"/>
        <w:rPr>
          <w:rFonts w:ascii="Arial" w:hAnsi="Arial"/>
          <w:lang w:val="es-US"/>
        </w:rPr>
      </w:pPr>
      <w:r w:rsidRPr="000F5982">
        <w:rPr>
          <w:rFonts w:ascii="Arial" w:hAnsi="Arial"/>
          <w:lang w:val="es-US"/>
        </w:rPr>
        <w:t>x.</w:t>
      </w:r>
      <w:r w:rsidRPr="000F5982">
        <w:rPr>
          <w:rFonts w:ascii="Arial" w:hAnsi="Arial"/>
          <w:lang w:val="es-US"/>
        </w:rPr>
        <w:tab/>
        <w:t>cobertura de equipos</w:t>
      </w:r>
      <w:r w:rsidRPr="00A2237C">
        <w:rPr>
          <w:rFonts w:ascii="Arial" w:hAnsi="Arial" w:cs="Arial"/>
          <w:lang w:bidi="es-419"/>
        </w:rPr>
        <w:t>.</w:t>
      </w:r>
    </w:p>
    <w:p w14:paraId="62B0F5F0" w14:textId="77777777" w:rsidR="00856E52" w:rsidRDefault="00856E52" w:rsidP="00315ECF">
      <w:pPr>
        <w:tabs>
          <w:tab w:val="left" w:pos="-1080"/>
        </w:tabs>
        <w:rPr>
          <w:rFonts w:ascii="Arial" w:hAnsi="Arial" w:cs="Arial"/>
          <w:u w:val="single"/>
        </w:rPr>
      </w:pPr>
    </w:p>
    <w:p w14:paraId="28591FF1" w14:textId="77777777" w:rsidR="00856E52" w:rsidRDefault="00315ECF" w:rsidP="00315ECF">
      <w:pPr>
        <w:tabs>
          <w:tab w:val="left" w:pos="-1080"/>
        </w:tabs>
        <w:ind w:left="540" w:hanging="540"/>
        <w:rPr>
          <w:rFonts w:ascii="Arial" w:hAnsi="Arial" w:cs="Arial"/>
        </w:rPr>
      </w:pPr>
      <w:r w:rsidRPr="000F5982">
        <w:rPr>
          <w:rFonts w:ascii="Arial" w:hAnsi="Arial"/>
          <w:lang w:val="es-US"/>
        </w:rPr>
        <w:t>III.</w:t>
      </w:r>
      <w:r w:rsidRPr="000F5982">
        <w:rPr>
          <w:rFonts w:ascii="Arial" w:hAnsi="Arial"/>
          <w:lang w:val="es-US"/>
        </w:rPr>
        <w:tab/>
        <w:t>Seguro de líneas para particulares</w:t>
      </w:r>
    </w:p>
    <w:p w14:paraId="5652DAB6" w14:textId="77777777" w:rsidR="00856E52" w:rsidRDefault="00315ECF" w:rsidP="00315ECF">
      <w:pPr>
        <w:tabs>
          <w:tab w:val="left" w:pos="-1080"/>
        </w:tabs>
        <w:ind w:left="1080" w:hanging="540"/>
        <w:rPr>
          <w:rFonts w:ascii="Arial" w:hAnsi="Arial" w:cs="Arial"/>
        </w:rPr>
      </w:pPr>
      <w:r w:rsidRPr="000F5982">
        <w:rPr>
          <w:rFonts w:ascii="Arial" w:hAnsi="Arial"/>
          <w:lang w:val="es-US"/>
        </w:rPr>
        <w:t xml:space="preserve">G. </w:t>
      </w:r>
      <w:r w:rsidRPr="000F5982">
        <w:rPr>
          <w:rFonts w:ascii="Arial" w:hAnsi="Arial"/>
          <w:lang w:val="es-US"/>
        </w:rPr>
        <w:tab/>
        <w:t>Automóvil personal</w:t>
      </w:r>
    </w:p>
    <w:p w14:paraId="09B94380" w14:textId="77777777" w:rsidR="00856E52" w:rsidRDefault="00315ECF" w:rsidP="00315ECF">
      <w:pPr>
        <w:tabs>
          <w:tab w:val="left" w:pos="-1080"/>
        </w:tabs>
        <w:ind w:left="1620" w:hanging="540"/>
        <w:rPr>
          <w:rFonts w:ascii="Arial" w:hAnsi="Arial" w:cs="Arial"/>
        </w:rPr>
      </w:pPr>
      <w:r w:rsidRPr="000F5982">
        <w:rPr>
          <w:rFonts w:ascii="Arial" w:hAnsi="Arial"/>
          <w:lang w:val="es-US"/>
        </w:rPr>
        <w:t xml:space="preserve">4. Plan de riesgos asignados </w:t>
      </w:r>
      <w:r w:rsidRPr="00A2237C">
        <w:rPr>
          <w:rFonts w:ascii="Arial" w:hAnsi="Arial" w:cs="Arial"/>
          <w:lang w:bidi="es-419"/>
        </w:rPr>
        <w:t>de</w:t>
      </w:r>
      <w:r w:rsidRPr="000F5982">
        <w:rPr>
          <w:rFonts w:ascii="Arial" w:hAnsi="Arial"/>
          <w:lang w:val="es-US"/>
        </w:rPr>
        <w:t xml:space="preserve"> automóviles de California (California </w:t>
      </w:r>
      <w:proofErr w:type="spellStart"/>
      <w:r w:rsidRPr="000F5982">
        <w:rPr>
          <w:rFonts w:ascii="Arial" w:hAnsi="Arial"/>
          <w:lang w:val="es-US"/>
        </w:rPr>
        <w:t>Automobile</w:t>
      </w:r>
      <w:proofErr w:type="spellEnd"/>
      <w:r w:rsidRPr="000F5982">
        <w:rPr>
          <w:rFonts w:ascii="Arial" w:hAnsi="Arial"/>
          <w:lang w:val="es-US"/>
        </w:rPr>
        <w:t xml:space="preserve"> </w:t>
      </w:r>
      <w:proofErr w:type="spellStart"/>
      <w:r w:rsidRPr="000F5982">
        <w:rPr>
          <w:rFonts w:ascii="Arial" w:hAnsi="Arial"/>
          <w:lang w:val="es-US"/>
        </w:rPr>
        <w:t>Assigned</w:t>
      </w:r>
      <w:proofErr w:type="spellEnd"/>
      <w:r w:rsidRPr="000F5982">
        <w:rPr>
          <w:rFonts w:ascii="Arial" w:hAnsi="Arial"/>
          <w:lang w:val="es-US"/>
        </w:rPr>
        <w:t xml:space="preserve"> </w:t>
      </w:r>
      <w:proofErr w:type="spellStart"/>
      <w:r w:rsidRPr="000F5982">
        <w:rPr>
          <w:rFonts w:ascii="Arial" w:hAnsi="Arial"/>
          <w:lang w:val="es-US"/>
        </w:rPr>
        <w:t>Risk</w:t>
      </w:r>
      <w:proofErr w:type="spellEnd"/>
      <w:r w:rsidRPr="000F5982">
        <w:rPr>
          <w:rFonts w:ascii="Arial" w:hAnsi="Arial"/>
          <w:lang w:val="es-US"/>
        </w:rPr>
        <w:t xml:space="preserve"> Plan, CAARP). Ser capaz de identificar:</w:t>
      </w:r>
    </w:p>
    <w:p w14:paraId="18DFCC10" w14:textId="77777777" w:rsidR="00856E52" w:rsidRDefault="00315ECF" w:rsidP="00315ECF">
      <w:pPr>
        <w:tabs>
          <w:tab w:val="left" w:pos="-1080"/>
        </w:tabs>
        <w:ind w:left="2160" w:hanging="540"/>
        <w:rPr>
          <w:rFonts w:ascii="Arial" w:hAnsi="Arial"/>
          <w:strike/>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finalidad del CAARP</w:t>
      </w:r>
    </w:p>
    <w:p w14:paraId="22B42886" w14:textId="77777777" w:rsidR="00856E52" w:rsidRDefault="00315ECF" w:rsidP="00315ECF">
      <w:pPr>
        <w:tabs>
          <w:tab w:val="left" w:pos="-1080"/>
        </w:tabs>
        <w:ind w:left="2700" w:hanging="540"/>
        <w:rPr>
          <w:rFonts w:ascii="Arial" w:hAnsi="Arial" w:cs="Arial"/>
        </w:rPr>
      </w:pPr>
      <w:r w:rsidRPr="000F5982">
        <w:rPr>
          <w:rFonts w:ascii="Arial" w:hAnsi="Arial"/>
          <w:lang w:val="es-US"/>
        </w:rPr>
        <w:t>i.</w:t>
      </w:r>
      <w:r w:rsidRPr="000F5982">
        <w:rPr>
          <w:rFonts w:ascii="Arial" w:hAnsi="Arial"/>
          <w:lang w:val="es-US"/>
        </w:rPr>
        <w:tab/>
        <w:t>quién puede hacer negocios con el CAARP</w:t>
      </w:r>
    </w:p>
    <w:p w14:paraId="6D6497AA" w14:textId="77777777" w:rsidR="00856E52" w:rsidRDefault="00315ECF" w:rsidP="00315ECF">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los requisitos de elegibilidad para los solicitantes;</w:t>
      </w:r>
    </w:p>
    <w:p w14:paraId="7E01B9D6" w14:textId="77777777" w:rsidR="00856E52" w:rsidRDefault="00315ECF" w:rsidP="00315ECF">
      <w:pPr>
        <w:tabs>
          <w:tab w:val="left" w:pos="-108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cómo se hacen negocios a través del CAARP</w:t>
      </w:r>
    </w:p>
    <w:p w14:paraId="659E33E6" w14:textId="77777777" w:rsidR="00856E52" w:rsidRDefault="00315ECF" w:rsidP="00315ECF">
      <w:pPr>
        <w:tabs>
          <w:tab w:val="left" w:pos="-1080"/>
        </w:tabs>
        <w:ind w:left="2700" w:hanging="540"/>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las coberturas y los límites disponibles o exigidos</w:t>
      </w:r>
    </w:p>
    <w:p w14:paraId="27AA58C4" w14:textId="77777777" w:rsidR="00856E52" w:rsidRDefault="00315ECF" w:rsidP="00315ECF">
      <w:pPr>
        <w:tabs>
          <w:tab w:val="left" w:pos="-1080"/>
        </w:tabs>
        <w:ind w:left="2700" w:hanging="540"/>
        <w:rPr>
          <w:rFonts w:ascii="Arial" w:hAnsi="Arial"/>
          <w:lang w:val="es-US"/>
        </w:rPr>
      </w:pPr>
      <w:r w:rsidRPr="000F5982">
        <w:rPr>
          <w:rFonts w:ascii="Arial" w:hAnsi="Arial"/>
          <w:lang w:val="es-US"/>
        </w:rPr>
        <w:t>v.</w:t>
      </w:r>
      <w:r w:rsidRPr="000F5982">
        <w:rPr>
          <w:rFonts w:ascii="Arial" w:hAnsi="Arial"/>
          <w:lang w:val="es-US"/>
        </w:rPr>
        <w:tab/>
        <w:t>cuándo se puede vincular la cobertura</w:t>
      </w:r>
    </w:p>
    <w:p w14:paraId="488D69FA" w14:textId="77777777" w:rsidR="00856E52" w:rsidRDefault="00315ECF" w:rsidP="00315ECF">
      <w:pPr>
        <w:tabs>
          <w:tab w:val="left" w:pos="-1080"/>
        </w:tabs>
        <w:ind w:left="2700" w:hanging="540"/>
        <w:rPr>
          <w:rFonts w:ascii="Arial" w:hAnsi="Arial" w:cs="Arial"/>
        </w:rPr>
      </w:pPr>
      <w:r w:rsidRPr="000F5982">
        <w:rPr>
          <w:rFonts w:ascii="Arial" w:hAnsi="Arial"/>
          <w:lang w:val="es-US"/>
        </w:rPr>
        <w:t>vi.</w:t>
      </w:r>
      <w:r w:rsidRPr="000F5982">
        <w:rPr>
          <w:rFonts w:ascii="Arial" w:hAnsi="Arial"/>
          <w:lang w:val="es-US"/>
        </w:rPr>
        <w:tab/>
        <w:t xml:space="preserve">cuándo los riesgos comerciales también pueden optar </w:t>
      </w:r>
      <w:r w:rsidRPr="00A2237C">
        <w:rPr>
          <w:rFonts w:ascii="Arial" w:hAnsi="Arial" w:cs="Arial"/>
          <w:lang w:bidi="es-419"/>
        </w:rPr>
        <w:t>a</w:t>
      </w:r>
      <w:r w:rsidRPr="000F5982">
        <w:rPr>
          <w:rFonts w:ascii="Arial" w:hAnsi="Arial"/>
          <w:lang w:val="es-US"/>
        </w:rPr>
        <w:t xml:space="preserve"> la cobertura del “riesgo asignado</w:t>
      </w:r>
      <w:r>
        <w:rPr>
          <w:rFonts w:ascii="Arial" w:hAnsi="Arial" w:cs="Arial"/>
          <w:lang w:val="es-US"/>
        </w:rPr>
        <w:t>”</w:t>
      </w:r>
    </w:p>
    <w:p w14:paraId="2B15AC55" w14:textId="77777777" w:rsidR="00856E52" w:rsidRDefault="00315ECF" w:rsidP="00315ECF">
      <w:pPr>
        <w:tabs>
          <w:tab w:val="left" w:pos="-1080"/>
        </w:tabs>
        <w:ind w:firstLine="1710"/>
        <w:rPr>
          <w:rFonts w:ascii="Arial" w:hAnsi="Arial" w:cs="Arial"/>
        </w:rPr>
      </w:pPr>
      <w:r w:rsidRPr="000F5982">
        <w:rPr>
          <w:rFonts w:ascii="Arial" w:hAnsi="Arial"/>
          <w:lang w:val="es-US"/>
        </w:rPr>
        <w:t>b.</w:t>
      </w:r>
      <w:r w:rsidRPr="000F5982">
        <w:rPr>
          <w:rFonts w:ascii="Arial" w:hAnsi="Arial"/>
          <w:lang w:val="es-US"/>
        </w:rPr>
        <w:tab/>
        <w:t>Seguro de automóvil a bajo costo en California (</w:t>
      </w:r>
      <w:proofErr w:type="spellStart"/>
      <w:r w:rsidRPr="000F5982">
        <w:rPr>
          <w:rFonts w:ascii="Arial" w:hAnsi="Arial"/>
          <w:lang w:val="es-US"/>
        </w:rPr>
        <w:t>California’s</w:t>
      </w:r>
      <w:proofErr w:type="spellEnd"/>
      <w:r w:rsidRPr="000F5982">
        <w:rPr>
          <w:rFonts w:ascii="Arial" w:hAnsi="Arial"/>
          <w:lang w:val="es-US"/>
        </w:rPr>
        <w:t xml:space="preserve"> Low-Cost </w:t>
      </w:r>
      <w:proofErr w:type="spellStart"/>
      <w:r w:rsidRPr="000F5982">
        <w:rPr>
          <w:rFonts w:ascii="Arial" w:hAnsi="Arial"/>
          <w:lang w:val="es-US"/>
        </w:rPr>
        <w:t>Automobile</w:t>
      </w:r>
      <w:proofErr w:type="spellEnd"/>
      <w:r w:rsidRPr="000F5982">
        <w:rPr>
          <w:rFonts w:ascii="Arial" w:hAnsi="Arial"/>
          <w:lang w:val="es-US"/>
        </w:rPr>
        <w:t xml:space="preserve"> Insurance, CLCA); ser capaz de identificar:</w:t>
      </w:r>
    </w:p>
    <w:p w14:paraId="657EC81F"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0F5982">
        <w:rPr>
          <w:rFonts w:ascii="Arial" w:hAnsi="Arial"/>
          <w:lang w:val="es-US"/>
        </w:rPr>
        <w:t>i.</w:t>
      </w:r>
      <w:r w:rsidRPr="000F5982">
        <w:rPr>
          <w:rFonts w:ascii="Arial" w:hAnsi="Arial"/>
          <w:lang w:val="es-US"/>
        </w:rPr>
        <w:tab/>
        <w:t>qué es el “seguro de automóvil a bajo costo</w:t>
      </w:r>
      <w:r>
        <w:rPr>
          <w:rFonts w:ascii="Arial" w:hAnsi="Arial" w:cs="Arial"/>
          <w:lang w:val="es-US"/>
        </w:rPr>
        <w:t>”</w:t>
      </w:r>
    </w:p>
    <w:p w14:paraId="0CF4510D"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las coberturas y los límites disponibles</w:t>
      </w:r>
    </w:p>
    <w:p w14:paraId="1591A9E0"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r>
      <w:r>
        <w:rPr>
          <w:rFonts w:ascii="Arial" w:hAnsi="Arial" w:cs="Arial"/>
          <w:lang w:val="es-US"/>
        </w:rPr>
        <w:t>requisitos</w:t>
      </w:r>
      <w:r w:rsidRPr="000F5982">
        <w:rPr>
          <w:rFonts w:ascii="Arial" w:hAnsi="Arial"/>
          <w:lang w:val="es-US"/>
        </w:rPr>
        <w:t xml:space="preserve"> para contratar un seguro de automóvil a bajo costo</w:t>
      </w:r>
    </w:p>
    <w:p w14:paraId="6C2DBFB9"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strike/>
          <w:lang w:val="es-US"/>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los procedimientos de cancelación y renovación del seguro de automóvil a bajo costo</w:t>
      </w:r>
    </w:p>
    <w:p w14:paraId="39299277"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0F5982">
        <w:rPr>
          <w:rFonts w:ascii="Arial" w:hAnsi="Arial"/>
          <w:lang w:val="es-US"/>
        </w:rPr>
        <w:t>v.</w:t>
      </w:r>
      <w:r w:rsidRPr="000F5982">
        <w:rPr>
          <w:rFonts w:ascii="Arial" w:hAnsi="Arial"/>
          <w:lang w:val="es-US"/>
        </w:rPr>
        <w:tab/>
        <w:t>los costos de este seguro</w:t>
      </w:r>
    </w:p>
    <w:p w14:paraId="0AE4A8F7" w14:textId="77777777" w:rsidR="00856E52" w:rsidRDefault="00856E52"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rPr>
      </w:pPr>
    </w:p>
    <w:p w14:paraId="11573784" w14:textId="77777777" w:rsidR="00856E52"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0F5982">
        <w:rPr>
          <w:rFonts w:ascii="Arial" w:hAnsi="Arial"/>
          <w:lang w:val="es-US"/>
        </w:rPr>
        <w:t>III.</w:t>
      </w:r>
      <w:r w:rsidRPr="000F5982">
        <w:rPr>
          <w:rFonts w:ascii="Arial" w:hAnsi="Arial"/>
          <w:lang w:val="es-US"/>
        </w:rPr>
        <w:tab/>
        <w:t>Seguro de líneas para particulares</w:t>
      </w:r>
    </w:p>
    <w:p w14:paraId="55B0CF8F" w14:textId="77777777" w:rsidR="00856E52" w:rsidRDefault="00315ECF"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es-US"/>
        </w:rPr>
      </w:pPr>
      <w:r w:rsidRPr="000F5982">
        <w:rPr>
          <w:rFonts w:ascii="Arial" w:hAnsi="Arial"/>
          <w:lang w:val="es-US"/>
        </w:rPr>
        <w:t>G.</w:t>
      </w:r>
      <w:r w:rsidRPr="000F5982">
        <w:rPr>
          <w:rFonts w:ascii="Arial" w:hAnsi="Arial"/>
          <w:lang w:val="es-US"/>
        </w:rPr>
        <w:tab/>
        <w:t>Automóvil personal</w:t>
      </w:r>
    </w:p>
    <w:p w14:paraId="51AB6813" w14:textId="77777777" w:rsidR="00856E52"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0F5982">
        <w:rPr>
          <w:rFonts w:ascii="Arial" w:hAnsi="Arial"/>
          <w:lang w:val="es-US"/>
        </w:rPr>
        <w:t>5.</w:t>
      </w:r>
      <w:r w:rsidRPr="000F5982">
        <w:rPr>
          <w:rFonts w:ascii="Arial" w:hAnsi="Arial"/>
          <w:lang w:val="es-US"/>
        </w:rPr>
        <w:tab/>
        <w:t>Vehículos recreativos (</w:t>
      </w:r>
      <w:proofErr w:type="spellStart"/>
      <w:r w:rsidRPr="000F5982">
        <w:rPr>
          <w:rFonts w:ascii="Arial" w:hAnsi="Arial"/>
          <w:lang w:val="es-US"/>
        </w:rPr>
        <w:t>Recreational</w:t>
      </w:r>
      <w:proofErr w:type="spellEnd"/>
      <w:r w:rsidRPr="000F5982">
        <w:rPr>
          <w:rFonts w:ascii="Arial" w:hAnsi="Arial"/>
          <w:lang w:val="es-US"/>
        </w:rPr>
        <w:t xml:space="preserve"> </w:t>
      </w:r>
      <w:proofErr w:type="spellStart"/>
      <w:r w:rsidRPr="000F5982">
        <w:rPr>
          <w:rFonts w:ascii="Arial" w:hAnsi="Arial"/>
          <w:lang w:val="es-US"/>
        </w:rPr>
        <w:t>Vehicle</w:t>
      </w:r>
      <w:proofErr w:type="spellEnd"/>
      <w:r w:rsidRPr="000F5982">
        <w:rPr>
          <w:rFonts w:ascii="Arial" w:hAnsi="Arial"/>
          <w:lang w:val="es-US"/>
        </w:rPr>
        <w:t>, RV)</w:t>
      </w:r>
    </w:p>
    <w:p w14:paraId="0B153520" w14:textId="77777777" w:rsidR="00856E52"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F5982">
        <w:rPr>
          <w:rFonts w:ascii="Arial" w:hAnsi="Arial"/>
          <w:lang w:val="es-US"/>
        </w:rPr>
        <w:t>a.</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se pueden agregar endosos a una póliza de automóvil personal (PAP) para proporcionar cobertura a los </w:t>
      </w:r>
      <w:r w:rsidRPr="00A2237C">
        <w:rPr>
          <w:rFonts w:ascii="Arial" w:hAnsi="Arial" w:cs="Arial"/>
          <w:lang w:bidi="es-419"/>
        </w:rPr>
        <w:t>RV.</w:t>
      </w:r>
    </w:p>
    <w:p w14:paraId="70B9EF5B" w14:textId="77777777" w:rsidR="00856E52" w:rsidRDefault="00315ECF" w:rsidP="00315ECF">
      <w:pPr>
        <w:tabs>
          <w:tab w:val="left" w:pos="-1080"/>
        </w:tabs>
        <w:ind w:left="2160" w:hanging="540"/>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Ser</w:t>
      </w:r>
      <w:r w:rsidRPr="000F5982">
        <w:rPr>
          <w:rFonts w:ascii="Arial" w:hAnsi="Arial"/>
          <w:lang w:val="es-US"/>
        </w:rPr>
        <w:t xml:space="preserve"> capaz de diferenciar entre un vehículo privado de pasajeros y un vehículo comercial y </w:t>
      </w:r>
      <w:r w:rsidRPr="00A2237C">
        <w:rPr>
          <w:rFonts w:ascii="Arial" w:hAnsi="Arial" w:cs="Arial"/>
          <w:lang w:bidi="es-419"/>
        </w:rPr>
        <w:t>saber</w:t>
      </w:r>
      <w:r w:rsidRPr="000F5982">
        <w:rPr>
          <w:rFonts w:ascii="Arial" w:hAnsi="Arial"/>
          <w:lang w:val="es-US"/>
        </w:rPr>
        <w:t xml:space="preserve"> que:</w:t>
      </w:r>
    </w:p>
    <w:p w14:paraId="7DC51858" w14:textId="77777777" w:rsidR="00856E52" w:rsidRDefault="00315ECF" w:rsidP="00315ECF">
      <w:pPr>
        <w:tabs>
          <w:tab w:val="left" w:pos="-1080"/>
        </w:tabs>
        <w:ind w:left="2700" w:hanging="540"/>
        <w:rPr>
          <w:rFonts w:ascii="Arial" w:hAnsi="Arial"/>
          <w:strike/>
          <w:lang w:val="es-US"/>
        </w:rPr>
      </w:pPr>
      <w:r w:rsidRPr="000F5982">
        <w:rPr>
          <w:rFonts w:ascii="Arial" w:hAnsi="Arial"/>
          <w:lang w:val="es-US"/>
        </w:rPr>
        <w:t>i.</w:t>
      </w:r>
      <w:r w:rsidRPr="000F5982">
        <w:rPr>
          <w:rFonts w:ascii="Arial" w:hAnsi="Arial"/>
          <w:lang w:val="es-US"/>
        </w:rPr>
        <w:tab/>
        <w:t>los vehículos recreativos generalmente se diseñan y utilizan como vehículos privados de pasajeros</w:t>
      </w:r>
    </w:p>
    <w:p w14:paraId="02F1FD5B" w14:textId="77777777" w:rsidR="00856E52" w:rsidRDefault="00315ECF" w:rsidP="00315ECF">
      <w:pPr>
        <w:tabs>
          <w:tab w:val="left" w:pos="-1080"/>
        </w:tabs>
        <w:ind w:left="2700" w:hanging="540"/>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en virtud de las secciones 260 y 362 del CVC, un vehículo recreativo de tres ejes no se considera un vehículo comercial y se ajusta a la definición de “vehículo privado de pasajeros” en la sección 660(a)(1) </w:t>
      </w:r>
      <w:r w:rsidRPr="000F5982">
        <w:rPr>
          <w:rFonts w:ascii="Arial" w:hAnsi="Arial"/>
          <w:lang w:val="es-US"/>
        </w:rPr>
        <w:lastRenderedPageBreak/>
        <w:t>del Código</w:t>
      </w:r>
      <w:r w:rsidR="00140F72" w:rsidRPr="000F5982">
        <w:rPr>
          <w:rFonts w:ascii="Arial" w:hAnsi="Arial"/>
          <w:lang w:val="es-US"/>
        </w:rPr>
        <w:t xml:space="preserve"> </w:t>
      </w:r>
      <w:r w:rsidRPr="000F5982">
        <w:rPr>
          <w:rFonts w:ascii="Arial" w:hAnsi="Arial"/>
          <w:lang w:val="es-US"/>
        </w:rPr>
        <w:t>de Seguros</w:t>
      </w:r>
      <w:r w:rsidR="00140F72" w:rsidRPr="000F5982">
        <w:rPr>
          <w:rFonts w:ascii="Arial" w:hAnsi="Arial"/>
          <w:lang w:val="es-US"/>
        </w:rPr>
        <w:t xml:space="preserve"> </w:t>
      </w:r>
      <w:r w:rsidRPr="000F5982">
        <w:rPr>
          <w:rFonts w:ascii="Arial" w:hAnsi="Arial"/>
          <w:lang w:val="es-US"/>
        </w:rPr>
        <w:t>de California</w:t>
      </w:r>
    </w:p>
    <w:p w14:paraId="17F4544D" w14:textId="77777777" w:rsidR="00856E52" w:rsidRDefault="00315ECF" w:rsidP="00860CDC">
      <w:pPr>
        <w:tabs>
          <w:tab w:val="left" w:pos="-1080"/>
        </w:tabs>
        <w:ind w:left="2700" w:hanging="540"/>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una vez que se agrega un vehículo recreativo </w:t>
      </w:r>
      <w:r w:rsidRPr="00A2237C">
        <w:rPr>
          <w:rFonts w:ascii="Arial" w:hAnsi="Arial" w:cs="Arial"/>
          <w:lang w:bidi="es-419"/>
        </w:rPr>
        <w:t>al</w:t>
      </w:r>
      <w:r w:rsidRPr="000F5982">
        <w:rPr>
          <w:rFonts w:ascii="Arial" w:hAnsi="Arial"/>
          <w:lang w:val="es-US"/>
        </w:rPr>
        <w:t xml:space="preserve"> PAP, la cobertura existente </w:t>
      </w:r>
      <w:r w:rsidRPr="00A2237C">
        <w:rPr>
          <w:rFonts w:ascii="Arial" w:hAnsi="Arial" w:cs="Arial"/>
          <w:lang w:bidi="es-419"/>
        </w:rPr>
        <w:t>del</w:t>
      </w:r>
      <w:r w:rsidRPr="000F5982">
        <w:rPr>
          <w:rFonts w:ascii="Arial" w:hAnsi="Arial"/>
          <w:lang w:val="es-US"/>
        </w:rPr>
        <w:t xml:space="preserve"> PAP se amplía a este vehículo agregado</w:t>
      </w:r>
    </w:p>
    <w:p w14:paraId="1352BA8F" w14:textId="77777777" w:rsidR="00856E52" w:rsidRDefault="00856E52"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
    <w:p w14:paraId="0D1F493B" w14:textId="77777777" w:rsidR="00856E52"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0F5982">
        <w:rPr>
          <w:rFonts w:ascii="Arial" w:hAnsi="Arial"/>
          <w:lang w:val="es-US"/>
        </w:rPr>
        <w:t>III.</w:t>
      </w:r>
      <w:r w:rsidRPr="000F5982">
        <w:rPr>
          <w:rFonts w:ascii="Arial" w:hAnsi="Arial"/>
          <w:lang w:val="es-US"/>
        </w:rPr>
        <w:tab/>
        <w:t>Seguro de líneas para particulares</w:t>
      </w:r>
    </w:p>
    <w:p w14:paraId="00CC1CA4" w14:textId="77777777" w:rsidR="00856E52" w:rsidRDefault="00315ECF"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rPr>
      </w:pPr>
      <w:r w:rsidRPr="000F5982">
        <w:rPr>
          <w:rFonts w:ascii="Arial" w:hAnsi="Arial"/>
          <w:lang w:val="es-US"/>
        </w:rPr>
        <w:t>G.</w:t>
      </w:r>
      <w:r w:rsidRPr="000F5982">
        <w:rPr>
          <w:rFonts w:ascii="Arial" w:hAnsi="Arial"/>
          <w:lang w:val="es-US"/>
        </w:rPr>
        <w:tab/>
        <w:t>Automóvil personal</w:t>
      </w:r>
    </w:p>
    <w:p w14:paraId="355F4E45" w14:textId="77777777" w:rsidR="00856E52" w:rsidRDefault="00315ECF" w:rsidP="00873732">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0F5982">
        <w:rPr>
          <w:rFonts w:ascii="Arial" w:hAnsi="Arial"/>
          <w:lang w:val="es-US"/>
        </w:rPr>
        <w:t>6.</w:t>
      </w:r>
      <w:r w:rsidRPr="000F5982">
        <w:rPr>
          <w:rFonts w:ascii="Arial" w:hAnsi="Arial"/>
          <w:lang w:val="es-US"/>
        </w:rPr>
        <w:tab/>
        <w:t>Motocicletas. Ser capaz de explicar:</w:t>
      </w:r>
    </w:p>
    <w:p w14:paraId="56A11C7F"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F5982">
        <w:rPr>
          <w:rFonts w:ascii="Arial" w:hAnsi="Arial"/>
          <w:lang w:val="es-US"/>
        </w:rPr>
        <w:t>a.</w:t>
      </w:r>
      <w:r w:rsidRPr="000F5982">
        <w:rPr>
          <w:rFonts w:ascii="Arial" w:hAnsi="Arial"/>
          <w:lang w:val="es-US"/>
        </w:rPr>
        <w:tab/>
        <w:t>Por qué las motocicletas generalmente no están cubiertas por un PAP y generalmente no pueden agregarse como endoso.</w:t>
      </w:r>
    </w:p>
    <w:p w14:paraId="0C4AE688"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Cómo</w:t>
      </w:r>
      <w:r w:rsidRPr="000F5982">
        <w:rPr>
          <w:rFonts w:ascii="Arial" w:hAnsi="Arial"/>
          <w:lang w:val="es-US"/>
        </w:rPr>
        <w:t xml:space="preserve"> asegurar vehículos con menos de cuatro ruedas</w:t>
      </w:r>
    </w:p>
    <w:p w14:paraId="6ABF15AB" w14:textId="77777777" w:rsidR="00856E5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F5982">
        <w:rPr>
          <w:rFonts w:ascii="Arial" w:hAnsi="Arial"/>
          <w:lang w:val="es-US"/>
        </w:rPr>
        <w:t>c.</w:t>
      </w:r>
      <w:r w:rsidRPr="000F5982">
        <w:rPr>
          <w:rFonts w:ascii="Arial" w:hAnsi="Arial"/>
          <w:lang w:val="es-US"/>
        </w:rPr>
        <w:tab/>
      </w:r>
      <w:r w:rsidRPr="00A2237C">
        <w:rPr>
          <w:rFonts w:ascii="Arial" w:hAnsi="Arial" w:cs="Arial"/>
          <w:lang w:bidi="es-419"/>
        </w:rPr>
        <w:t>Por</w:t>
      </w:r>
      <w:r w:rsidRPr="000F5982">
        <w:rPr>
          <w:rFonts w:ascii="Arial" w:hAnsi="Arial"/>
          <w:lang w:val="es-US"/>
        </w:rPr>
        <w:t xml:space="preserve"> qué las pólizas especializadas para motocicletas pueden tener limitaciones en las áreas de pagos médicos y conductor </w:t>
      </w:r>
      <w:r>
        <w:rPr>
          <w:rFonts w:ascii="Arial" w:hAnsi="Arial" w:cs="Arial"/>
          <w:lang w:val="es-US"/>
        </w:rPr>
        <w:t>sin seguro</w:t>
      </w:r>
    </w:p>
    <w:p w14:paraId="3FAF3C61" w14:textId="77777777" w:rsidR="00856E52" w:rsidRDefault="00856E52"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p>
    <w:p w14:paraId="276ED143" w14:textId="77777777" w:rsidR="00856E52"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es-US"/>
        </w:rPr>
      </w:pPr>
      <w:r w:rsidRPr="000F5982">
        <w:rPr>
          <w:rFonts w:ascii="Arial" w:hAnsi="Arial"/>
          <w:lang w:val="es-US"/>
        </w:rPr>
        <w:t>III.</w:t>
      </w:r>
      <w:r w:rsidRPr="000F5982">
        <w:rPr>
          <w:rFonts w:ascii="Arial" w:hAnsi="Arial"/>
          <w:lang w:val="es-US"/>
        </w:rPr>
        <w:tab/>
        <w:t>Seguro de líneas para particulares</w:t>
      </w:r>
    </w:p>
    <w:p w14:paraId="0819821C" w14:textId="77777777" w:rsidR="00856E52" w:rsidRDefault="00315ECF" w:rsidP="00873732">
      <w:pPr>
        <w:tabs>
          <w:tab w:val="left" w:pos="-1080"/>
        </w:tabs>
        <w:ind w:left="1080" w:hanging="540"/>
        <w:rPr>
          <w:rFonts w:ascii="Arial" w:hAnsi="Arial"/>
          <w:lang w:val="es-US"/>
        </w:rPr>
      </w:pPr>
      <w:r w:rsidRPr="000F5982">
        <w:rPr>
          <w:rFonts w:ascii="Arial" w:hAnsi="Arial"/>
          <w:lang w:val="es-US"/>
        </w:rPr>
        <w:t>H.</w:t>
      </w:r>
      <w:r w:rsidRPr="000F5982">
        <w:rPr>
          <w:rFonts w:ascii="Arial" w:hAnsi="Arial"/>
          <w:lang w:val="es-US"/>
        </w:rPr>
        <w:tab/>
        <w:t>Seguro de responsabilidad civil extendida y excedente Ser capaz de identificar:</w:t>
      </w:r>
    </w:p>
    <w:p w14:paraId="21C94F29" w14:textId="77777777" w:rsidR="00856E52" w:rsidRDefault="00315ECF" w:rsidP="00873732">
      <w:pPr>
        <w:tabs>
          <w:tab w:val="left" w:pos="-1080"/>
        </w:tabs>
        <w:ind w:left="1620" w:hanging="540"/>
        <w:rPr>
          <w:rFonts w:ascii="Arial" w:hAnsi="Arial" w:cs="Arial"/>
        </w:rPr>
      </w:pPr>
      <w:r w:rsidRPr="000F5982">
        <w:rPr>
          <w:rFonts w:ascii="Arial" w:hAnsi="Arial"/>
          <w:lang w:val="es-US"/>
        </w:rPr>
        <w:t>1.</w:t>
      </w:r>
      <w:r w:rsidRPr="000F5982">
        <w:rPr>
          <w:rFonts w:ascii="Arial" w:hAnsi="Arial"/>
          <w:lang w:val="es-US"/>
        </w:rPr>
        <w:tab/>
        <w:t>La diferencia entre el seguro de responsabilidad civil extendida y excedente</w:t>
      </w:r>
    </w:p>
    <w:p w14:paraId="5548A2F7" w14:textId="77777777" w:rsidR="00856E52" w:rsidRDefault="00315ECF" w:rsidP="00873732">
      <w:pPr>
        <w:tabs>
          <w:tab w:val="left" w:pos="-1080"/>
        </w:tabs>
        <w:ind w:left="1620" w:hanging="540"/>
        <w:rPr>
          <w:rFonts w:ascii="Arial" w:hAnsi="Arial" w:cs="Arial"/>
        </w:rPr>
      </w:pPr>
      <w:r w:rsidRPr="000F5982">
        <w:rPr>
          <w:rFonts w:ascii="Arial" w:hAnsi="Arial"/>
          <w:lang w:val="es-US"/>
        </w:rPr>
        <w:t>2.</w:t>
      </w:r>
      <w:r w:rsidRPr="000F5982">
        <w:rPr>
          <w:rFonts w:ascii="Arial" w:hAnsi="Arial"/>
          <w:lang w:val="es-US"/>
        </w:rPr>
        <w:tab/>
        <w:t>Los beneficios del seguro de responsabilidad extendida y excedente</w:t>
      </w:r>
    </w:p>
    <w:p w14:paraId="5991EC79" w14:textId="77777777" w:rsidR="00856E52" w:rsidRDefault="00315ECF" w:rsidP="00873732">
      <w:pPr>
        <w:tabs>
          <w:tab w:val="left" w:pos="-1080"/>
        </w:tabs>
        <w:ind w:left="1620" w:hanging="540"/>
        <w:rPr>
          <w:rFonts w:ascii="Arial" w:hAnsi="Arial" w:cs="Arial"/>
        </w:rPr>
      </w:pPr>
      <w:r w:rsidRPr="000F5982">
        <w:rPr>
          <w:rFonts w:ascii="Arial" w:hAnsi="Arial"/>
          <w:lang w:val="es-US"/>
        </w:rPr>
        <w:t>3.</w:t>
      </w:r>
      <w:r w:rsidRPr="000F5982">
        <w:rPr>
          <w:rFonts w:ascii="Arial" w:hAnsi="Arial"/>
          <w:lang w:val="es-US"/>
        </w:rPr>
        <w:tab/>
        <w:t xml:space="preserve">Cómo se amplía la cobertura de conductor no asegurado y conductor </w:t>
      </w:r>
      <w:proofErr w:type="spellStart"/>
      <w:r w:rsidRPr="00A2237C">
        <w:rPr>
          <w:rFonts w:ascii="Arial" w:hAnsi="Arial" w:cs="Arial"/>
          <w:lang w:bidi="es-419"/>
        </w:rPr>
        <w:t>infrasegurado</w:t>
      </w:r>
      <w:proofErr w:type="spellEnd"/>
      <w:r w:rsidRPr="000F5982">
        <w:rPr>
          <w:rFonts w:ascii="Arial" w:hAnsi="Arial"/>
          <w:lang w:val="es-US"/>
        </w:rPr>
        <w:t xml:space="preserve"> en una póliza de responsabilidad civil extendida o excedente</w:t>
      </w:r>
    </w:p>
    <w:p w14:paraId="33AD6590" w14:textId="77777777" w:rsidR="00856E52" w:rsidRDefault="00315ECF" w:rsidP="00873732">
      <w:pPr>
        <w:tabs>
          <w:tab w:val="left" w:pos="-1080"/>
        </w:tabs>
        <w:ind w:left="1620" w:hanging="540"/>
        <w:rPr>
          <w:rFonts w:ascii="Arial" w:hAnsi="Arial" w:cs="Arial"/>
        </w:rPr>
      </w:pPr>
      <w:r w:rsidRPr="000F5982">
        <w:rPr>
          <w:rFonts w:ascii="Arial" w:hAnsi="Arial"/>
          <w:lang w:val="es-US"/>
        </w:rPr>
        <w:t>4.</w:t>
      </w:r>
      <w:r w:rsidRPr="000F5982">
        <w:rPr>
          <w:rFonts w:ascii="Arial" w:hAnsi="Arial"/>
          <w:lang w:val="es-US"/>
        </w:rPr>
        <w:tab/>
      </w:r>
      <w:r w:rsidRPr="00A2237C">
        <w:rPr>
          <w:rFonts w:ascii="Arial" w:hAnsi="Arial" w:cs="Arial"/>
          <w:lang w:bidi="es-419"/>
        </w:rPr>
        <w:t>Límites</w:t>
      </w:r>
      <w:r w:rsidRPr="000F5982">
        <w:rPr>
          <w:rFonts w:ascii="Arial" w:hAnsi="Arial"/>
          <w:lang w:val="es-US"/>
        </w:rPr>
        <w:t xml:space="preserve"> de la póliza subyacente que normalmente debe mantener la aseguradora de seguros de responsabilidad extendida</w:t>
      </w:r>
    </w:p>
    <w:p w14:paraId="04DA4A21" w14:textId="77777777" w:rsidR="00856E52" w:rsidRDefault="00315ECF" w:rsidP="00873732">
      <w:pPr>
        <w:tabs>
          <w:tab w:val="left" w:pos="-1080"/>
        </w:tabs>
        <w:ind w:left="1620" w:hanging="540"/>
        <w:rPr>
          <w:rFonts w:ascii="Arial" w:hAnsi="Arial" w:cs="Arial"/>
        </w:rPr>
      </w:pPr>
      <w:r w:rsidRPr="000F5982">
        <w:rPr>
          <w:rFonts w:ascii="Arial" w:hAnsi="Arial"/>
          <w:lang w:val="es-US"/>
        </w:rPr>
        <w:t>5.</w:t>
      </w:r>
      <w:r w:rsidRPr="000F5982">
        <w:rPr>
          <w:rFonts w:ascii="Arial" w:hAnsi="Arial"/>
          <w:lang w:val="es-US"/>
        </w:rPr>
        <w:tab/>
        <w:t xml:space="preserve">Qué es una retención </w:t>
      </w:r>
      <w:proofErr w:type="spellStart"/>
      <w:r w:rsidRPr="000F5982">
        <w:rPr>
          <w:rFonts w:ascii="Arial" w:hAnsi="Arial"/>
          <w:lang w:val="es-US"/>
        </w:rPr>
        <w:t>autoasegurada</w:t>
      </w:r>
      <w:proofErr w:type="spellEnd"/>
      <w:r w:rsidRPr="000F5982">
        <w:rPr>
          <w:rFonts w:ascii="Arial" w:hAnsi="Arial"/>
          <w:lang w:val="es-US"/>
        </w:rPr>
        <w:t xml:space="preserve"> y cómo se aplica a </w:t>
      </w:r>
      <w:r>
        <w:rPr>
          <w:rFonts w:ascii="Arial" w:hAnsi="Arial" w:cs="Arial"/>
          <w:lang w:val="es-US"/>
        </w:rPr>
        <w:t>una pérdida</w:t>
      </w:r>
    </w:p>
    <w:p w14:paraId="3B81E39F" w14:textId="77777777" w:rsidR="00856E52" w:rsidRDefault="00315ECF" w:rsidP="00873732">
      <w:pPr>
        <w:tabs>
          <w:tab w:val="left" w:pos="-1080"/>
        </w:tabs>
        <w:ind w:left="1620" w:hanging="540"/>
        <w:rPr>
          <w:rFonts w:ascii="Arial" w:hAnsi="Arial" w:cs="Arial"/>
        </w:rPr>
      </w:pPr>
      <w:r w:rsidRPr="000F5982">
        <w:rPr>
          <w:rFonts w:ascii="Arial" w:hAnsi="Arial"/>
          <w:lang w:val="es-US"/>
        </w:rPr>
        <w:t>6.</w:t>
      </w:r>
      <w:r w:rsidRPr="000F5982">
        <w:rPr>
          <w:rFonts w:ascii="Arial" w:hAnsi="Arial"/>
          <w:lang w:val="es-US"/>
        </w:rPr>
        <w:tab/>
        <w:t>Pólizas de responsabilidad extendida estandarizadas y su disponibilidad</w:t>
      </w:r>
    </w:p>
    <w:p w14:paraId="0106194A" w14:textId="77777777" w:rsidR="00856E52" w:rsidRDefault="00856E52" w:rsidP="00E50D21">
      <w:pPr>
        <w:tabs>
          <w:tab w:val="left" w:pos="-1080"/>
        </w:tabs>
        <w:rPr>
          <w:rFonts w:ascii="Arial" w:hAnsi="Arial" w:cs="Arial"/>
          <w:szCs w:val="24"/>
        </w:rPr>
      </w:pPr>
    </w:p>
    <w:p w14:paraId="720A864C" w14:textId="77777777" w:rsidR="00856E52" w:rsidRDefault="004259D6" w:rsidP="00873732">
      <w:pPr>
        <w:ind w:left="540" w:hanging="540"/>
        <w:rPr>
          <w:rFonts w:ascii="Arial" w:hAnsi="Arial"/>
          <w:lang w:val="es-US"/>
        </w:rPr>
      </w:pPr>
      <w:r w:rsidRPr="000F5982">
        <w:rPr>
          <w:rFonts w:ascii="Arial" w:hAnsi="Arial"/>
          <w:lang w:val="es-US"/>
        </w:rPr>
        <w:t>IV.</w:t>
      </w:r>
      <w:r w:rsidRPr="000F5982">
        <w:rPr>
          <w:rFonts w:ascii="Arial" w:hAnsi="Arial"/>
          <w:lang w:val="es-US"/>
        </w:rPr>
        <w:tab/>
        <w:t>Seguros para mascotas</w:t>
      </w:r>
    </w:p>
    <w:p w14:paraId="582AEA11" w14:textId="77777777" w:rsidR="00856E52" w:rsidRDefault="00367A39" w:rsidP="00873732">
      <w:pPr>
        <w:tabs>
          <w:tab w:val="left" w:pos="-1080"/>
        </w:tabs>
        <w:ind w:left="1080" w:hanging="540"/>
        <w:rPr>
          <w:rFonts w:ascii="Arial" w:hAnsi="Arial" w:cs="Arial"/>
          <w:strike/>
          <w:szCs w:val="24"/>
        </w:rPr>
      </w:pPr>
      <w:r w:rsidRPr="000F5982">
        <w:rPr>
          <w:rFonts w:ascii="Arial" w:hAnsi="Arial"/>
          <w:lang w:val="es-US"/>
        </w:rPr>
        <w:t>A.</w:t>
      </w:r>
      <w:r w:rsidRPr="000F5982">
        <w:rPr>
          <w:rFonts w:ascii="Arial" w:hAnsi="Arial"/>
          <w:lang w:val="es-US"/>
        </w:rPr>
        <w:tab/>
        <w:t>Definiciones</w:t>
      </w:r>
    </w:p>
    <w:p w14:paraId="3B1726C4" w14:textId="77777777" w:rsidR="00856E52" w:rsidRDefault="005D57BB" w:rsidP="00873732">
      <w:pPr>
        <w:tabs>
          <w:tab w:val="left" w:pos="-1080"/>
        </w:tabs>
        <w:ind w:left="1440" w:hanging="360"/>
        <w:rPr>
          <w:rFonts w:ascii="Arial" w:hAnsi="Arial"/>
          <w:shd w:val="clear" w:color="auto" w:fill="FFFFFF"/>
          <w:lang w:val="es-US"/>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las siguientes definiciones: sección 12880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4E7E4B2"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a. </w:t>
      </w:r>
      <w:r w:rsidRPr="000F5982">
        <w:rPr>
          <w:rFonts w:ascii="Arial" w:hAnsi="Arial"/>
          <w:shd w:val="clear" w:color="auto" w:fill="FFFFFF"/>
          <w:lang w:val="es-US"/>
        </w:rPr>
        <w:tab/>
      </w:r>
      <w:r w:rsidRPr="00A2237C">
        <w:rPr>
          <w:rFonts w:ascii="Arial" w:hAnsi="Arial" w:cs="Arial"/>
          <w:shd w:val="clear" w:color="auto" w:fill="FFFFFF"/>
          <w:lang w:bidi="es-419"/>
        </w:rPr>
        <w:t>Afección</w:t>
      </w:r>
      <w:r w:rsidRPr="000F5982">
        <w:rPr>
          <w:rFonts w:ascii="Arial" w:hAnsi="Arial"/>
          <w:shd w:val="clear" w:color="auto" w:fill="FFFFFF"/>
          <w:lang w:val="es-US"/>
        </w:rPr>
        <w:t xml:space="preserve"> crónica</w:t>
      </w:r>
    </w:p>
    <w:p w14:paraId="09AA35E5"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b. </w:t>
      </w:r>
      <w:r w:rsidRPr="000F5982">
        <w:rPr>
          <w:rFonts w:ascii="Arial" w:hAnsi="Arial"/>
          <w:shd w:val="clear" w:color="auto" w:fill="FFFFFF"/>
          <w:lang w:val="es-US"/>
        </w:rPr>
        <w:tab/>
        <w:t>Anomalía o trastorno congénito</w:t>
      </w:r>
    </w:p>
    <w:p w14:paraId="41AE5640"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c. </w:t>
      </w:r>
      <w:r w:rsidRPr="000F5982">
        <w:rPr>
          <w:rFonts w:ascii="Arial" w:hAnsi="Arial"/>
          <w:shd w:val="clear" w:color="auto" w:fill="FFFFFF"/>
          <w:lang w:val="es-US"/>
        </w:rPr>
        <w:tab/>
        <w:t>Trastorno hereditario</w:t>
      </w:r>
    </w:p>
    <w:p w14:paraId="35E1939C"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d. </w:t>
      </w:r>
      <w:r w:rsidRPr="000F5982">
        <w:rPr>
          <w:rFonts w:ascii="Arial" w:hAnsi="Arial"/>
          <w:shd w:val="clear" w:color="auto" w:fill="FFFFFF"/>
          <w:lang w:val="es-US"/>
        </w:rPr>
        <w:tab/>
        <w:t>Seguro para mascotas</w:t>
      </w:r>
    </w:p>
    <w:p w14:paraId="5AF9623D"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e. </w:t>
      </w:r>
      <w:r w:rsidRPr="000F5982">
        <w:rPr>
          <w:rFonts w:ascii="Arial" w:hAnsi="Arial"/>
          <w:shd w:val="clear" w:color="auto" w:fill="FFFFFF"/>
          <w:lang w:val="es-US"/>
        </w:rPr>
        <w:tab/>
        <w:t>Enfermedad preexistente</w:t>
      </w:r>
    </w:p>
    <w:p w14:paraId="5E702EF9"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f. </w:t>
      </w:r>
      <w:r w:rsidRPr="000F5982">
        <w:rPr>
          <w:rFonts w:ascii="Arial" w:hAnsi="Arial"/>
          <w:shd w:val="clear" w:color="auto" w:fill="FFFFFF"/>
          <w:lang w:val="es-US"/>
        </w:rPr>
        <w:tab/>
        <w:t>Veterinario</w:t>
      </w:r>
    </w:p>
    <w:p w14:paraId="3AD95B4A"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g. </w:t>
      </w:r>
      <w:r w:rsidRPr="000F5982">
        <w:rPr>
          <w:rFonts w:ascii="Arial" w:hAnsi="Arial"/>
          <w:shd w:val="clear" w:color="auto" w:fill="FFFFFF"/>
          <w:lang w:val="es-US"/>
        </w:rPr>
        <w:tab/>
        <w:t>Gastos veterinarios</w:t>
      </w:r>
    </w:p>
    <w:p w14:paraId="0ED9F5D8" w14:textId="77777777" w:rsidR="00856E52" w:rsidRDefault="00367A39" w:rsidP="00873732">
      <w:pPr>
        <w:tabs>
          <w:tab w:val="left" w:pos="-1080"/>
        </w:tabs>
        <w:ind w:left="1980" w:hanging="540"/>
        <w:rPr>
          <w:rFonts w:ascii="Arial" w:hAnsi="Arial" w:cs="Arial"/>
          <w:szCs w:val="24"/>
          <w:shd w:val="clear" w:color="auto" w:fill="FFFFFF"/>
        </w:rPr>
      </w:pPr>
      <w:r w:rsidRPr="000F5982">
        <w:rPr>
          <w:rFonts w:ascii="Arial" w:hAnsi="Arial"/>
          <w:shd w:val="clear" w:color="auto" w:fill="FFFFFF"/>
          <w:lang w:val="es-US"/>
        </w:rPr>
        <w:t xml:space="preserve">h. </w:t>
      </w:r>
      <w:r w:rsidRPr="000F5982">
        <w:rPr>
          <w:rFonts w:ascii="Arial" w:hAnsi="Arial"/>
          <w:shd w:val="clear" w:color="auto" w:fill="FFFFFF"/>
          <w:lang w:val="es-US"/>
        </w:rPr>
        <w:tab/>
        <w:t>Período de espera o afiliación</w:t>
      </w:r>
    </w:p>
    <w:p w14:paraId="5AB919E9" w14:textId="77777777" w:rsidR="00856E52" w:rsidRDefault="00856E52" w:rsidP="001F13CC">
      <w:pPr>
        <w:tabs>
          <w:tab w:val="left" w:pos="-1080"/>
        </w:tabs>
        <w:ind w:left="1620" w:hanging="540"/>
        <w:rPr>
          <w:rFonts w:ascii="Arial" w:hAnsi="Arial" w:cs="Arial"/>
          <w:shd w:val="clear" w:color="auto" w:fill="FFFFFF"/>
        </w:rPr>
      </w:pPr>
    </w:p>
    <w:p w14:paraId="20438EB7" w14:textId="77777777" w:rsidR="00856E52" w:rsidRDefault="004D4BEF" w:rsidP="001F13CC">
      <w:pPr>
        <w:tabs>
          <w:tab w:val="left" w:pos="-1080"/>
        </w:tabs>
        <w:ind w:left="540" w:hanging="540"/>
        <w:rPr>
          <w:rFonts w:ascii="Arial" w:hAnsi="Arial"/>
          <w:lang w:val="es-US"/>
        </w:rPr>
      </w:pPr>
      <w:r w:rsidRPr="000F5982">
        <w:rPr>
          <w:rFonts w:ascii="Arial" w:hAnsi="Arial"/>
          <w:lang w:val="es-US"/>
        </w:rPr>
        <w:t>IV.</w:t>
      </w:r>
      <w:r w:rsidRPr="000F5982">
        <w:rPr>
          <w:rFonts w:ascii="Arial" w:hAnsi="Arial"/>
          <w:lang w:val="es-US"/>
        </w:rPr>
        <w:tab/>
        <w:t>Seguros para mascotas</w:t>
      </w:r>
    </w:p>
    <w:p w14:paraId="17BA6196" w14:textId="77777777" w:rsidR="00856E52" w:rsidRDefault="00C372F9" w:rsidP="00860CDC">
      <w:pPr>
        <w:tabs>
          <w:tab w:val="left" w:pos="-1080"/>
        </w:tabs>
        <w:ind w:left="1080" w:hanging="540"/>
        <w:rPr>
          <w:rFonts w:ascii="Arial" w:hAnsi="Arial"/>
          <w:lang w:val="es-US"/>
        </w:rPr>
      </w:pPr>
      <w:r w:rsidRPr="000F5982">
        <w:rPr>
          <w:rFonts w:ascii="Arial" w:hAnsi="Arial"/>
          <w:lang w:val="es-US"/>
        </w:rPr>
        <w:t>B.</w:t>
      </w:r>
      <w:r w:rsidRPr="000F5982">
        <w:rPr>
          <w:rFonts w:ascii="Arial" w:hAnsi="Arial"/>
          <w:lang w:val="es-US"/>
        </w:rPr>
        <w:tab/>
        <w:t>Conceptos básicos del seguro para mascotas</w:t>
      </w:r>
    </w:p>
    <w:p w14:paraId="4D8E503E" w14:textId="77777777" w:rsidR="00856E52" w:rsidRDefault="00C372F9" w:rsidP="00873732">
      <w:pPr>
        <w:tabs>
          <w:tab w:val="left" w:pos="-1080"/>
        </w:tabs>
        <w:ind w:left="1440" w:hanging="360"/>
        <w:rPr>
          <w:rFonts w:ascii="Arial" w:hAnsi="Arial" w:cs="Arial"/>
          <w:szCs w:val="24"/>
          <w:shd w:val="clear" w:color="auto" w:fill="FFFFFF"/>
        </w:rPr>
      </w:pPr>
      <w:r w:rsidRPr="000F5982">
        <w:rPr>
          <w:rFonts w:ascii="Arial" w:hAnsi="Arial"/>
          <w:lang w:val="es-US"/>
        </w:rPr>
        <w:t>1.</w:t>
      </w:r>
      <w:r w:rsidRPr="000F5982">
        <w:rPr>
          <w:rFonts w:ascii="Arial" w:hAnsi="Arial"/>
          <w:lang w:val="es-US"/>
        </w:rPr>
        <w:tab/>
        <w:t xml:space="preserve">Saber que una póliza de seguro para mascotas cubre los </w:t>
      </w:r>
      <w:r w:rsidR="00367A39" w:rsidRPr="000F5982">
        <w:rPr>
          <w:rFonts w:ascii="Arial" w:hAnsi="Arial"/>
          <w:lang w:val="es-US"/>
        </w:rPr>
        <w:t>ga</w:t>
      </w:r>
      <w:r w:rsidR="00367A39" w:rsidRPr="000F5982">
        <w:rPr>
          <w:rFonts w:ascii="Arial" w:hAnsi="Arial"/>
          <w:shd w:val="clear" w:color="auto" w:fill="FFFFFF"/>
          <w:lang w:val="es-US"/>
        </w:rPr>
        <w:t xml:space="preserve">stos veterinarios, que incluyen los costos asociados con asesoramiento médico, diagnóstico, atención o tratamiento proporcionado por un veterinario, que incluye, entre otros, el costo de los medicamentos recetados por un veterinario, sección 12880(g) </w:t>
      </w:r>
      <w:r w:rsidR="00140F72" w:rsidRPr="000F5982">
        <w:rPr>
          <w:rFonts w:ascii="Arial" w:hAnsi="Arial"/>
          <w:shd w:val="clear" w:color="auto" w:fill="FFFFFF"/>
          <w:lang w:val="es-US"/>
        </w:rPr>
        <w:t xml:space="preserve">del </w:t>
      </w:r>
      <w:r w:rsidR="00367A39" w:rsidRPr="000F5982">
        <w:rPr>
          <w:rFonts w:ascii="Arial" w:hAnsi="Arial"/>
          <w:shd w:val="clear" w:color="auto" w:fill="FFFFFF"/>
          <w:lang w:val="es-US"/>
        </w:rPr>
        <w:t xml:space="preserve">Código </w:t>
      </w:r>
      <w:r w:rsidR="00140F72" w:rsidRPr="000F5982">
        <w:rPr>
          <w:rFonts w:ascii="Arial" w:hAnsi="Arial"/>
          <w:shd w:val="clear" w:color="auto" w:fill="FFFFFF"/>
          <w:lang w:val="es-US"/>
        </w:rPr>
        <w:t xml:space="preserve">de </w:t>
      </w:r>
      <w:r w:rsidR="00367A39" w:rsidRPr="000F5982">
        <w:rPr>
          <w:rFonts w:ascii="Arial" w:hAnsi="Arial"/>
          <w:shd w:val="clear" w:color="auto" w:fill="FFFFFF"/>
          <w:lang w:val="es-US"/>
        </w:rPr>
        <w:lastRenderedPageBreak/>
        <w:t>Seguros de California.</w:t>
      </w:r>
    </w:p>
    <w:p w14:paraId="67A93B1B" w14:textId="77777777" w:rsidR="00856E52" w:rsidRDefault="00856E52" w:rsidP="001F13CC">
      <w:pPr>
        <w:tabs>
          <w:tab w:val="left" w:pos="-1080"/>
        </w:tabs>
        <w:ind w:left="1620" w:hanging="540"/>
        <w:rPr>
          <w:rFonts w:ascii="Arial" w:hAnsi="Arial" w:cs="Arial"/>
          <w:shd w:val="clear" w:color="auto" w:fill="FFFFFF"/>
        </w:rPr>
      </w:pPr>
    </w:p>
    <w:p w14:paraId="4C7B8D0D" w14:textId="77777777" w:rsidR="00856E52" w:rsidRDefault="004D4BEF" w:rsidP="00873732">
      <w:pPr>
        <w:tabs>
          <w:tab w:val="left" w:pos="-1080"/>
        </w:tabs>
        <w:ind w:left="360" w:hanging="360"/>
        <w:rPr>
          <w:rFonts w:ascii="Arial" w:hAnsi="Arial"/>
          <w:lang w:val="es-US"/>
        </w:rPr>
      </w:pPr>
      <w:r w:rsidRPr="000F5982">
        <w:rPr>
          <w:rFonts w:ascii="Arial" w:hAnsi="Arial"/>
          <w:lang w:val="es-US"/>
        </w:rPr>
        <w:t>IV.</w:t>
      </w:r>
      <w:r w:rsidRPr="000F5982">
        <w:rPr>
          <w:rFonts w:ascii="Arial" w:hAnsi="Arial"/>
          <w:lang w:val="es-US"/>
        </w:rPr>
        <w:tab/>
        <w:t>Seguros para mascotas</w:t>
      </w:r>
    </w:p>
    <w:p w14:paraId="1C3530D6" w14:textId="77777777" w:rsidR="00856E52" w:rsidRDefault="00367A39" w:rsidP="00873732">
      <w:pPr>
        <w:tabs>
          <w:tab w:val="left" w:pos="-1080"/>
        </w:tabs>
        <w:ind w:left="900" w:hanging="540"/>
        <w:rPr>
          <w:rFonts w:ascii="Arial" w:hAnsi="Arial"/>
          <w:lang w:val="es-US"/>
        </w:rPr>
      </w:pPr>
      <w:r w:rsidRPr="000F5982">
        <w:rPr>
          <w:rFonts w:ascii="Arial" w:hAnsi="Arial"/>
          <w:lang w:val="es-US"/>
        </w:rPr>
        <w:t>C.</w:t>
      </w:r>
      <w:r w:rsidRPr="000F5982">
        <w:rPr>
          <w:rFonts w:ascii="Arial" w:hAnsi="Arial"/>
          <w:lang w:val="es-US"/>
        </w:rPr>
        <w:tab/>
        <w:t>Divulgaciones</w:t>
      </w:r>
    </w:p>
    <w:p w14:paraId="5B81433A" w14:textId="77777777" w:rsidR="00856E52" w:rsidRDefault="00367A39" w:rsidP="00873732">
      <w:pPr>
        <w:pStyle w:val="NormalWeb"/>
        <w:shd w:val="clear" w:color="auto" w:fill="FFFFFF"/>
        <w:spacing w:before="0" w:beforeAutospacing="0" w:after="0" w:afterAutospacing="0"/>
        <w:ind w:left="1440" w:hanging="547"/>
        <w:textAlignment w:val="baseline"/>
        <w:rPr>
          <w:rFonts w:ascii="Arial" w:hAnsi="Arial" w:cs="Arial"/>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una aseguradora que comercialice seguros para mascotas en California deberá revelar todo lo siguiente a los consumidores:</w:t>
      </w:r>
    </w:p>
    <w:p w14:paraId="6BA0F4B7" w14:textId="77777777" w:rsidR="00856E52" w:rsidRDefault="00367A39" w:rsidP="00873732">
      <w:pPr>
        <w:pStyle w:val="NormalWeb"/>
        <w:shd w:val="clear" w:color="auto" w:fill="FFFFFF"/>
        <w:spacing w:before="0" w:beforeAutospacing="0" w:after="0" w:afterAutospacing="0"/>
        <w:ind w:left="1980" w:hanging="540"/>
        <w:textAlignment w:val="baseline"/>
        <w:rPr>
          <w:rFonts w:ascii="Arial" w:hAnsi="Arial"/>
          <w:lang w:val="es-US"/>
        </w:rPr>
      </w:pPr>
      <w:r w:rsidRPr="000F5982">
        <w:rPr>
          <w:rFonts w:ascii="Arial" w:hAnsi="Arial"/>
          <w:lang w:val="es-US"/>
        </w:rPr>
        <w:t>a.</w:t>
      </w:r>
      <w:r w:rsidRPr="000F5982">
        <w:rPr>
          <w:rFonts w:ascii="Arial" w:hAnsi="Arial"/>
          <w:lang w:val="es-US"/>
        </w:rPr>
        <w:tab/>
      </w:r>
      <w:r w:rsidRPr="00A2237C">
        <w:rPr>
          <w:rFonts w:ascii="Arial" w:hAnsi="Arial" w:cs="Arial"/>
          <w:lang w:bidi="es-419"/>
        </w:rPr>
        <w:t>Exclusiones</w:t>
      </w:r>
      <w:r w:rsidRPr="000F5982">
        <w:rPr>
          <w:rFonts w:ascii="Arial" w:hAnsi="Arial"/>
          <w:lang w:val="es-US"/>
        </w:rPr>
        <w:t xml:space="preserve">, secciones 12880.2 (1)(A) a (D)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8035688" w14:textId="77777777" w:rsidR="00856E52" w:rsidRDefault="00367A39" w:rsidP="008B4523">
      <w:pPr>
        <w:pStyle w:val="NormalWeb"/>
        <w:numPr>
          <w:ilvl w:val="0"/>
          <w:numId w:val="19"/>
        </w:numPr>
        <w:shd w:val="clear" w:color="auto" w:fill="FFFFFF"/>
        <w:spacing w:before="0" w:beforeAutospacing="0" w:after="0" w:afterAutospacing="0"/>
        <w:textAlignment w:val="baseline"/>
        <w:rPr>
          <w:rFonts w:ascii="Arial" w:hAnsi="Arial"/>
          <w:lang w:val="es-US"/>
        </w:rPr>
      </w:pPr>
      <w:r w:rsidRPr="000F5982">
        <w:rPr>
          <w:rFonts w:ascii="Arial" w:hAnsi="Arial"/>
          <w:lang w:val="es-US"/>
        </w:rPr>
        <w:t>una afección preexistente;</w:t>
      </w:r>
    </w:p>
    <w:p w14:paraId="23CA2C3D" w14:textId="77777777" w:rsidR="00856E52"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0F5982">
        <w:rPr>
          <w:rFonts w:ascii="Arial" w:hAnsi="Arial"/>
          <w:lang w:val="es-US"/>
        </w:rPr>
        <w:t>un trastorno hereditario</w:t>
      </w:r>
    </w:p>
    <w:p w14:paraId="6039C5C1" w14:textId="77777777" w:rsidR="00856E52"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0F5982">
        <w:rPr>
          <w:rFonts w:ascii="Arial" w:hAnsi="Arial"/>
          <w:lang w:val="es-US"/>
        </w:rPr>
        <w:t>una anomalía o trastorno congénito</w:t>
      </w:r>
    </w:p>
    <w:p w14:paraId="607905FC" w14:textId="77777777" w:rsidR="00856E52"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0F5982">
        <w:rPr>
          <w:rFonts w:ascii="Arial" w:hAnsi="Arial"/>
          <w:lang w:val="es-US"/>
        </w:rPr>
        <w:t>una afección crónica;</w:t>
      </w:r>
    </w:p>
    <w:p w14:paraId="559ED9D0" w14:textId="77777777" w:rsidR="00856E52"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b.</w:t>
      </w:r>
      <w:r w:rsidRPr="000F5982">
        <w:rPr>
          <w:rFonts w:ascii="Arial" w:hAnsi="Arial"/>
          <w:lang w:val="es-US"/>
        </w:rPr>
        <w:tab/>
      </w:r>
      <w:r w:rsidRPr="00A2237C">
        <w:rPr>
          <w:rFonts w:ascii="Arial" w:hAnsi="Arial" w:cs="Arial"/>
          <w:lang w:bidi="es-419"/>
        </w:rPr>
        <w:t>Si</w:t>
      </w:r>
      <w:r w:rsidRPr="000F5982">
        <w:rPr>
          <w:rFonts w:ascii="Arial" w:hAnsi="Arial"/>
          <w:lang w:val="es-US"/>
        </w:rPr>
        <w:t xml:space="preserve"> la póliza incluye cualquier otra exclusión, debe incluirse la siguiente declaración: “Pueden aplicarse otras exclusiones. Para obtener más información, consulte la sección de exclusiones de la póliza”, sección 12880.2(a)(2)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B1B83B3" w14:textId="77777777" w:rsidR="00856E52"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c.</w:t>
      </w:r>
      <w:r w:rsidRPr="000F5982">
        <w:rPr>
          <w:rFonts w:ascii="Arial" w:hAnsi="Arial"/>
          <w:lang w:val="es-US"/>
        </w:rPr>
        <w:tab/>
        <w:t xml:space="preserve">cualquier disposición de la póliza que limite la cobertura mediante un período de espera o afiliación, un deducible, un </w:t>
      </w:r>
      <w:proofErr w:type="spellStart"/>
      <w:r>
        <w:rPr>
          <w:rFonts w:ascii="Arial" w:hAnsi="Arial" w:cs="Arial"/>
          <w:lang w:val="es-US"/>
        </w:rPr>
        <w:t>coseguro</w:t>
      </w:r>
      <w:proofErr w:type="spellEnd"/>
      <w:r w:rsidRPr="000F5982">
        <w:rPr>
          <w:rFonts w:ascii="Arial" w:hAnsi="Arial"/>
          <w:lang w:val="es-US"/>
        </w:rPr>
        <w:t xml:space="preserve"> o un límite anual o vitalicio de la póliza, sección 12880.2 (a)(3)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29E3FBF" w14:textId="77777777" w:rsidR="00856E52"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d.</w:t>
      </w:r>
      <w:r w:rsidRPr="000F5982">
        <w:rPr>
          <w:rFonts w:ascii="Arial" w:hAnsi="Arial"/>
          <w:lang w:val="es-US"/>
        </w:rPr>
        <w:tab/>
      </w:r>
      <w:r w:rsidRPr="00A2237C">
        <w:rPr>
          <w:rFonts w:ascii="Arial" w:hAnsi="Arial" w:cs="Arial"/>
          <w:lang w:bidi="es-419"/>
        </w:rPr>
        <w:t>Si</w:t>
      </w:r>
      <w:r w:rsidRPr="000F5982">
        <w:rPr>
          <w:rFonts w:ascii="Arial" w:hAnsi="Arial"/>
          <w:lang w:val="es-US"/>
        </w:rPr>
        <w:t xml:space="preserve"> la aseguradora reduce la cobertura o aumenta las primas según el historial de reclamaciones del asegurado, sección 12880.2 (a)(4)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D72E43A" w14:textId="77777777" w:rsidR="00856E52" w:rsidRDefault="00A30E20"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e.</w:t>
      </w:r>
      <w:r w:rsidRPr="000F5982">
        <w:rPr>
          <w:rFonts w:ascii="Arial" w:hAnsi="Arial"/>
          <w:lang w:val="es-US"/>
        </w:rPr>
        <w:tab/>
        <w:t xml:space="preserve">una descripción resumida de la base o fórmula sobre la que la aseguradora determina los pagos de las reclamaciones conforme a una póliza de seguro para mascotas y a través de un enlace en la página principal del sitio web de la aseguradora, sección 12880.2 (c)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5715F11" w14:textId="77777777" w:rsidR="00856E52"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f.</w:t>
      </w:r>
      <w:r w:rsidRPr="000F5982">
        <w:rPr>
          <w:rFonts w:ascii="Arial" w:hAnsi="Arial"/>
          <w:lang w:val="es-US"/>
        </w:rPr>
        <w:tab/>
      </w:r>
      <w:r w:rsidRPr="00A2237C">
        <w:rPr>
          <w:rFonts w:ascii="Arial" w:hAnsi="Arial" w:cs="Arial"/>
          <w:lang w:bidi="es-419"/>
        </w:rPr>
        <w:t>Una</w:t>
      </w:r>
      <w:r w:rsidRPr="000F5982">
        <w:rPr>
          <w:rFonts w:ascii="Arial" w:hAnsi="Arial"/>
          <w:lang w:val="es-US"/>
        </w:rPr>
        <w:t xml:space="preserve"> aseguradora de mascotas que utilice una lista de beneficios para determinar el pago de </w:t>
      </w:r>
      <w:r>
        <w:rPr>
          <w:rFonts w:ascii="Arial" w:hAnsi="Arial" w:cs="Arial"/>
          <w:lang w:val="es-US"/>
        </w:rPr>
        <w:t>pérdidas</w:t>
      </w:r>
      <w:r w:rsidRPr="000F5982">
        <w:rPr>
          <w:rFonts w:ascii="Arial" w:hAnsi="Arial"/>
          <w:lang w:val="es-US"/>
        </w:rPr>
        <w:t xml:space="preserve"> en virtud de una póliza de seguro para mascotas deberá cumplir las dos siguientes condiciones:</w:t>
      </w:r>
    </w:p>
    <w:p w14:paraId="1FD3D3F3" w14:textId="77777777" w:rsidR="00856E52"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0F5982">
        <w:rPr>
          <w:rFonts w:ascii="Arial" w:hAnsi="Arial"/>
          <w:lang w:val="es-US"/>
        </w:rPr>
        <w:t>i.</w:t>
      </w:r>
      <w:r w:rsidRPr="000F5982">
        <w:rPr>
          <w:rFonts w:ascii="Arial" w:hAnsi="Arial"/>
          <w:lang w:val="es-US"/>
        </w:rPr>
        <w:tab/>
      </w:r>
      <w:r w:rsidRPr="00A2237C">
        <w:rPr>
          <w:rFonts w:ascii="Arial" w:hAnsi="Arial" w:cs="Arial"/>
          <w:lang w:bidi="es-419"/>
        </w:rPr>
        <w:t>informar</w:t>
      </w:r>
      <w:r w:rsidRPr="000F5982">
        <w:rPr>
          <w:rFonts w:ascii="Arial" w:hAnsi="Arial"/>
          <w:lang w:val="es-US"/>
        </w:rPr>
        <w:t xml:space="preserve"> claramente en la póliza la lista de beneficios aplicable, sección 12880.2 (d)(1)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7AE2084" w14:textId="77777777" w:rsidR="00856E52"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divulgar todas las listas de beneficios utilizadas por la aseguradora en sus pólizas de seguros para mascotas a través de un enlace en la página principal del sitio web de la aseguradora, sección 12880.2 (d)(2)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DDC38A0" w14:textId="77777777" w:rsidR="00856E52" w:rsidRDefault="00BE5D24"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g.</w:t>
      </w:r>
      <w:r w:rsidRPr="000F5982">
        <w:rPr>
          <w:rFonts w:ascii="Arial" w:hAnsi="Arial"/>
          <w:lang w:val="es-US"/>
        </w:rPr>
        <w:tab/>
        <w:t>Una aseguradora de mascotas que determine los pagos de reclamaciones en virtud de una póliza de seguro para mascotas basándose en los honorarios usuales y habituales, o en cualquier otra limitación de reembolso basada en las tarifas vigentes de los proveedores de servicios veterinarios, deberá adoptar las siguientes dos medidas:</w:t>
      </w:r>
    </w:p>
    <w:p w14:paraId="6C2D6B08" w14:textId="77777777" w:rsidR="00856E52"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0F5982">
        <w:rPr>
          <w:rFonts w:ascii="Arial" w:hAnsi="Arial"/>
          <w:lang w:val="es-US"/>
        </w:rPr>
        <w:lastRenderedPageBreak/>
        <w:t>i.</w:t>
      </w:r>
      <w:r w:rsidRPr="000F5982">
        <w:rPr>
          <w:rFonts w:ascii="Arial" w:hAnsi="Arial"/>
          <w:lang w:val="es-US"/>
        </w:rPr>
        <w:tab/>
        <w:t xml:space="preserve">incluir en la póliza una disposición de limitación de los honorarios usuales y habituales que describa claramente la base de la aseguradora para determinar los honorarios usuales y habituales y cómo se aplica dicha base para calcular los pagos de las reclamaciones, sección 12880.2 (e)(1)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63A3C17" w14:textId="77777777" w:rsidR="00856E52"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revelar la base de la aseguradora para determinar los honorarios usuales y habituales a través de un enlace en la página principal del sitio web de la aseguradora, sección 12880.2 (e)(2)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1A623D3" w14:textId="77777777" w:rsidR="00856E52" w:rsidRDefault="007C2BAC"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h.</w:t>
      </w:r>
      <w:r w:rsidRPr="000F5982">
        <w:rPr>
          <w:rFonts w:ascii="Arial" w:hAnsi="Arial"/>
          <w:lang w:val="es-US"/>
        </w:rPr>
        <w:tab/>
      </w:r>
      <w:r w:rsidRPr="00A2237C">
        <w:rPr>
          <w:rFonts w:ascii="Arial" w:hAnsi="Arial" w:cs="Arial"/>
          <w:lang w:bidi="es-419"/>
        </w:rPr>
        <w:t>La</w:t>
      </w:r>
      <w:r w:rsidRPr="000F5982">
        <w:rPr>
          <w:rFonts w:ascii="Arial" w:hAnsi="Arial"/>
          <w:lang w:val="es-US"/>
        </w:rPr>
        <w:t xml:space="preserve"> aseguradora </w:t>
      </w:r>
      <w:r w:rsidRPr="00A2237C">
        <w:rPr>
          <w:rFonts w:ascii="Arial" w:hAnsi="Arial" w:cs="Arial"/>
          <w:lang w:bidi="es-419"/>
        </w:rPr>
        <w:t>creará</w:t>
      </w:r>
      <w:r w:rsidRPr="000F5982">
        <w:rPr>
          <w:rFonts w:ascii="Arial" w:hAnsi="Arial"/>
          <w:lang w:val="es-US"/>
        </w:rPr>
        <w:t xml:space="preserve"> un resumen de todas las disposiciones de la póliza exigidas en 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sección 12880.2, subdivisiones (a) a (e), ambas inclusive, en un documento aparte titulado “Divulgación por parte de la aseguradora de las disposiciones importantes de la póliza”, sección 12880.2 (f)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8287ADC" w14:textId="77777777" w:rsidR="00856E52"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0F5982">
        <w:rPr>
          <w:rFonts w:ascii="Arial" w:hAnsi="Arial"/>
          <w:lang w:val="es-US"/>
        </w:rPr>
        <w:t>i.</w:t>
      </w:r>
      <w:r w:rsidRPr="000F5982">
        <w:rPr>
          <w:rFonts w:ascii="Arial" w:hAnsi="Arial"/>
          <w:lang w:val="es-US"/>
        </w:rPr>
        <w:tab/>
        <w:t xml:space="preserve">la aseguradora publicará el documento “Divulgación por parte de la aseguradora de las disposiciones importantes de la póliza” exigido en el Código a través de un enlace en la página principal del sitio web de la aseguradora, sección 12880.2 (f)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C380D58" w14:textId="77777777" w:rsidR="00856E52"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en relación con la emisión de una nueva póliza de seguro para mascotas, la aseguradora proporcionará al consumidor una copia del documento “Divulgación por parte de la aseguradora de las disposiciones importantes de la póliza” exigido de conformidad con la sección 12880.2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en un tipo de letra de al menos 12 puntos, cuando entregue la póliza, sección 12880.2 (h)(1)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76824237" w14:textId="77777777" w:rsidR="00856E52" w:rsidRDefault="00550911" w:rsidP="00860CD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además, la póliza de seguro para mascotas deberá llevar claramente impreso o adjunto un aviso en el que se indique que, tras la recepción de la póliza por el propietario, el asegurado podrá devolverla para su cancelación mediante entrega o envío por correo a la aseguradora o al agente a través del cual se adquirió, sección 12880.2 (h)(2)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r>
        <w:rPr>
          <w:rFonts w:ascii="Arial" w:hAnsi="Arial" w:cs="Arial"/>
          <w:lang w:val="es-US"/>
        </w:rPr>
        <w:t>)</w:t>
      </w:r>
    </w:p>
    <w:p w14:paraId="0B72B21B" w14:textId="77777777" w:rsidR="00856E52" w:rsidRDefault="00367A39" w:rsidP="008B4523">
      <w:pPr>
        <w:pStyle w:val="ListParagraph"/>
        <w:numPr>
          <w:ilvl w:val="0"/>
          <w:numId w:val="29"/>
        </w:numPr>
        <w:ind w:left="3240" w:hanging="540"/>
        <w:rPr>
          <w:rFonts w:ascii="Arial" w:hAnsi="Arial" w:cs="Arial"/>
        </w:rPr>
      </w:pPr>
      <w:r w:rsidRPr="00A2237C">
        <w:rPr>
          <w:rFonts w:ascii="Arial" w:hAnsi="Arial" w:cs="Arial"/>
          <w:lang w:bidi="es-419"/>
        </w:rPr>
        <w:t>El</w:t>
      </w:r>
      <w:r w:rsidRPr="000F5982">
        <w:rPr>
          <w:rFonts w:ascii="Arial" w:hAnsi="Arial"/>
          <w:lang w:val="es-US"/>
        </w:rPr>
        <w:t xml:space="preserve"> plazo establecido por la aseguradora para la devolución de la póliza deberá indicarse claramente en la notificación, y este período de revisión no será inferior a 30 días; el asegurado podrá devolver la póliza a la aseguradora o al agente a través del cual se adquirió la póliza, sección 12880.2 (h)(2)(A)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726CE5C" w14:textId="77777777" w:rsidR="00856E52"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A2237C">
        <w:rPr>
          <w:rFonts w:ascii="Arial" w:hAnsi="Arial" w:cs="Arial"/>
          <w:lang w:bidi="es-419"/>
        </w:rPr>
        <w:t>La</w:t>
      </w:r>
      <w:r w:rsidRPr="000F5982">
        <w:rPr>
          <w:rFonts w:ascii="Arial" w:hAnsi="Arial"/>
          <w:lang w:val="es-US"/>
        </w:rPr>
        <w:t xml:space="preserve"> entrega o el envío por correo de la póliza por parte del asegurado de conformidad con este párrafo anulará la póliza desde el principio, y las partes quedarán igual que si no se </w:t>
      </w:r>
      <w:r w:rsidRPr="000F5982">
        <w:rPr>
          <w:rFonts w:ascii="Arial" w:hAnsi="Arial"/>
          <w:lang w:val="es-US"/>
        </w:rPr>
        <w:lastRenderedPageBreak/>
        <w:t xml:space="preserve">hubiera emitido una póliza o un contrato, sección 12880.2 (h)(2)(B)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3F9A78F5" w14:textId="77777777" w:rsidR="00856E52"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A2237C">
        <w:rPr>
          <w:rFonts w:ascii="Arial" w:hAnsi="Arial" w:cs="Arial"/>
          <w:lang w:bidi="es-419"/>
        </w:rPr>
        <w:t>Todas</w:t>
      </w:r>
      <w:r w:rsidRPr="000F5982">
        <w:rPr>
          <w:rFonts w:ascii="Arial" w:hAnsi="Arial"/>
          <w:lang w:val="es-US"/>
        </w:rPr>
        <w:t xml:space="preserve"> las primas pagadas y las tarifas pagadas para la póliza se reembolsarán al asegurado en un plazo de 30 días a partir de la fecha en que se notifique la cancelación a la aseguradora; sin embargo, si la aseguradora ha pagado </w:t>
      </w:r>
      <w:r>
        <w:rPr>
          <w:rFonts w:ascii="Arial" w:hAnsi="Arial" w:cs="Arial"/>
          <w:lang w:val="es-US"/>
        </w:rPr>
        <w:t>alguna pérdida</w:t>
      </w:r>
      <w:r w:rsidRPr="000F5982">
        <w:rPr>
          <w:rFonts w:ascii="Arial" w:hAnsi="Arial"/>
          <w:lang w:val="es-US"/>
        </w:rPr>
        <w:t xml:space="preserve">, o ha avisado por escrito al asegurado de que se pagará </w:t>
      </w:r>
      <w:r>
        <w:rPr>
          <w:rFonts w:ascii="Arial" w:hAnsi="Arial" w:cs="Arial"/>
          <w:lang w:val="es-US"/>
        </w:rPr>
        <w:t>una pérdida</w:t>
      </w:r>
      <w:r w:rsidRPr="000F5982">
        <w:rPr>
          <w:rFonts w:ascii="Arial" w:hAnsi="Arial"/>
          <w:lang w:val="es-US"/>
        </w:rPr>
        <w:t xml:space="preserve">, el derecho de revisión de 30 días de conformidad con este párrafo no es aplicable y, en su lugar, las disposiciones de la póliza </w:t>
      </w:r>
      <w:r w:rsidRPr="00A2237C">
        <w:rPr>
          <w:rFonts w:ascii="Arial" w:hAnsi="Arial" w:cs="Arial"/>
          <w:lang w:bidi="es-419"/>
        </w:rPr>
        <w:t>relativas</w:t>
      </w:r>
      <w:r w:rsidRPr="000F5982">
        <w:rPr>
          <w:rFonts w:ascii="Arial" w:hAnsi="Arial"/>
          <w:lang w:val="es-US"/>
        </w:rPr>
        <w:t xml:space="preserve"> a la cancelación se aplicarán a los reembolsos, sección 12880.2 (h)(2)(C)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A7A379F" w14:textId="77777777" w:rsidR="00856E52" w:rsidRDefault="00A34C9C"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lang w:val="es-US"/>
        </w:rPr>
        <w:t>i.</w:t>
      </w:r>
      <w:r w:rsidRPr="000F5982">
        <w:rPr>
          <w:rFonts w:ascii="Arial" w:hAnsi="Arial"/>
          <w:lang w:val="es-US"/>
        </w:rPr>
        <w:tab/>
      </w:r>
      <w:r w:rsidRPr="00A2237C">
        <w:rPr>
          <w:rFonts w:ascii="Arial" w:hAnsi="Arial" w:cs="Arial"/>
          <w:lang w:bidi="es-419"/>
        </w:rPr>
        <w:t>En</w:t>
      </w:r>
      <w:r w:rsidRPr="000F5982">
        <w:rPr>
          <w:rFonts w:ascii="Arial" w:hAnsi="Arial"/>
          <w:lang w:val="es-US"/>
        </w:rPr>
        <w:t xml:space="preserve"> el momento en que se emita o entregue una póliza de seguro para mascotas al titular de la misma, la aseguradora incluirá una declaración por escrito con toda la información siguiente, impresa en letra negrita de 12 puntos</w:t>
      </w:r>
    </w:p>
    <w:p w14:paraId="39EB08A1" w14:textId="77777777" w:rsidR="00856E52"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0F5982">
        <w:rPr>
          <w:rFonts w:ascii="Arial" w:hAnsi="Arial"/>
          <w:lang w:val="es-US"/>
        </w:rPr>
        <w:t>i.</w:t>
      </w:r>
      <w:r w:rsidRPr="000F5982">
        <w:rPr>
          <w:rFonts w:ascii="Arial" w:hAnsi="Arial"/>
          <w:lang w:val="es-US"/>
        </w:rPr>
        <w:tab/>
        <w:t xml:space="preserve">la dirección postal del departamento, el número de teléfono gratuito establecido de conformidad con la sección 12921.1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 xml:space="preserve">California y la dirección del sitio web, sección 12880.6 (a)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6C9C7099" w14:textId="77777777" w:rsidR="00856E52"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w:t>
      </w:r>
      <w:proofErr w:type="spellEnd"/>
      <w:r w:rsidRPr="000F5982">
        <w:rPr>
          <w:rFonts w:ascii="Arial" w:hAnsi="Arial"/>
          <w:lang w:val="es-US"/>
        </w:rPr>
        <w:t>.</w:t>
      </w:r>
      <w:r w:rsidRPr="000F5982">
        <w:rPr>
          <w:rFonts w:ascii="Arial" w:hAnsi="Arial"/>
          <w:lang w:val="es-US"/>
        </w:rPr>
        <w:tab/>
        <w:t xml:space="preserve">la dirección y el número de teléfono del servicio de </w:t>
      </w:r>
      <w:r w:rsidRPr="00A2237C">
        <w:rPr>
          <w:rFonts w:ascii="Arial" w:hAnsi="Arial" w:cs="Arial"/>
          <w:lang w:bidi="es-419"/>
        </w:rPr>
        <w:t>atención</w:t>
      </w:r>
      <w:r w:rsidRPr="000F5982">
        <w:rPr>
          <w:rFonts w:ascii="Arial" w:hAnsi="Arial"/>
          <w:lang w:val="es-US"/>
        </w:rPr>
        <w:t xml:space="preserve"> al cliente de la aseguradora o del agente o corredor registrado, sección 12880.6 (b)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1E57E2E5" w14:textId="77777777" w:rsidR="00856E52"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iii</w:t>
      </w:r>
      <w:proofErr w:type="spellEnd"/>
      <w:r w:rsidRPr="000F5982">
        <w:rPr>
          <w:rFonts w:ascii="Arial" w:hAnsi="Arial"/>
          <w:lang w:val="es-US"/>
        </w:rPr>
        <w:t>.</w:t>
      </w:r>
      <w:r w:rsidRPr="000F5982">
        <w:rPr>
          <w:rFonts w:ascii="Arial" w:hAnsi="Arial"/>
          <w:lang w:val="es-US"/>
        </w:rPr>
        <w:tab/>
        <w:t xml:space="preserve">una declaración en la que se indique que solo se debe </w:t>
      </w:r>
      <w:r w:rsidRPr="00A2237C">
        <w:rPr>
          <w:rFonts w:ascii="Arial" w:hAnsi="Arial" w:cs="Arial"/>
          <w:lang w:bidi="es-419"/>
        </w:rPr>
        <w:t>contactar</w:t>
      </w:r>
      <w:r w:rsidRPr="000F5982">
        <w:rPr>
          <w:rFonts w:ascii="Arial" w:hAnsi="Arial"/>
          <w:lang w:val="es-US"/>
        </w:rPr>
        <w:t xml:space="preserve"> con el departamento cuando las conversaciones con la aseguradora, su agente u otro representante no hayan dado lugar a una resolución satisfactoria del problema, sección 12880.6 (c)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4A9321F0" w14:textId="77777777" w:rsidR="00856E52"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proofErr w:type="spellStart"/>
      <w:r w:rsidRPr="000F5982">
        <w:rPr>
          <w:rFonts w:ascii="Arial" w:hAnsi="Arial"/>
          <w:lang w:val="es-US"/>
        </w:rPr>
        <w:t>iv</w:t>
      </w:r>
      <w:proofErr w:type="spellEnd"/>
      <w:r w:rsidRPr="000F5982">
        <w:rPr>
          <w:rFonts w:ascii="Arial" w:hAnsi="Arial"/>
          <w:lang w:val="es-US"/>
        </w:rPr>
        <w:t>.</w:t>
      </w:r>
      <w:r w:rsidRPr="000F5982">
        <w:rPr>
          <w:rFonts w:ascii="Arial" w:hAnsi="Arial"/>
          <w:lang w:val="es-US"/>
        </w:rPr>
        <w:tab/>
        <w:t xml:space="preserve">si la póliza ha sido emitida o entregada por un agente o corredor, una declaración en la que se aconseje al titular de la póliza que se ponga en contacto con el agente o corredor para obtener ayuda, sección 12880.6 (d)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0989C7A9" w14:textId="77777777" w:rsidR="00856E52" w:rsidRDefault="00856E52" w:rsidP="001F13CC">
      <w:pPr>
        <w:pStyle w:val="NormalWeb"/>
        <w:shd w:val="clear" w:color="auto" w:fill="FFFFFF"/>
        <w:spacing w:before="0" w:beforeAutospacing="0" w:after="0" w:afterAutospacing="0"/>
        <w:ind w:left="1080" w:hanging="547"/>
        <w:textAlignment w:val="baseline"/>
        <w:rPr>
          <w:rFonts w:ascii="Arial" w:hAnsi="Arial" w:cs="Arial"/>
          <w:color w:val="000000"/>
        </w:rPr>
      </w:pPr>
    </w:p>
    <w:p w14:paraId="4CFA52AA" w14:textId="77777777" w:rsidR="00856E52" w:rsidRDefault="004D4BEF" w:rsidP="001F13CC">
      <w:pPr>
        <w:pStyle w:val="NormalWeb"/>
        <w:shd w:val="clear" w:color="auto" w:fill="FFFFFF"/>
        <w:spacing w:before="0" w:beforeAutospacing="0" w:after="0" w:afterAutospacing="0"/>
        <w:ind w:left="540" w:hanging="547"/>
        <w:textAlignment w:val="baseline"/>
        <w:rPr>
          <w:rFonts w:ascii="Arial" w:hAnsi="Arial"/>
          <w:lang w:val="es-US"/>
        </w:rPr>
      </w:pPr>
      <w:r w:rsidRPr="000F5982">
        <w:rPr>
          <w:rFonts w:ascii="Arial" w:hAnsi="Arial"/>
          <w:lang w:val="es-US"/>
        </w:rPr>
        <w:t>IV.</w:t>
      </w:r>
      <w:r w:rsidRPr="000F5982">
        <w:rPr>
          <w:rFonts w:ascii="Arial" w:hAnsi="Arial"/>
          <w:lang w:val="es-US"/>
        </w:rPr>
        <w:tab/>
        <w:t>Seguros para mascotas</w:t>
      </w:r>
    </w:p>
    <w:p w14:paraId="14B2D10D" w14:textId="77777777" w:rsidR="00856E52" w:rsidRDefault="00367A39" w:rsidP="001F13CC">
      <w:pPr>
        <w:pStyle w:val="NormalWeb"/>
        <w:shd w:val="clear" w:color="auto" w:fill="FFFFFF"/>
        <w:spacing w:before="0" w:beforeAutospacing="0" w:after="0" w:afterAutospacing="0"/>
        <w:ind w:left="1080" w:hanging="547"/>
        <w:textAlignment w:val="baseline"/>
        <w:rPr>
          <w:rFonts w:ascii="Arial" w:hAnsi="Arial" w:cs="Arial"/>
          <w:strike/>
          <w:color w:val="000000"/>
        </w:rPr>
      </w:pPr>
      <w:r w:rsidRPr="000F5982">
        <w:rPr>
          <w:rFonts w:ascii="Arial" w:hAnsi="Arial"/>
          <w:lang w:val="es-US"/>
        </w:rPr>
        <w:t>D.</w:t>
      </w:r>
      <w:r w:rsidRPr="000F5982">
        <w:rPr>
          <w:rFonts w:ascii="Arial" w:hAnsi="Arial"/>
          <w:lang w:val="es-US"/>
        </w:rPr>
        <w:tab/>
        <w:t>Procedimientos administrativos</w:t>
      </w:r>
    </w:p>
    <w:p w14:paraId="516D09CD" w14:textId="77777777" w:rsidR="00856E52" w:rsidRDefault="00367A39" w:rsidP="001F13CC">
      <w:pPr>
        <w:pStyle w:val="NormalWeb"/>
        <w:shd w:val="clear" w:color="auto" w:fill="FFFFFF"/>
        <w:spacing w:before="0" w:beforeAutospacing="0" w:after="0" w:afterAutospacing="0"/>
        <w:ind w:left="1620" w:hanging="547"/>
        <w:textAlignment w:val="baseline"/>
        <w:rPr>
          <w:rFonts w:ascii="Arial" w:hAnsi="Arial" w:cs="Arial"/>
          <w:color w:val="000000"/>
        </w:rPr>
      </w:pPr>
      <w:r w:rsidRPr="000F5982">
        <w:rPr>
          <w:rFonts w:ascii="Arial" w:hAnsi="Arial"/>
          <w:lang w:val="es-US"/>
        </w:rPr>
        <w:t>1.</w:t>
      </w:r>
      <w:r w:rsidRPr="000F5982">
        <w:rPr>
          <w:rFonts w:ascii="Arial" w:hAnsi="Arial"/>
          <w:lang w:val="es-US"/>
        </w:rPr>
        <w:tab/>
      </w:r>
      <w:r w:rsidRPr="00A2237C">
        <w:rPr>
          <w:rFonts w:ascii="Arial" w:hAnsi="Arial" w:cs="Arial"/>
          <w:lang w:bidi="es-419"/>
        </w:rPr>
        <w:t>Saber</w:t>
      </w:r>
      <w:r w:rsidRPr="000F5982">
        <w:rPr>
          <w:rFonts w:ascii="Arial" w:hAnsi="Arial"/>
          <w:lang w:val="es-US"/>
        </w:rPr>
        <w:t xml:space="preserve"> que cualquier persona sospechosa de infringir alguna de estas secciones está sujeta a una audiencia administrativa, sección 12880.4 del Código </w:t>
      </w:r>
      <w:r w:rsidR="00140F72" w:rsidRPr="000F5982">
        <w:rPr>
          <w:rFonts w:ascii="Arial" w:hAnsi="Arial"/>
          <w:lang w:val="es-US"/>
        </w:rPr>
        <w:t xml:space="preserve">de </w:t>
      </w:r>
      <w:r w:rsidRPr="000F5982">
        <w:rPr>
          <w:rFonts w:ascii="Arial" w:hAnsi="Arial"/>
          <w:lang w:val="es-US"/>
        </w:rPr>
        <w:t xml:space="preserve">Seguros </w:t>
      </w:r>
      <w:r w:rsidR="00140F72" w:rsidRPr="000F5982">
        <w:rPr>
          <w:rFonts w:ascii="Arial" w:hAnsi="Arial"/>
          <w:lang w:val="es-US"/>
        </w:rPr>
        <w:t xml:space="preserve">de </w:t>
      </w:r>
      <w:r w:rsidRPr="000F5982">
        <w:rPr>
          <w:rFonts w:ascii="Arial" w:hAnsi="Arial"/>
          <w:lang w:val="es-US"/>
        </w:rPr>
        <w:t>California</w:t>
      </w:r>
    </w:p>
    <w:p w14:paraId="5F1DD284" w14:textId="77777777" w:rsidR="00856E52" w:rsidRDefault="003968CA" w:rsidP="00860CDC">
      <w:pPr>
        <w:pStyle w:val="NormalWeb"/>
        <w:shd w:val="clear" w:color="auto" w:fill="FFFFFF"/>
        <w:spacing w:before="0" w:beforeAutospacing="0" w:after="0" w:afterAutospacing="0"/>
        <w:ind w:left="2160" w:hanging="540"/>
        <w:textAlignment w:val="baseline"/>
        <w:rPr>
          <w:rFonts w:ascii="Arial" w:hAnsi="Arial" w:cs="Arial"/>
        </w:rPr>
      </w:pPr>
      <w:r w:rsidRPr="000F5982">
        <w:rPr>
          <w:rFonts w:ascii="Arial" w:hAnsi="Arial"/>
          <w:color w:val="333333"/>
          <w:shd w:val="clear" w:color="auto" w:fill="FFFFFF"/>
          <w:lang w:val="es-US"/>
        </w:rPr>
        <w:t>a.</w:t>
      </w:r>
      <w:r w:rsidRPr="000F5982">
        <w:rPr>
          <w:rFonts w:ascii="Arial" w:hAnsi="Arial"/>
          <w:color w:val="333333"/>
          <w:shd w:val="clear" w:color="auto" w:fill="FFFFFF"/>
          <w:lang w:val="es-US"/>
        </w:rPr>
        <w:tab/>
      </w:r>
      <w:r w:rsidRPr="00A2237C">
        <w:rPr>
          <w:rFonts w:ascii="Arial" w:hAnsi="Arial" w:cs="Arial"/>
          <w:color w:val="333333"/>
          <w:shd w:val="clear" w:color="auto" w:fill="FFFFFF"/>
          <w:lang w:bidi="es-419"/>
        </w:rPr>
        <w:t>Si</w:t>
      </w:r>
      <w:r w:rsidRPr="000F5982">
        <w:rPr>
          <w:rFonts w:ascii="Arial" w:hAnsi="Arial"/>
          <w:color w:val="333333"/>
          <w:shd w:val="clear" w:color="auto" w:fill="FFFFFF"/>
          <w:lang w:val="es-US"/>
        </w:rPr>
        <w:t xml:space="preserve"> se demuestran infracciones, </w:t>
      </w:r>
      <w:r w:rsidRPr="00A2237C">
        <w:rPr>
          <w:rFonts w:ascii="Arial" w:hAnsi="Arial" w:cs="Arial"/>
          <w:color w:val="333333"/>
          <w:shd w:val="clear" w:color="auto" w:fill="FFFFFF"/>
          <w:lang w:bidi="es-419"/>
        </w:rPr>
        <w:t>saber</w:t>
      </w:r>
      <w:r w:rsidRPr="000F5982">
        <w:rPr>
          <w:rFonts w:ascii="Arial" w:hAnsi="Arial"/>
          <w:color w:val="333333"/>
          <w:shd w:val="clear" w:color="auto" w:fill="FFFFFF"/>
          <w:lang w:val="es-US"/>
        </w:rPr>
        <w:t xml:space="preserve"> cuáles son las multas y cómo pueden imponerse, sección 12880.3 del Código </w:t>
      </w:r>
      <w:r w:rsidR="00140F72" w:rsidRPr="000F5982">
        <w:rPr>
          <w:rFonts w:ascii="Arial" w:hAnsi="Arial"/>
          <w:color w:val="333333"/>
          <w:shd w:val="clear" w:color="auto" w:fill="FFFFFF"/>
          <w:lang w:val="es-US"/>
        </w:rPr>
        <w:t xml:space="preserve">de </w:t>
      </w:r>
      <w:r w:rsidRPr="000F5982">
        <w:rPr>
          <w:rFonts w:ascii="Arial" w:hAnsi="Arial"/>
          <w:color w:val="333333"/>
          <w:shd w:val="clear" w:color="auto" w:fill="FFFFFF"/>
          <w:lang w:val="es-US"/>
        </w:rPr>
        <w:t xml:space="preserve">Seguros </w:t>
      </w:r>
      <w:r w:rsidR="00140F72" w:rsidRPr="000F5982">
        <w:rPr>
          <w:rFonts w:ascii="Arial" w:hAnsi="Arial"/>
          <w:color w:val="333333"/>
          <w:shd w:val="clear" w:color="auto" w:fill="FFFFFF"/>
          <w:lang w:val="es-US"/>
        </w:rPr>
        <w:t xml:space="preserve">de </w:t>
      </w:r>
      <w:r w:rsidRPr="000F5982">
        <w:rPr>
          <w:rFonts w:ascii="Arial" w:hAnsi="Arial"/>
          <w:color w:val="333333"/>
          <w:shd w:val="clear" w:color="auto" w:fill="FFFFFF"/>
          <w:lang w:val="es-US"/>
        </w:rPr>
        <w:t>California</w:t>
      </w:r>
    </w:p>
    <w:p w14:paraId="110EA0AE" w14:textId="2B0A9E70" w:rsidR="003C09AF" w:rsidRPr="00A2237C" w:rsidRDefault="003C09AF" w:rsidP="00860CDC">
      <w:pPr>
        <w:pStyle w:val="NormalWeb"/>
        <w:shd w:val="clear" w:color="auto" w:fill="FFFFFF"/>
        <w:spacing w:before="0" w:beforeAutospacing="0" w:after="0" w:afterAutospacing="0"/>
        <w:ind w:left="2160" w:hanging="540"/>
        <w:textAlignment w:val="baseline"/>
        <w:rPr>
          <w:rFonts w:ascii="Arial" w:hAnsi="Arial" w:cs="Arial"/>
        </w:rPr>
      </w:pPr>
    </w:p>
    <w:sectPr w:rsidR="003C09AF" w:rsidRPr="00A2237C" w:rsidSect="00FC7ECB">
      <w:headerReference w:type="default" r:id="rId15"/>
      <w:footerReference w:type="default" r:id="rId16"/>
      <w:headerReference w:type="first" r:id="rId17"/>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1905" w14:textId="77777777" w:rsidR="00FD6225" w:rsidRDefault="00FD6225">
      <w:r>
        <w:separator/>
      </w:r>
    </w:p>
  </w:endnote>
  <w:endnote w:type="continuationSeparator" w:id="0">
    <w:p w14:paraId="48479B5B" w14:textId="77777777" w:rsidR="00FD6225" w:rsidRDefault="00FD6225">
      <w:r>
        <w:continuationSeparator/>
      </w:r>
    </w:p>
  </w:endnote>
  <w:endnote w:type="continuationNotice" w:id="1">
    <w:p w14:paraId="5D7289AC" w14:textId="77777777" w:rsidR="00FD6225" w:rsidRDefault="00FD6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D84F" w14:textId="77777777" w:rsidR="00856E52" w:rsidRDefault="00FC7ECB" w:rsidP="00C06934">
    <w:pPr>
      <w:pStyle w:val="zzTrailerDocName"/>
      <w:rPr>
        <w:rFonts w:ascii="Arial Narrow" w:hAnsi="Arial Narrow"/>
        <w:sz w:val="20"/>
      </w:rPr>
    </w:pPr>
    <w:r w:rsidRPr="000F5982">
      <w:rPr>
        <w:sz w:val="20"/>
        <w:u w:val="none"/>
        <w:lang w:val="es-US"/>
      </w:rPr>
      <w:t xml:space="preserve"> </w:t>
    </w:r>
    <w:r w:rsidRPr="000F5982">
      <w:rPr>
        <w:sz w:val="20"/>
        <w:lang w:val="es-US"/>
      </w:rPr>
      <w:t>Revisado el 26 de agosto de 2021</w:t>
    </w:r>
    <w:r w:rsidRPr="000F5982">
      <w:rPr>
        <w:sz w:val="20"/>
        <w:lang w:val="es-US"/>
      </w:rPr>
      <w:tab/>
    </w:r>
    <w:r w:rsidRPr="000F5982">
      <w:rPr>
        <w:sz w:val="20"/>
        <w:lang w:val="es-US"/>
      </w:rPr>
      <w:tab/>
    </w:r>
    <w:r w:rsidRPr="000F5982">
      <w:rPr>
        <w:sz w:val="20"/>
        <w:lang w:val="es-US"/>
      </w:rPr>
      <w:tab/>
    </w:r>
    <w:r w:rsidRPr="000F5982">
      <w:rPr>
        <w:sz w:val="20"/>
        <w:lang w:val="es-US"/>
      </w:rPr>
      <w:tab/>
    </w:r>
    <w:r w:rsidRPr="000F5982">
      <w:rPr>
        <w:sz w:val="20"/>
        <w:lang w:val="es-US"/>
      </w:rPr>
      <w:tab/>
      <w:t xml:space="preserve">   </w:t>
    </w:r>
    <w:r w:rsidRPr="000F5982">
      <w:rPr>
        <w:sz w:val="20"/>
        <w:lang w:val="es-US"/>
      </w:rPr>
      <w:tab/>
    </w:r>
    <w:r w:rsidRPr="000F5982">
      <w:rPr>
        <w:sz w:val="20"/>
        <w:lang w:val="es-US"/>
      </w:rPr>
      <w:tab/>
    </w:r>
    <w:r w:rsidRPr="000F5982">
      <w:rPr>
        <w:sz w:val="20"/>
        <w:lang w:val="es-US"/>
      </w:rPr>
      <w:tab/>
    </w:r>
    <w:r w:rsidRPr="000F5982">
      <w:rPr>
        <w:rStyle w:val="PageNumber"/>
        <w:sz w:val="20"/>
        <w:lang w:val="es-US"/>
      </w:rPr>
      <w:t xml:space="preserve">página </w:t>
    </w:r>
    <w:r w:rsidRPr="000F5982">
      <w:rPr>
        <w:rStyle w:val="PageNumber"/>
        <w:sz w:val="20"/>
        <w:lang w:val="es-US"/>
      </w:rPr>
      <w:fldChar w:fldCharType="begin"/>
    </w:r>
    <w:r w:rsidRPr="000F5982">
      <w:rPr>
        <w:rStyle w:val="PageNumber"/>
        <w:sz w:val="20"/>
        <w:lang w:val="es-US"/>
      </w:rPr>
      <w:instrText xml:space="preserve"> PAGE </w:instrText>
    </w:r>
    <w:r w:rsidRPr="000F5982">
      <w:rPr>
        <w:rStyle w:val="PageNumber"/>
        <w:sz w:val="20"/>
        <w:lang w:val="es-US"/>
      </w:rPr>
      <w:fldChar w:fldCharType="separate"/>
    </w:r>
    <w:r w:rsidRPr="000F5982">
      <w:rPr>
        <w:rStyle w:val="PageNumber"/>
        <w:sz w:val="20"/>
        <w:lang w:val="es-US"/>
      </w:rPr>
      <w:t>20</w:t>
    </w:r>
    <w:r w:rsidRPr="000F5982">
      <w:rPr>
        <w:rStyle w:val="PageNumber"/>
        <w:sz w:val="20"/>
        <w:u w:val="none"/>
        <w:lang w:val="es-US"/>
      </w:rPr>
      <w:fldChar w:fldCharType="end"/>
    </w:r>
  </w:p>
  <w:p w14:paraId="241A0AA3" w14:textId="77B52256" w:rsidR="00FC7ECB" w:rsidRPr="00470B8E" w:rsidRDefault="00FC7ECB" w:rsidP="00C06934">
    <w:pPr>
      <w:pStyle w:val="zzTrailerDocName"/>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FED3" w14:textId="77777777" w:rsidR="00FD6225" w:rsidRDefault="00FD6225">
      <w:r>
        <w:separator/>
      </w:r>
    </w:p>
  </w:footnote>
  <w:footnote w:type="continuationSeparator" w:id="0">
    <w:p w14:paraId="2E974E9A" w14:textId="77777777" w:rsidR="00FD6225" w:rsidRDefault="00FD6225">
      <w:r>
        <w:continuationSeparator/>
      </w:r>
    </w:p>
  </w:footnote>
  <w:footnote w:type="continuationNotice" w:id="1">
    <w:p w14:paraId="318ED8D2" w14:textId="77777777" w:rsidR="00FD6225" w:rsidRDefault="00FD6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500E" w14:textId="77777777" w:rsidR="00856E52" w:rsidRDefault="00FC7ECB" w:rsidP="00856E52">
    <w:pPr>
      <w:pStyle w:val="Title1-Spanish"/>
      <w:rPr>
        <w:rFonts w:cs="Arial"/>
      </w:rPr>
    </w:pPr>
    <w:r w:rsidRPr="000F5982">
      <w:t>Programa educativo para obtener la licencia</w:t>
    </w:r>
  </w:p>
  <w:p w14:paraId="10E94BE5" w14:textId="77777777" w:rsidR="00856E52" w:rsidRDefault="00FC7ECB" w:rsidP="00856E52">
    <w:pPr>
      <w:pStyle w:val="Title1-Spanish"/>
      <w:rPr>
        <w:rFonts w:cs="Arial"/>
      </w:rPr>
    </w:pPr>
    <w:r w:rsidRPr="000F5982">
      <w:t>Objetivos educativos</w:t>
    </w:r>
  </w:p>
  <w:p w14:paraId="50C0C36E" w14:textId="1117A465" w:rsidR="00FC7ECB" w:rsidRPr="00856E52" w:rsidRDefault="00FC7ECB" w:rsidP="00856E52">
    <w:pPr>
      <w:pStyle w:val="Title1-Spanish"/>
      <w:spacing w:after="240"/>
      <w:rPr>
        <w:rFonts w:cs="Arial"/>
        <w:sz w:val="32"/>
      </w:rPr>
    </w:pPr>
    <w:r w:rsidRPr="000F5982">
      <w:rPr>
        <w:sz w:val="32"/>
      </w:rPr>
      <w:t>Examen de líneas para particulares de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4A41" w14:textId="77777777" w:rsidR="00856E52" w:rsidRDefault="00856E52">
    <w:pPr>
      <w:pStyle w:val="Header"/>
      <w:rPr>
        <w:rFonts w:ascii="Arial" w:hAnsi="Arial"/>
        <w:sz w:val="20"/>
      </w:rPr>
    </w:pPr>
  </w:p>
  <w:p w14:paraId="768C8DAE" w14:textId="77777777" w:rsidR="00856E52" w:rsidRDefault="00856E52">
    <w:pPr>
      <w:pStyle w:val="Header"/>
    </w:pPr>
  </w:p>
  <w:p w14:paraId="1A3708CD" w14:textId="77777777" w:rsidR="00FC7ECB" w:rsidRDefault="00FC7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9A75F3"/>
    <w:multiLevelType w:val="hybridMultilevel"/>
    <w:tmpl w:val="E872F9A4"/>
    <w:lvl w:ilvl="0" w:tplc="BBC2B4F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37761406"/>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B27538"/>
    <w:multiLevelType w:val="hybridMultilevel"/>
    <w:tmpl w:val="88967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B038AF"/>
    <w:multiLevelType w:val="hybridMultilevel"/>
    <w:tmpl w:val="8D0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7F117E"/>
    <w:multiLevelType w:val="hybridMultilevel"/>
    <w:tmpl w:val="96B62D30"/>
    <w:lvl w:ilvl="0" w:tplc="AA2498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C7602"/>
    <w:multiLevelType w:val="hybridMultilevel"/>
    <w:tmpl w:val="6E041BC2"/>
    <w:lvl w:ilvl="0" w:tplc="E8C2212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F1B64"/>
    <w:multiLevelType w:val="hybridMultilevel"/>
    <w:tmpl w:val="8C760D06"/>
    <w:lvl w:ilvl="0" w:tplc="04090011">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01545FE"/>
    <w:multiLevelType w:val="hybridMultilevel"/>
    <w:tmpl w:val="18689914"/>
    <w:lvl w:ilvl="0" w:tplc="14EADC76">
      <w:start w:val="1"/>
      <w:numFmt w:val="lowerRoman"/>
      <w:lvlText w:val="%1."/>
      <w:lvlJc w:val="right"/>
      <w:pPr>
        <w:ind w:left="3420" w:hanging="360"/>
      </w:pPr>
      <w:rPr>
        <w:rFonts w:ascii="Arial" w:eastAsia="Times New Roman" w:hAnsi="Arial"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23E1F19"/>
    <w:multiLevelType w:val="hybridMultilevel"/>
    <w:tmpl w:val="C7929EC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907748F"/>
    <w:multiLevelType w:val="hybridMultilevel"/>
    <w:tmpl w:val="C854C936"/>
    <w:lvl w:ilvl="0" w:tplc="CA06EF90">
      <w:start w:val="1"/>
      <w:numFmt w:val="decimal"/>
      <w:lvlText w:val="%1)"/>
      <w:lvlJc w:val="left"/>
      <w:pPr>
        <w:ind w:left="3240" w:hanging="360"/>
      </w:pPr>
      <w:rPr>
        <w:rFonts w:ascii="Arial" w:eastAsia="Times New Roman" w:hAnsi="Arial"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A34A50"/>
    <w:multiLevelType w:val="hybridMultilevel"/>
    <w:tmpl w:val="602031BC"/>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1E47CA1"/>
    <w:multiLevelType w:val="hybridMultilevel"/>
    <w:tmpl w:val="A15CC7FA"/>
    <w:lvl w:ilvl="0" w:tplc="5484B1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750E7C9F"/>
    <w:multiLevelType w:val="hybridMultilevel"/>
    <w:tmpl w:val="3DC414BA"/>
    <w:lvl w:ilvl="0" w:tplc="917003DE">
      <w:start w:val="1"/>
      <w:numFmt w:val="lowerRoman"/>
      <w:lvlText w:val="%1."/>
      <w:lvlJc w:val="left"/>
      <w:pPr>
        <w:ind w:left="2790" w:hanging="360"/>
      </w:pPr>
      <w:rPr>
        <w:rFonts w:ascii="Arial" w:eastAsia="Times New Roman" w:hAnsi="Arial" w:cs="Arial"/>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8DD78D1"/>
    <w:multiLevelType w:val="hybridMultilevel"/>
    <w:tmpl w:val="5C9668DE"/>
    <w:lvl w:ilvl="0" w:tplc="F3FC9E4A">
      <w:start w:val="1"/>
      <w:numFmt w:val="bullet"/>
      <w:lvlText w:val=""/>
      <w:lvlJc w:val="left"/>
      <w:pPr>
        <w:tabs>
          <w:tab w:val="num" w:pos="2880"/>
        </w:tabs>
        <w:ind w:left="2880" w:hanging="360"/>
      </w:pPr>
      <w:rPr>
        <w:rFonts w:ascii="Symbol" w:hAnsi="Symbol" w:hint="default"/>
        <w:color w:val="auto"/>
      </w:rPr>
    </w:lvl>
    <w:lvl w:ilvl="1" w:tplc="0554C282" w:tentative="1">
      <w:start w:val="1"/>
      <w:numFmt w:val="bullet"/>
      <w:lvlText w:val="o"/>
      <w:lvlJc w:val="left"/>
      <w:pPr>
        <w:tabs>
          <w:tab w:val="num" w:pos="3600"/>
        </w:tabs>
        <w:ind w:left="3600" w:hanging="360"/>
      </w:pPr>
      <w:rPr>
        <w:rFonts w:ascii="Courier New" w:hAnsi="Courier New" w:cs="Courier New" w:hint="default"/>
      </w:rPr>
    </w:lvl>
    <w:lvl w:ilvl="2" w:tplc="681C678E" w:tentative="1">
      <w:start w:val="1"/>
      <w:numFmt w:val="bullet"/>
      <w:lvlText w:val=""/>
      <w:lvlJc w:val="left"/>
      <w:pPr>
        <w:tabs>
          <w:tab w:val="num" w:pos="4320"/>
        </w:tabs>
        <w:ind w:left="4320" w:hanging="360"/>
      </w:pPr>
      <w:rPr>
        <w:rFonts w:ascii="Wingdings" w:hAnsi="Wingdings" w:hint="default"/>
      </w:rPr>
    </w:lvl>
    <w:lvl w:ilvl="3" w:tplc="32C2B03C" w:tentative="1">
      <w:start w:val="1"/>
      <w:numFmt w:val="bullet"/>
      <w:lvlText w:val=""/>
      <w:lvlJc w:val="left"/>
      <w:pPr>
        <w:tabs>
          <w:tab w:val="num" w:pos="5040"/>
        </w:tabs>
        <w:ind w:left="5040" w:hanging="360"/>
      </w:pPr>
      <w:rPr>
        <w:rFonts w:ascii="Symbol" w:hAnsi="Symbol" w:hint="default"/>
      </w:rPr>
    </w:lvl>
    <w:lvl w:ilvl="4" w:tplc="58C60978" w:tentative="1">
      <w:start w:val="1"/>
      <w:numFmt w:val="bullet"/>
      <w:lvlText w:val="o"/>
      <w:lvlJc w:val="left"/>
      <w:pPr>
        <w:tabs>
          <w:tab w:val="num" w:pos="5760"/>
        </w:tabs>
        <w:ind w:left="5760" w:hanging="360"/>
      </w:pPr>
      <w:rPr>
        <w:rFonts w:ascii="Courier New" w:hAnsi="Courier New" w:cs="Courier New" w:hint="default"/>
      </w:rPr>
    </w:lvl>
    <w:lvl w:ilvl="5" w:tplc="942E3B54" w:tentative="1">
      <w:start w:val="1"/>
      <w:numFmt w:val="bullet"/>
      <w:lvlText w:val=""/>
      <w:lvlJc w:val="left"/>
      <w:pPr>
        <w:tabs>
          <w:tab w:val="num" w:pos="6480"/>
        </w:tabs>
        <w:ind w:left="6480" w:hanging="360"/>
      </w:pPr>
      <w:rPr>
        <w:rFonts w:ascii="Wingdings" w:hAnsi="Wingdings" w:hint="default"/>
      </w:rPr>
    </w:lvl>
    <w:lvl w:ilvl="6" w:tplc="752CB53C" w:tentative="1">
      <w:start w:val="1"/>
      <w:numFmt w:val="bullet"/>
      <w:lvlText w:val=""/>
      <w:lvlJc w:val="left"/>
      <w:pPr>
        <w:tabs>
          <w:tab w:val="num" w:pos="7200"/>
        </w:tabs>
        <w:ind w:left="7200" w:hanging="360"/>
      </w:pPr>
      <w:rPr>
        <w:rFonts w:ascii="Symbol" w:hAnsi="Symbol" w:hint="default"/>
      </w:rPr>
    </w:lvl>
    <w:lvl w:ilvl="7" w:tplc="30EC46DE" w:tentative="1">
      <w:start w:val="1"/>
      <w:numFmt w:val="bullet"/>
      <w:lvlText w:val="o"/>
      <w:lvlJc w:val="left"/>
      <w:pPr>
        <w:tabs>
          <w:tab w:val="num" w:pos="7920"/>
        </w:tabs>
        <w:ind w:left="7920" w:hanging="360"/>
      </w:pPr>
      <w:rPr>
        <w:rFonts w:ascii="Courier New" w:hAnsi="Courier New" w:cs="Courier New" w:hint="default"/>
      </w:rPr>
    </w:lvl>
    <w:lvl w:ilvl="8" w:tplc="2E666F2C"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startOverride w:val="5"/>
      <w:lvl w:ilvl="0">
        <w:start w:val="5"/>
        <w:numFmt w:val="decimal"/>
        <w:pStyle w:val="Quick1"/>
        <w:lvlText w:val=" %1."/>
        <w:lvlJc w:val="left"/>
      </w:lvl>
    </w:lvlOverride>
  </w:num>
  <w:num w:numId="2">
    <w:abstractNumId w:val="26"/>
  </w:num>
  <w:num w:numId="3">
    <w:abstractNumId w:val="18"/>
  </w:num>
  <w:num w:numId="4">
    <w:abstractNumId w:val="10"/>
  </w:num>
  <w:num w:numId="5">
    <w:abstractNumId w:val="13"/>
  </w:num>
  <w:num w:numId="6">
    <w:abstractNumId w:val="31"/>
  </w:num>
  <w:num w:numId="7">
    <w:abstractNumId w:val="11"/>
  </w:num>
  <w:num w:numId="8">
    <w:abstractNumId w:val="21"/>
  </w:num>
  <w:num w:numId="9">
    <w:abstractNumId w:val="3"/>
  </w:num>
  <w:num w:numId="10">
    <w:abstractNumId w:val="29"/>
  </w:num>
  <w:num w:numId="11">
    <w:abstractNumId w:val="12"/>
  </w:num>
  <w:num w:numId="12">
    <w:abstractNumId w:val="24"/>
  </w:num>
  <w:num w:numId="13">
    <w:abstractNumId w:val="20"/>
  </w:num>
  <w:num w:numId="14">
    <w:abstractNumId w:val="7"/>
  </w:num>
  <w:num w:numId="15">
    <w:abstractNumId w:val="22"/>
  </w:num>
  <w:num w:numId="16">
    <w:abstractNumId w:val="5"/>
  </w:num>
  <w:num w:numId="17">
    <w:abstractNumId w:val="9"/>
  </w:num>
  <w:num w:numId="18">
    <w:abstractNumId w:val="4"/>
  </w:num>
  <w:num w:numId="19">
    <w:abstractNumId w:val="17"/>
  </w:num>
  <w:num w:numId="20">
    <w:abstractNumId w:val="32"/>
  </w:num>
  <w:num w:numId="21">
    <w:abstractNumId w:val="23"/>
  </w:num>
  <w:num w:numId="22">
    <w:abstractNumId w:val="19"/>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35"/>
  </w:num>
  <w:num w:numId="32">
    <w:abstractNumId w:val="2"/>
  </w:num>
  <w:num w:numId="33">
    <w:abstractNumId w:val="8"/>
  </w:num>
  <w:num w:numId="34">
    <w:abstractNumId w:val="14"/>
  </w:num>
  <w:num w:numId="35">
    <w:abstractNumId w:val="34"/>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774A"/>
    <w:rsid w:val="000307B5"/>
    <w:rsid w:val="00032982"/>
    <w:rsid w:val="0003316D"/>
    <w:rsid w:val="000335A6"/>
    <w:rsid w:val="0003402B"/>
    <w:rsid w:val="00034584"/>
    <w:rsid w:val="00034FF6"/>
    <w:rsid w:val="000364DC"/>
    <w:rsid w:val="00036F19"/>
    <w:rsid w:val="0003779B"/>
    <w:rsid w:val="0004104F"/>
    <w:rsid w:val="00044200"/>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0C8"/>
    <w:rsid w:val="00072D32"/>
    <w:rsid w:val="00073B9A"/>
    <w:rsid w:val="00076612"/>
    <w:rsid w:val="000804BB"/>
    <w:rsid w:val="000840FE"/>
    <w:rsid w:val="00086049"/>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B7887"/>
    <w:rsid w:val="000C380D"/>
    <w:rsid w:val="000C451F"/>
    <w:rsid w:val="000C4797"/>
    <w:rsid w:val="000C4FD0"/>
    <w:rsid w:val="000C5740"/>
    <w:rsid w:val="000C65D3"/>
    <w:rsid w:val="000C72C8"/>
    <w:rsid w:val="000C7533"/>
    <w:rsid w:val="000D0705"/>
    <w:rsid w:val="000D2128"/>
    <w:rsid w:val="000D3CFE"/>
    <w:rsid w:val="000E2A77"/>
    <w:rsid w:val="000E2B3A"/>
    <w:rsid w:val="000E2E3A"/>
    <w:rsid w:val="000E36FD"/>
    <w:rsid w:val="000E3A9D"/>
    <w:rsid w:val="000E5669"/>
    <w:rsid w:val="000E58F6"/>
    <w:rsid w:val="000E6AB3"/>
    <w:rsid w:val="000E7B1D"/>
    <w:rsid w:val="000F2045"/>
    <w:rsid w:val="000F543C"/>
    <w:rsid w:val="000F5982"/>
    <w:rsid w:val="0010285C"/>
    <w:rsid w:val="00103ACB"/>
    <w:rsid w:val="00103E2E"/>
    <w:rsid w:val="0011090F"/>
    <w:rsid w:val="0011117B"/>
    <w:rsid w:val="00111F6F"/>
    <w:rsid w:val="00112D4A"/>
    <w:rsid w:val="00112E8F"/>
    <w:rsid w:val="00113DC1"/>
    <w:rsid w:val="0011748A"/>
    <w:rsid w:val="00120BBE"/>
    <w:rsid w:val="001223A0"/>
    <w:rsid w:val="00123388"/>
    <w:rsid w:val="00124450"/>
    <w:rsid w:val="00126AC5"/>
    <w:rsid w:val="00126BE3"/>
    <w:rsid w:val="00126D03"/>
    <w:rsid w:val="00135E21"/>
    <w:rsid w:val="0013612C"/>
    <w:rsid w:val="00136490"/>
    <w:rsid w:val="00136953"/>
    <w:rsid w:val="00140F72"/>
    <w:rsid w:val="00141796"/>
    <w:rsid w:val="00143869"/>
    <w:rsid w:val="00143D7E"/>
    <w:rsid w:val="0014634C"/>
    <w:rsid w:val="001464A7"/>
    <w:rsid w:val="0015172E"/>
    <w:rsid w:val="00153147"/>
    <w:rsid w:val="00153B2B"/>
    <w:rsid w:val="00154E03"/>
    <w:rsid w:val="00160379"/>
    <w:rsid w:val="001615DB"/>
    <w:rsid w:val="0016346E"/>
    <w:rsid w:val="00165D68"/>
    <w:rsid w:val="00166863"/>
    <w:rsid w:val="00166D22"/>
    <w:rsid w:val="00171871"/>
    <w:rsid w:val="00172EA5"/>
    <w:rsid w:val="00174176"/>
    <w:rsid w:val="00174351"/>
    <w:rsid w:val="001764ED"/>
    <w:rsid w:val="001806AE"/>
    <w:rsid w:val="00180E7C"/>
    <w:rsid w:val="00181AAD"/>
    <w:rsid w:val="001823C9"/>
    <w:rsid w:val="00182EF3"/>
    <w:rsid w:val="00186E70"/>
    <w:rsid w:val="001907D3"/>
    <w:rsid w:val="00191C51"/>
    <w:rsid w:val="0019385C"/>
    <w:rsid w:val="00194211"/>
    <w:rsid w:val="001A3488"/>
    <w:rsid w:val="001A6765"/>
    <w:rsid w:val="001B2003"/>
    <w:rsid w:val="001B3BD8"/>
    <w:rsid w:val="001B608F"/>
    <w:rsid w:val="001B7E99"/>
    <w:rsid w:val="001C43BD"/>
    <w:rsid w:val="001C4D41"/>
    <w:rsid w:val="001C561D"/>
    <w:rsid w:val="001C6212"/>
    <w:rsid w:val="001C66BB"/>
    <w:rsid w:val="001C6941"/>
    <w:rsid w:val="001D0C4E"/>
    <w:rsid w:val="001D2928"/>
    <w:rsid w:val="001D477D"/>
    <w:rsid w:val="001D4EE7"/>
    <w:rsid w:val="001D5008"/>
    <w:rsid w:val="001D5C7D"/>
    <w:rsid w:val="001D6A92"/>
    <w:rsid w:val="001D6D87"/>
    <w:rsid w:val="001D7345"/>
    <w:rsid w:val="001D7F5D"/>
    <w:rsid w:val="001E4DE6"/>
    <w:rsid w:val="001E50ED"/>
    <w:rsid w:val="001E5145"/>
    <w:rsid w:val="001F13CC"/>
    <w:rsid w:val="001F3A23"/>
    <w:rsid w:val="001F3BDC"/>
    <w:rsid w:val="001F44BF"/>
    <w:rsid w:val="001F47E3"/>
    <w:rsid w:val="001F4CB6"/>
    <w:rsid w:val="001F4F9E"/>
    <w:rsid w:val="001F5914"/>
    <w:rsid w:val="001F77C5"/>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30472"/>
    <w:rsid w:val="002315B5"/>
    <w:rsid w:val="002331C2"/>
    <w:rsid w:val="002336D0"/>
    <w:rsid w:val="002343FB"/>
    <w:rsid w:val="00234B66"/>
    <w:rsid w:val="00234BB8"/>
    <w:rsid w:val="00234F75"/>
    <w:rsid w:val="002375D6"/>
    <w:rsid w:val="00237B80"/>
    <w:rsid w:val="00240636"/>
    <w:rsid w:val="00241890"/>
    <w:rsid w:val="002427D6"/>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6342"/>
    <w:rsid w:val="00287E0D"/>
    <w:rsid w:val="0029372F"/>
    <w:rsid w:val="0029703A"/>
    <w:rsid w:val="00297379"/>
    <w:rsid w:val="002A307A"/>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7"/>
    <w:rsid w:val="002C1F2A"/>
    <w:rsid w:val="002D06C3"/>
    <w:rsid w:val="002D14AA"/>
    <w:rsid w:val="002D3260"/>
    <w:rsid w:val="002D5130"/>
    <w:rsid w:val="002D7493"/>
    <w:rsid w:val="002E5354"/>
    <w:rsid w:val="002E6BC8"/>
    <w:rsid w:val="002E7423"/>
    <w:rsid w:val="002F0384"/>
    <w:rsid w:val="002F0D1F"/>
    <w:rsid w:val="002F23F9"/>
    <w:rsid w:val="002F4593"/>
    <w:rsid w:val="002F5030"/>
    <w:rsid w:val="00300459"/>
    <w:rsid w:val="00301176"/>
    <w:rsid w:val="00301ED4"/>
    <w:rsid w:val="00302287"/>
    <w:rsid w:val="00310355"/>
    <w:rsid w:val="00311A95"/>
    <w:rsid w:val="0031262D"/>
    <w:rsid w:val="00314D5E"/>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A76C9"/>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D6F"/>
    <w:rsid w:val="00453E68"/>
    <w:rsid w:val="0046004B"/>
    <w:rsid w:val="00461A55"/>
    <w:rsid w:val="00462DA5"/>
    <w:rsid w:val="0046560F"/>
    <w:rsid w:val="0046571D"/>
    <w:rsid w:val="00466209"/>
    <w:rsid w:val="00470B8E"/>
    <w:rsid w:val="0047121A"/>
    <w:rsid w:val="0047125E"/>
    <w:rsid w:val="00473AFE"/>
    <w:rsid w:val="00473D34"/>
    <w:rsid w:val="004741BB"/>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4682"/>
    <w:rsid w:val="004B5764"/>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F4C"/>
    <w:rsid w:val="004E45CF"/>
    <w:rsid w:val="004E4E62"/>
    <w:rsid w:val="004E7326"/>
    <w:rsid w:val="004F1DE3"/>
    <w:rsid w:val="004F4B28"/>
    <w:rsid w:val="004F6762"/>
    <w:rsid w:val="004F698D"/>
    <w:rsid w:val="005052C7"/>
    <w:rsid w:val="00506011"/>
    <w:rsid w:val="00507DE1"/>
    <w:rsid w:val="005114D7"/>
    <w:rsid w:val="00523B16"/>
    <w:rsid w:val="0052425E"/>
    <w:rsid w:val="00527B09"/>
    <w:rsid w:val="00527D8B"/>
    <w:rsid w:val="005306F6"/>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289"/>
    <w:rsid w:val="00557312"/>
    <w:rsid w:val="00561C1B"/>
    <w:rsid w:val="00563168"/>
    <w:rsid w:val="00564A28"/>
    <w:rsid w:val="00567C1D"/>
    <w:rsid w:val="00567F5A"/>
    <w:rsid w:val="00570B3B"/>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5164"/>
    <w:rsid w:val="00596047"/>
    <w:rsid w:val="005A1FF0"/>
    <w:rsid w:val="005A2C1C"/>
    <w:rsid w:val="005A3B43"/>
    <w:rsid w:val="005A3DF7"/>
    <w:rsid w:val="005A5261"/>
    <w:rsid w:val="005A6E38"/>
    <w:rsid w:val="005A76BF"/>
    <w:rsid w:val="005B037D"/>
    <w:rsid w:val="005B338F"/>
    <w:rsid w:val="005B46F3"/>
    <w:rsid w:val="005B56EB"/>
    <w:rsid w:val="005B6121"/>
    <w:rsid w:val="005B6DEA"/>
    <w:rsid w:val="005B7802"/>
    <w:rsid w:val="005B7E9A"/>
    <w:rsid w:val="005C1225"/>
    <w:rsid w:val="005C501A"/>
    <w:rsid w:val="005C5467"/>
    <w:rsid w:val="005C6A2A"/>
    <w:rsid w:val="005C7D48"/>
    <w:rsid w:val="005D07F7"/>
    <w:rsid w:val="005D10F0"/>
    <w:rsid w:val="005D21AB"/>
    <w:rsid w:val="005D2ACA"/>
    <w:rsid w:val="005D2CFC"/>
    <w:rsid w:val="005D57BB"/>
    <w:rsid w:val="005D602E"/>
    <w:rsid w:val="005D7CA6"/>
    <w:rsid w:val="005E0C7F"/>
    <w:rsid w:val="005E3721"/>
    <w:rsid w:val="005E45AE"/>
    <w:rsid w:val="005E4E46"/>
    <w:rsid w:val="005E4E88"/>
    <w:rsid w:val="005E6C38"/>
    <w:rsid w:val="005F1989"/>
    <w:rsid w:val="005F1BFA"/>
    <w:rsid w:val="005F4778"/>
    <w:rsid w:val="005F6FE1"/>
    <w:rsid w:val="005F7B5B"/>
    <w:rsid w:val="005F7BC8"/>
    <w:rsid w:val="00601804"/>
    <w:rsid w:val="00603CEA"/>
    <w:rsid w:val="0060615D"/>
    <w:rsid w:val="006066EA"/>
    <w:rsid w:val="00607BC6"/>
    <w:rsid w:val="006157CA"/>
    <w:rsid w:val="00617AA3"/>
    <w:rsid w:val="006203BA"/>
    <w:rsid w:val="00622043"/>
    <w:rsid w:val="00622A03"/>
    <w:rsid w:val="00623313"/>
    <w:rsid w:val="006262D3"/>
    <w:rsid w:val="006268F4"/>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57D3"/>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97BA7"/>
    <w:rsid w:val="006A3260"/>
    <w:rsid w:val="006A424C"/>
    <w:rsid w:val="006A43AD"/>
    <w:rsid w:val="006A7FC7"/>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6427"/>
    <w:rsid w:val="006D6F0B"/>
    <w:rsid w:val="006E0CD6"/>
    <w:rsid w:val="006E1725"/>
    <w:rsid w:val="006E2CCD"/>
    <w:rsid w:val="006E39DA"/>
    <w:rsid w:val="006E3A52"/>
    <w:rsid w:val="006E5BCA"/>
    <w:rsid w:val="006E7EC4"/>
    <w:rsid w:val="006F15EB"/>
    <w:rsid w:val="006F4F21"/>
    <w:rsid w:val="007032DA"/>
    <w:rsid w:val="00703A90"/>
    <w:rsid w:val="007045E6"/>
    <w:rsid w:val="007047BF"/>
    <w:rsid w:val="00710286"/>
    <w:rsid w:val="00710AED"/>
    <w:rsid w:val="00711065"/>
    <w:rsid w:val="0071238D"/>
    <w:rsid w:val="00712783"/>
    <w:rsid w:val="00712E08"/>
    <w:rsid w:val="007153CE"/>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5737"/>
    <w:rsid w:val="00747BCD"/>
    <w:rsid w:val="00755504"/>
    <w:rsid w:val="0075670F"/>
    <w:rsid w:val="00757AD7"/>
    <w:rsid w:val="00760A78"/>
    <w:rsid w:val="0076352E"/>
    <w:rsid w:val="00765AF1"/>
    <w:rsid w:val="00765D60"/>
    <w:rsid w:val="00767823"/>
    <w:rsid w:val="00771365"/>
    <w:rsid w:val="00776FCB"/>
    <w:rsid w:val="00781A85"/>
    <w:rsid w:val="00781F01"/>
    <w:rsid w:val="0078239A"/>
    <w:rsid w:val="00782B0A"/>
    <w:rsid w:val="00787D64"/>
    <w:rsid w:val="0079130A"/>
    <w:rsid w:val="00792293"/>
    <w:rsid w:val="00793F1C"/>
    <w:rsid w:val="00797C0D"/>
    <w:rsid w:val="007A1046"/>
    <w:rsid w:val="007A70A8"/>
    <w:rsid w:val="007B082C"/>
    <w:rsid w:val="007B18EA"/>
    <w:rsid w:val="007B4336"/>
    <w:rsid w:val="007B4565"/>
    <w:rsid w:val="007B685B"/>
    <w:rsid w:val="007C0568"/>
    <w:rsid w:val="007C0D8E"/>
    <w:rsid w:val="007C1744"/>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A9A"/>
    <w:rsid w:val="007E0C5A"/>
    <w:rsid w:val="007E19F8"/>
    <w:rsid w:val="007E3EB9"/>
    <w:rsid w:val="007E5C7E"/>
    <w:rsid w:val="007E5E17"/>
    <w:rsid w:val="007E6798"/>
    <w:rsid w:val="007E6B8C"/>
    <w:rsid w:val="007E7143"/>
    <w:rsid w:val="007F1130"/>
    <w:rsid w:val="007F2D2F"/>
    <w:rsid w:val="007F421A"/>
    <w:rsid w:val="007F79BE"/>
    <w:rsid w:val="007F7BD8"/>
    <w:rsid w:val="00800CE2"/>
    <w:rsid w:val="0080377E"/>
    <w:rsid w:val="0080465C"/>
    <w:rsid w:val="0081634D"/>
    <w:rsid w:val="00820515"/>
    <w:rsid w:val="00822F2B"/>
    <w:rsid w:val="00823321"/>
    <w:rsid w:val="008234F6"/>
    <w:rsid w:val="0082387D"/>
    <w:rsid w:val="00823A2E"/>
    <w:rsid w:val="00823E96"/>
    <w:rsid w:val="008244B5"/>
    <w:rsid w:val="00830A0C"/>
    <w:rsid w:val="008334F3"/>
    <w:rsid w:val="00833504"/>
    <w:rsid w:val="00834E5A"/>
    <w:rsid w:val="0083619B"/>
    <w:rsid w:val="008372F4"/>
    <w:rsid w:val="0084030F"/>
    <w:rsid w:val="00844BDC"/>
    <w:rsid w:val="0084585B"/>
    <w:rsid w:val="008476A9"/>
    <w:rsid w:val="00851540"/>
    <w:rsid w:val="00853283"/>
    <w:rsid w:val="0085366B"/>
    <w:rsid w:val="0085367C"/>
    <w:rsid w:val="00853DD7"/>
    <w:rsid w:val="008542B7"/>
    <w:rsid w:val="00854B04"/>
    <w:rsid w:val="00856E52"/>
    <w:rsid w:val="00857F89"/>
    <w:rsid w:val="00860CDC"/>
    <w:rsid w:val="00862036"/>
    <w:rsid w:val="00862240"/>
    <w:rsid w:val="008648E7"/>
    <w:rsid w:val="00870AE0"/>
    <w:rsid w:val="00870F4D"/>
    <w:rsid w:val="008718C2"/>
    <w:rsid w:val="00872063"/>
    <w:rsid w:val="00873732"/>
    <w:rsid w:val="00874E0C"/>
    <w:rsid w:val="00877876"/>
    <w:rsid w:val="00880EB2"/>
    <w:rsid w:val="00881D8C"/>
    <w:rsid w:val="00882C3D"/>
    <w:rsid w:val="0088331A"/>
    <w:rsid w:val="008841E6"/>
    <w:rsid w:val="00884D6D"/>
    <w:rsid w:val="00885428"/>
    <w:rsid w:val="0088685F"/>
    <w:rsid w:val="008876D9"/>
    <w:rsid w:val="00887CB7"/>
    <w:rsid w:val="008911BD"/>
    <w:rsid w:val="00891327"/>
    <w:rsid w:val="00891392"/>
    <w:rsid w:val="00893123"/>
    <w:rsid w:val="008942C8"/>
    <w:rsid w:val="008955F9"/>
    <w:rsid w:val="00895E46"/>
    <w:rsid w:val="008A0A66"/>
    <w:rsid w:val="008A372B"/>
    <w:rsid w:val="008A4243"/>
    <w:rsid w:val="008A7820"/>
    <w:rsid w:val="008A7C04"/>
    <w:rsid w:val="008A7EBE"/>
    <w:rsid w:val="008B1073"/>
    <w:rsid w:val="008B3A86"/>
    <w:rsid w:val="008B4523"/>
    <w:rsid w:val="008B57C6"/>
    <w:rsid w:val="008B6557"/>
    <w:rsid w:val="008B678F"/>
    <w:rsid w:val="008B6CC4"/>
    <w:rsid w:val="008B76F5"/>
    <w:rsid w:val="008C0E93"/>
    <w:rsid w:val="008C170F"/>
    <w:rsid w:val="008C1A36"/>
    <w:rsid w:val="008C22A3"/>
    <w:rsid w:val="008C36E6"/>
    <w:rsid w:val="008C4F96"/>
    <w:rsid w:val="008C6C4F"/>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2494"/>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36A47"/>
    <w:rsid w:val="00941D43"/>
    <w:rsid w:val="00942251"/>
    <w:rsid w:val="009428F6"/>
    <w:rsid w:val="00946B68"/>
    <w:rsid w:val="00953A38"/>
    <w:rsid w:val="00954C61"/>
    <w:rsid w:val="00955434"/>
    <w:rsid w:val="0095555F"/>
    <w:rsid w:val="00956A44"/>
    <w:rsid w:val="00956E4A"/>
    <w:rsid w:val="00957850"/>
    <w:rsid w:val="00961DE6"/>
    <w:rsid w:val="00962DB7"/>
    <w:rsid w:val="00963054"/>
    <w:rsid w:val="00964598"/>
    <w:rsid w:val="00965053"/>
    <w:rsid w:val="00965BA2"/>
    <w:rsid w:val="00966129"/>
    <w:rsid w:val="00971A03"/>
    <w:rsid w:val="009726A5"/>
    <w:rsid w:val="00973461"/>
    <w:rsid w:val="00974734"/>
    <w:rsid w:val="00974C3F"/>
    <w:rsid w:val="00974D7D"/>
    <w:rsid w:val="0097617B"/>
    <w:rsid w:val="009767DB"/>
    <w:rsid w:val="009777C0"/>
    <w:rsid w:val="0098069C"/>
    <w:rsid w:val="0098187B"/>
    <w:rsid w:val="009847A1"/>
    <w:rsid w:val="00985129"/>
    <w:rsid w:val="00991137"/>
    <w:rsid w:val="00991FC5"/>
    <w:rsid w:val="009920FD"/>
    <w:rsid w:val="00992619"/>
    <w:rsid w:val="00992CBF"/>
    <w:rsid w:val="0099316B"/>
    <w:rsid w:val="00995398"/>
    <w:rsid w:val="00997AF2"/>
    <w:rsid w:val="009A1E73"/>
    <w:rsid w:val="009A395D"/>
    <w:rsid w:val="009B0706"/>
    <w:rsid w:val="009B095B"/>
    <w:rsid w:val="009B1739"/>
    <w:rsid w:val="009B188D"/>
    <w:rsid w:val="009B3FF1"/>
    <w:rsid w:val="009B4299"/>
    <w:rsid w:val="009B4874"/>
    <w:rsid w:val="009B4B3A"/>
    <w:rsid w:val="009B5444"/>
    <w:rsid w:val="009B5DD1"/>
    <w:rsid w:val="009B60CB"/>
    <w:rsid w:val="009C1BEC"/>
    <w:rsid w:val="009C34C0"/>
    <w:rsid w:val="009C4411"/>
    <w:rsid w:val="009C457B"/>
    <w:rsid w:val="009C59CE"/>
    <w:rsid w:val="009C69D9"/>
    <w:rsid w:val="009C6CAE"/>
    <w:rsid w:val="009D365D"/>
    <w:rsid w:val="009D3B96"/>
    <w:rsid w:val="009D4C9F"/>
    <w:rsid w:val="009D51BB"/>
    <w:rsid w:val="009F1419"/>
    <w:rsid w:val="009F35BB"/>
    <w:rsid w:val="009F6B82"/>
    <w:rsid w:val="009F75A6"/>
    <w:rsid w:val="00A010CA"/>
    <w:rsid w:val="00A0133D"/>
    <w:rsid w:val="00A02205"/>
    <w:rsid w:val="00A05F97"/>
    <w:rsid w:val="00A07CF0"/>
    <w:rsid w:val="00A12093"/>
    <w:rsid w:val="00A15563"/>
    <w:rsid w:val="00A15744"/>
    <w:rsid w:val="00A17C9E"/>
    <w:rsid w:val="00A17D85"/>
    <w:rsid w:val="00A20272"/>
    <w:rsid w:val="00A20A22"/>
    <w:rsid w:val="00A2237C"/>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532E"/>
    <w:rsid w:val="00A55DFD"/>
    <w:rsid w:val="00A55F1F"/>
    <w:rsid w:val="00A563B9"/>
    <w:rsid w:val="00A61B16"/>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40B8"/>
    <w:rsid w:val="00A96EB1"/>
    <w:rsid w:val="00AA0E81"/>
    <w:rsid w:val="00AA2550"/>
    <w:rsid w:val="00AA3358"/>
    <w:rsid w:val="00AA4074"/>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4EB"/>
    <w:rsid w:val="00AC782B"/>
    <w:rsid w:val="00AD14A7"/>
    <w:rsid w:val="00AD1A2D"/>
    <w:rsid w:val="00AD2207"/>
    <w:rsid w:val="00AD29B4"/>
    <w:rsid w:val="00AD4C18"/>
    <w:rsid w:val="00AD4ED5"/>
    <w:rsid w:val="00AD5C12"/>
    <w:rsid w:val="00AD60D7"/>
    <w:rsid w:val="00AD66A6"/>
    <w:rsid w:val="00AE0195"/>
    <w:rsid w:val="00AE0BE5"/>
    <w:rsid w:val="00AE15DC"/>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76D7"/>
    <w:rsid w:val="00B12772"/>
    <w:rsid w:val="00B1347D"/>
    <w:rsid w:val="00B14734"/>
    <w:rsid w:val="00B20288"/>
    <w:rsid w:val="00B21454"/>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2DC3"/>
    <w:rsid w:val="00B5320A"/>
    <w:rsid w:val="00B5345D"/>
    <w:rsid w:val="00B53708"/>
    <w:rsid w:val="00B5658B"/>
    <w:rsid w:val="00B6136D"/>
    <w:rsid w:val="00B615CC"/>
    <w:rsid w:val="00B61CEA"/>
    <w:rsid w:val="00B62335"/>
    <w:rsid w:val="00B62387"/>
    <w:rsid w:val="00B624B3"/>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D44"/>
    <w:rsid w:val="00BC1D07"/>
    <w:rsid w:val="00BC285F"/>
    <w:rsid w:val="00BC362C"/>
    <w:rsid w:val="00BC3693"/>
    <w:rsid w:val="00BC3A6D"/>
    <w:rsid w:val="00BC4321"/>
    <w:rsid w:val="00BC5397"/>
    <w:rsid w:val="00BC7A2E"/>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2E2"/>
    <w:rsid w:val="00C055FA"/>
    <w:rsid w:val="00C06934"/>
    <w:rsid w:val="00C070C9"/>
    <w:rsid w:val="00C07B6A"/>
    <w:rsid w:val="00C10532"/>
    <w:rsid w:val="00C114EE"/>
    <w:rsid w:val="00C1275E"/>
    <w:rsid w:val="00C14160"/>
    <w:rsid w:val="00C16051"/>
    <w:rsid w:val="00C20E70"/>
    <w:rsid w:val="00C21C0F"/>
    <w:rsid w:val="00C23232"/>
    <w:rsid w:val="00C2381A"/>
    <w:rsid w:val="00C23C15"/>
    <w:rsid w:val="00C24E6A"/>
    <w:rsid w:val="00C26FF6"/>
    <w:rsid w:val="00C27558"/>
    <w:rsid w:val="00C27F1A"/>
    <w:rsid w:val="00C3075A"/>
    <w:rsid w:val="00C31937"/>
    <w:rsid w:val="00C319FA"/>
    <w:rsid w:val="00C31D25"/>
    <w:rsid w:val="00C33295"/>
    <w:rsid w:val="00C362B1"/>
    <w:rsid w:val="00C372F9"/>
    <w:rsid w:val="00C376C1"/>
    <w:rsid w:val="00C411C4"/>
    <w:rsid w:val="00C41E04"/>
    <w:rsid w:val="00C440B1"/>
    <w:rsid w:val="00C440F7"/>
    <w:rsid w:val="00C46537"/>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3D8A"/>
    <w:rsid w:val="00C94737"/>
    <w:rsid w:val="00C96ABF"/>
    <w:rsid w:val="00C96CD8"/>
    <w:rsid w:val="00C97F27"/>
    <w:rsid w:val="00CA0494"/>
    <w:rsid w:val="00CA4986"/>
    <w:rsid w:val="00CA5463"/>
    <w:rsid w:val="00CA60B5"/>
    <w:rsid w:val="00CA6D67"/>
    <w:rsid w:val="00CB0769"/>
    <w:rsid w:val="00CB2137"/>
    <w:rsid w:val="00CB2C2A"/>
    <w:rsid w:val="00CB30C4"/>
    <w:rsid w:val="00CB4174"/>
    <w:rsid w:val="00CB4D3C"/>
    <w:rsid w:val="00CB59EB"/>
    <w:rsid w:val="00CB5C24"/>
    <w:rsid w:val="00CB63CA"/>
    <w:rsid w:val="00CC0AB0"/>
    <w:rsid w:val="00CC467A"/>
    <w:rsid w:val="00CC5779"/>
    <w:rsid w:val="00CC6611"/>
    <w:rsid w:val="00CC681F"/>
    <w:rsid w:val="00CD1499"/>
    <w:rsid w:val="00CD5B9B"/>
    <w:rsid w:val="00CD7D17"/>
    <w:rsid w:val="00CE1F1B"/>
    <w:rsid w:val="00CE2AAB"/>
    <w:rsid w:val="00CE43C7"/>
    <w:rsid w:val="00CE5A7B"/>
    <w:rsid w:val="00CE6643"/>
    <w:rsid w:val="00CE6F01"/>
    <w:rsid w:val="00CE7E36"/>
    <w:rsid w:val="00CF2222"/>
    <w:rsid w:val="00CF46AF"/>
    <w:rsid w:val="00D026FB"/>
    <w:rsid w:val="00D03231"/>
    <w:rsid w:val="00D0458F"/>
    <w:rsid w:val="00D05029"/>
    <w:rsid w:val="00D10957"/>
    <w:rsid w:val="00D13039"/>
    <w:rsid w:val="00D134A7"/>
    <w:rsid w:val="00D14EF2"/>
    <w:rsid w:val="00D14F62"/>
    <w:rsid w:val="00D15D46"/>
    <w:rsid w:val="00D16626"/>
    <w:rsid w:val="00D20939"/>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1FA5"/>
    <w:rsid w:val="00D535B1"/>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B94"/>
    <w:rsid w:val="00D85AA8"/>
    <w:rsid w:val="00D85B76"/>
    <w:rsid w:val="00D85BF0"/>
    <w:rsid w:val="00D87121"/>
    <w:rsid w:val="00D906A0"/>
    <w:rsid w:val="00D912C7"/>
    <w:rsid w:val="00D91685"/>
    <w:rsid w:val="00D94396"/>
    <w:rsid w:val="00DA0560"/>
    <w:rsid w:val="00DA2294"/>
    <w:rsid w:val="00DA3EAA"/>
    <w:rsid w:val="00DA3F1C"/>
    <w:rsid w:val="00DA4363"/>
    <w:rsid w:val="00DA48BF"/>
    <w:rsid w:val="00DA6C70"/>
    <w:rsid w:val="00DA7894"/>
    <w:rsid w:val="00DB0AAE"/>
    <w:rsid w:val="00DB123B"/>
    <w:rsid w:val="00DB25BD"/>
    <w:rsid w:val="00DB2CF1"/>
    <w:rsid w:val="00DB3B56"/>
    <w:rsid w:val="00DB653D"/>
    <w:rsid w:val="00DB6611"/>
    <w:rsid w:val="00DB68BD"/>
    <w:rsid w:val="00DB7563"/>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DF5DE2"/>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FB0"/>
    <w:rsid w:val="00E319AE"/>
    <w:rsid w:val="00E32F14"/>
    <w:rsid w:val="00E43B10"/>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305"/>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3F69"/>
    <w:rsid w:val="00EA514C"/>
    <w:rsid w:val="00EA66E8"/>
    <w:rsid w:val="00EB1963"/>
    <w:rsid w:val="00EB1DB1"/>
    <w:rsid w:val="00EB50A2"/>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4C19"/>
    <w:rsid w:val="00F05412"/>
    <w:rsid w:val="00F068D4"/>
    <w:rsid w:val="00F071D1"/>
    <w:rsid w:val="00F107DF"/>
    <w:rsid w:val="00F11224"/>
    <w:rsid w:val="00F1162D"/>
    <w:rsid w:val="00F1211D"/>
    <w:rsid w:val="00F13194"/>
    <w:rsid w:val="00F146D2"/>
    <w:rsid w:val="00F16023"/>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2E95"/>
    <w:rsid w:val="00F44A0B"/>
    <w:rsid w:val="00F44C5A"/>
    <w:rsid w:val="00F46B40"/>
    <w:rsid w:val="00F50045"/>
    <w:rsid w:val="00F5246C"/>
    <w:rsid w:val="00F54556"/>
    <w:rsid w:val="00F55459"/>
    <w:rsid w:val="00F61E65"/>
    <w:rsid w:val="00F633CF"/>
    <w:rsid w:val="00F63FE7"/>
    <w:rsid w:val="00F67E1C"/>
    <w:rsid w:val="00F70E0F"/>
    <w:rsid w:val="00F71098"/>
    <w:rsid w:val="00F71998"/>
    <w:rsid w:val="00F71D53"/>
    <w:rsid w:val="00F72821"/>
    <w:rsid w:val="00F72EE3"/>
    <w:rsid w:val="00F73603"/>
    <w:rsid w:val="00F7721E"/>
    <w:rsid w:val="00F836E3"/>
    <w:rsid w:val="00F846E1"/>
    <w:rsid w:val="00F85E33"/>
    <w:rsid w:val="00F867AF"/>
    <w:rsid w:val="00F874FC"/>
    <w:rsid w:val="00F90176"/>
    <w:rsid w:val="00F91F21"/>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C7ECB"/>
    <w:rsid w:val="00FD3115"/>
    <w:rsid w:val="00FD355A"/>
    <w:rsid w:val="00FD5697"/>
    <w:rsid w:val="00FD6225"/>
    <w:rsid w:val="00FD7703"/>
    <w:rsid w:val="00FE1560"/>
    <w:rsid w:val="00FE161A"/>
    <w:rsid w:val="00FE5822"/>
    <w:rsid w:val="00FE7A9A"/>
    <w:rsid w:val="00FF025E"/>
    <w:rsid w:val="00FF364D"/>
    <w:rsid w:val="00FF3826"/>
    <w:rsid w:val="00FF4319"/>
    <w:rsid w:val="00FF4D98"/>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paragraph" w:customStyle="1" w:styleId="Title1-Spanish">
    <w:name w:val="Title 1 - Spanish"/>
    <w:basedOn w:val="Normal"/>
    <w:link w:val="Title1-SpanishChar"/>
    <w:qFormat/>
    <w:rsid w:val="00856E52"/>
    <w:pPr>
      <w:jc w:val="center"/>
    </w:pPr>
    <w:rPr>
      <w:rFonts w:ascii="Arial" w:hAnsi="Arial"/>
      <w:sz w:val="44"/>
      <w:lang w:val="es-US"/>
    </w:rPr>
  </w:style>
  <w:style w:type="character" w:customStyle="1" w:styleId="Title1-SpanishChar">
    <w:name w:val="Title 1 - Spanish Char"/>
    <w:basedOn w:val="DefaultParagraphFont"/>
    <w:link w:val="Title1-Spanish"/>
    <w:rsid w:val="00856E52"/>
    <w:rPr>
      <w:rFonts w:ascii="Arial" w:hAnsi="Arial"/>
      <w:snapToGrid w:val="0"/>
      <w:sz w:val="4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11">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 w:id="1953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c.org/prod_serv/QLS-AS-2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urance.ca.gov/01-consumers/120-company/07-lasli/lasli.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05-type/82-TNC-Ridesharing/upload/1-12-17TNCProductApprovalCha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9451-E562-432E-B890-1DAA84811130}">
  <ds:schemaRefs>
    <ds:schemaRef ds:uri="4f46c98c-4e93-46f9-8b9c-02628ebc90b5"/>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d2815187-f723-48a3-abf0-036a40e3a843"/>
    <ds:schemaRef ds:uri="http://purl.org/dc/dcmitype/"/>
  </ds:schemaRefs>
</ds:datastoreItem>
</file>

<file path=customXml/itemProps2.xml><?xml version="1.0" encoding="utf-8"?>
<ds:datastoreItem xmlns:ds="http://schemas.openxmlformats.org/officeDocument/2006/customXml" ds:itemID="{5E2C7601-E6CD-4F8B-B7D6-5807C700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082BF-0155-442D-87F0-B2E33C4D7BDF}">
  <ds:schemaRefs>
    <ds:schemaRef ds:uri="http://schemas.microsoft.com/sharepoint/v3/contenttype/forms"/>
  </ds:schemaRefs>
</ds:datastoreItem>
</file>

<file path=customXml/itemProps4.xml><?xml version="1.0" encoding="utf-8"?>
<ds:datastoreItem xmlns:ds="http://schemas.openxmlformats.org/officeDocument/2006/customXml" ds:itemID="{2D1262FD-F1B6-4749-BC13-FDE5AB68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10569</Words>
  <Characters>56908</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Personal Lines EO's - Spanish</vt:lpstr>
    </vt:vector>
  </TitlesOfParts>
  <Company>CA Department of Insurance</Company>
  <LinksUpToDate>false</LinksUpToDate>
  <CharactersWithSpaces>67343</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Lines EO's - Spanish</dc:title>
  <dc:subject>Educational Objectives</dc:subject>
  <dc:creator>CRS</dc:creator>
  <cp:keywords>Personal Lines, Educational Objectives, Prelicensing, Spanish</cp:keywords>
  <cp:lastModifiedBy>Galsote, Rebecca</cp:lastModifiedBy>
  <cp:revision>3</cp:revision>
  <cp:lastPrinted>2020-01-17T18:21:00Z</cp:lastPrinted>
  <dcterms:created xsi:type="dcterms:W3CDTF">2023-10-24T23:01:00Z</dcterms:created>
  <dcterms:modified xsi:type="dcterms:W3CDTF">2023-11-29T04:57:00Z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