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23978" w14:textId="77777777" w:rsidR="00FA0D94" w:rsidRDefault="00541161" w:rsidP="00FA0D94">
      <w:pPr>
        <w:pStyle w:val="Heading1-Spanish"/>
        <w:rPr>
          <w:rFonts w:cs="Arial"/>
          <w:szCs w:val="24"/>
        </w:rPr>
      </w:pPr>
      <w:r w:rsidRPr="00A515BA">
        <w:t>Información general</w:t>
      </w:r>
    </w:p>
    <w:p w14:paraId="27042C3E" w14:textId="77777777" w:rsidR="00FA0D94" w:rsidRDefault="00541161" w:rsidP="00541161">
      <w:pPr>
        <w:tabs>
          <w:tab w:val="left" w:pos="10800"/>
        </w:tabs>
        <w:ind w:left="360" w:right="461"/>
        <w:rPr>
          <w:rFonts w:ascii="Arial" w:hAnsi="Arial" w:cs="Arial"/>
          <w:sz w:val="23"/>
          <w:szCs w:val="24"/>
        </w:rPr>
      </w:pPr>
      <w:r w:rsidRPr="00A515BA">
        <w:rPr>
          <w:rFonts w:ascii="Arial" w:hAnsi="Arial"/>
          <w:sz w:val="23"/>
          <w:lang w:val="es-US"/>
        </w:rPr>
        <w:t xml:space="preserve">La licencia de “analista de seguros de vida” se creó en 1941 mediante la adición del artículo 32.5 al Código de Seguros de California (California Insurance </w:t>
      </w:r>
      <w:proofErr w:type="spellStart"/>
      <w:r w:rsidRPr="00A515BA">
        <w:rPr>
          <w:rFonts w:ascii="Arial" w:hAnsi="Arial"/>
          <w:sz w:val="23"/>
          <w:lang w:val="es-US"/>
        </w:rPr>
        <w:t>Code</w:t>
      </w:r>
      <w:proofErr w:type="spellEnd"/>
      <w:r w:rsidRPr="00A515BA">
        <w:rPr>
          <w:rFonts w:ascii="Arial" w:hAnsi="Arial"/>
          <w:sz w:val="23"/>
          <w:lang w:val="es-US"/>
        </w:rPr>
        <w:t xml:space="preserve">, CIC). Las secciones 1720-1720.13 se agregaron al mismo tiempo para especificar los requisitos de esta licencia. Aunque esta ley iba a ser derogada en 1945, se promulgó un proyecto de ley que convertía estas secciones en permanentes. La intención de convertir estas disposiciones en parte permanente del Código de Seguros era garantizar que “las personas que recibieran honorarios por asesorar al público sobre un contrato de seguro de vida estuvieran plenamente </w:t>
      </w:r>
      <w:r>
        <w:rPr>
          <w:rFonts w:ascii="Arial" w:hAnsi="Arial" w:cs="Arial"/>
          <w:sz w:val="23"/>
          <w:lang w:val="es-US"/>
        </w:rPr>
        <w:t>calificadas</w:t>
      </w:r>
      <w:r w:rsidRPr="00A515BA">
        <w:rPr>
          <w:rFonts w:ascii="Arial" w:hAnsi="Arial"/>
          <w:sz w:val="23"/>
          <w:lang w:val="es-US"/>
        </w:rPr>
        <w:t xml:space="preserve"> y contaran con licencia del estado”. La sección 32.5 permaneció sin cambios durante casi 40 años, hasta que en 1983 se incorporaron al </w:t>
      </w:r>
      <w:r w:rsidRPr="00593F06">
        <w:rPr>
          <w:rFonts w:ascii="Arial" w:hAnsi="Arial" w:cs="Arial"/>
          <w:sz w:val="23"/>
          <w:lang w:bidi="es-419"/>
        </w:rPr>
        <w:t>título</w:t>
      </w:r>
      <w:r w:rsidRPr="00A515BA">
        <w:rPr>
          <w:rFonts w:ascii="Arial" w:hAnsi="Arial"/>
          <w:sz w:val="23"/>
          <w:lang w:val="es-US"/>
        </w:rPr>
        <w:t xml:space="preserve"> las palabras “y discapacidad”, así como la definición de “analista de seguros de vida”. En la actualidad, esta sección sigue siendo la misma.</w:t>
      </w:r>
    </w:p>
    <w:p w14:paraId="432CC4E4" w14:textId="77777777" w:rsidR="00FA0D94" w:rsidRDefault="00541161" w:rsidP="00541161">
      <w:pPr>
        <w:tabs>
          <w:tab w:val="left" w:pos="10800"/>
        </w:tabs>
        <w:ind w:left="360" w:right="461"/>
        <w:rPr>
          <w:rFonts w:ascii="Arial" w:hAnsi="Arial"/>
          <w:sz w:val="23"/>
          <w:lang w:val="es-US"/>
        </w:rPr>
      </w:pPr>
      <w:r w:rsidRPr="00A515BA">
        <w:rPr>
          <w:rFonts w:ascii="Arial" w:hAnsi="Arial"/>
          <w:sz w:val="23"/>
          <w:lang w:val="es-US"/>
        </w:rPr>
        <w:t>Sin embargo, las secciones 1720-1720.13 se renumeraron para convertirse en las secciones 1831-1846 en 1959 como parte del recién añadido capítulo 8, Analistas de seguros de vida. Nuevamente en 1983, se modificaron significativamente las secciones 1831-1846 y se agregaron las secciones 1848 y 1849. Algunos de los cambios fueron los siguientes:</w:t>
      </w:r>
    </w:p>
    <w:p w14:paraId="7F19ADDB" w14:textId="77777777" w:rsidR="00FA0D94" w:rsidRDefault="00541161" w:rsidP="00541161">
      <w:pPr>
        <w:tabs>
          <w:tab w:val="left" w:pos="10800"/>
        </w:tabs>
        <w:ind w:left="720" w:right="461"/>
        <w:rPr>
          <w:rFonts w:ascii="Arial" w:hAnsi="Arial"/>
          <w:sz w:val="23"/>
          <w:lang w:val="es-US"/>
        </w:rPr>
      </w:pPr>
      <w:r w:rsidRPr="00A515BA">
        <w:rPr>
          <w:rFonts w:ascii="Arial" w:hAnsi="Arial"/>
          <w:sz w:val="23"/>
          <w:lang w:val="es-US"/>
        </w:rPr>
        <w:t xml:space="preserve">1) permitir a los agentes de seguros de vida y discapacidad obtener una licencia de </w:t>
      </w:r>
      <w:r w:rsidRPr="00A515BA">
        <w:rPr>
          <w:rFonts w:ascii="Arial" w:hAnsi="Arial"/>
          <w:sz w:val="23"/>
          <w:u w:val="single"/>
          <w:lang w:val="es-US"/>
        </w:rPr>
        <w:t>analista</w:t>
      </w:r>
      <w:r w:rsidRPr="00A515BA">
        <w:rPr>
          <w:rFonts w:ascii="Arial" w:hAnsi="Arial"/>
          <w:sz w:val="23"/>
          <w:lang w:val="es-US"/>
        </w:rPr>
        <w:t xml:space="preserve"> de seguros de vida y discapacidad y cobrar honorarios por los servicios prestados como analista, así como recibir una comisión de una aseguradora por la tramitación de seguros, siempre que los honorarios percibidos en virtud de la licencia de analista no sean por la tramitación de seguros;</w:t>
      </w:r>
    </w:p>
    <w:p w14:paraId="197A9AD1" w14:textId="77777777" w:rsidR="00FA0D94" w:rsidRDefault="00541161" w:rsidP="00541161">
      <w:pPr>
        <w:tabs>
          <w:tab w:val="left" w:pos="10800"/>
        </w:tabs>
        <w:ind w:left="720" w:right="461"/>
        <w:rPr>
          <w:rFonts w:ascii="Arial" w:hAnsi="Arial"/>
          <w:sz w:val="23"/>
          <w:lang w:val="es-US"/>
        </w:rPr>
      </w:pPr>
      <w:r w:rsidRPr="00A515BA">
        <w:rPr>
          <w:rFonts w:ascii="Arial" w:hAnsi="Arial"/>
          <w:sz w:val="23"/>
          <w:lang w:val="es-US"/>
        </w:rPr>
        <w:t xml:space="preserve">2) exigir que el </w:t>
      </w:r>
      <w:r w:rsidRPr="00593F06">
        <w:rPr>
          <w:rFonts w:ascii="Arial" w:hAnsi="Arial" w:cs="Arial"/>
          <w:sz w:val="23"/>
          <w:lang w:bidi="es-419"/>
        </w:rPr>
        <w:t>licenciatario</w:t>
      </w:r>
      <w:r w:rsidRPr="00A515BA">
        <w:rPr>
          <w:rFonts w:ascii="Arial" w:hAnsi="Arial"/>
          <w:sz w:val="23"/>
          <w:lang w:val="es-US"/>
        </w:rPr>
        <w:t xml:space="preserve"> analista de seguros de vida y discapacidad tuviera licencia de agente de seguros de vida durante los cinco años anteriores a la fecha del examen de analista; y</w:t>
      </w:r>
    </w:p>
    <w:p w14:paraId="6DB8DCFE" w14:textId="77777777" w:rsidR="00FA0D94" w:rsidRDefault="00541161" w:rsidP="00541161">
      <w:pPr>
        <w:tabs>
          <w:tab w:val="left" w:pos="10800"/>
        </w:tabs>
        <w:ind w:left="720" w:right="461"/>
        <w:rPr>
          <w:rFonts w:ascii="Arial" w:hAnsi="Arial"/>
          <w:sz w:val="23"/>
          <w:lang w:val="es-US"/>
        </w:rPr>
      </w:pPr>
      <w:r w:rsidRPr="00A515BA">
        <w:rPr>
          <w:rFonts w:ascii="Arial" w:hAnsi="Arial"/>
          <w:sz w:val="23"/>
          <w:lang w:val="es-US"/>
        </w:rPr>
        <w:t>3) prohibir al analista cobrar honorarios por cualquier servicio habitualmente asociado con la solicitud de ventas de seguros o la prestación de servicios de contratos de seguros.</w:t>
      </w:r>
    </w:p>
    <w:p w14:paraId="541E5757" w14:textId="77777777" w:rsidR="00FA0D94" w:rsidRDefault="00541161" w:rsidP="00541161">
      <w:pPr>
        <w:tabs>
          <w:tab w:val="left" w:pos="10800"/>
        </w:tabs>
        <w:ind w:left="360" w:right="461"/>
        <w:rPr>
          <w:rFonts w:ascii="Arial" w:hAnsi="Arial" w:cs="Arial"/>
          <w:sz w:val="23"/>
          <w:szCs w:val="24"/>
        </w:rPr>
      </w:pPr>
      <w:r w:rsidRPr="00A515BA">
        <w:rPr>
          <w:rFonts w:ascii="Arial" w:hAnsi="Arial"/>
          <w:sz w:val="23"/>
          <w:lang w:val="es-US"/>
        </w:rPr>
        <w:t>Estos cambios contribuyeron a garantizar que tanto los agentes de seguros de vida como los analistas de seguros de vida y discapacidad tuvieran actividades y acuerdos de honorarios claramente definidos. El trabajo de un analista seguía siendo el mismo: ofrecer asesoramiento en materia de seguros de vida y discapacidad con el mismo nivel de conocimiento exhaustivo y completo de los seguros de vida que el agente de seguros de vida.</w:t>
      </w:r>
    </w:p>
    <w:p w14:paraId="29F0A2CC" w14:textId="77777777" w:rsidR="00FA0D94" w:rsidRDefault="00541161" w:rsidP="00541161">
      <w:pPr>
        <w:tabs>
          <w:tab w:val="left" w:pos="10800"/>
        </w:tabs>
        <w:ind w:left="360" w:right="461"/>
        <w:rPr>
          <w:rFonts w:ascii="Arial" w:hAnsi="Arial" w:cs="Arial"/>
          <w:sz w:val="23"/>
          <w:szCs w:val="24"/>
        </w:rPr>
      </w:pPr>
      <w:r w:rsidRPr="00A515BA">
        <w:rPr>
          <w:rFonts w:ascii="Arial" w:hAnsi="Arial"/>
          <w:sz w:val="23"/>
          <w:lang w:val="es-US"/>
        </w:rPr>
        <w:lastRenderedPageBreak/>
        <w:t xml:space="preserve">En el mercado actual de los seguros, la introducción de nuevos productos, nuevos planes financieros y nuevas formas de garantizar el patrimonio material ha traído consigo un alarmante aumento del fraude financiero en el ámbito de los seguros de vida, sobre todo en las poblaciones más vulnerables, los adultos mayores y el personal militar. El analista de seguros de vida y discapacidad del siglo XXI tiene una función muy importante que desempeñar en el mercado de los seguros como asesor imparcial y experto </w:t>
      </w:r>
      <w:r w:rsidRPr="00593F06">
        <w:rPr>
          <w:rFonts w:ascii="Arial" w:hAnsi="Arial" w:cs="Arial"/>
          <w:sz w:val="23"/>
          <w:lang w:bidi="es-419"/>
        </w:rPr>
        <w:t>de</w:t>
      </w:r>
      <w:r w:rsidRPr="00A515BA">
        <w:rPr>
          <w:rFonts w:ascii="Arial" w:hAnsi="Arial"/>
          <w:sz w:val="23"/>
          <w:lang w:val="es-US"/>
        </w:rPr>
        <w:t xml:space="preserve"> los consumidores de seguros de vida y discapacidad de California.</w:t>
      </w:r>
    </w:p>
    <w:p w14:paraId="5E963621" w14:textId="77777777" w:rsidR="00FA0D94" w:rsidRDefault="0079428A" w:rsidP="000B2FD9">
      <w:pPr>
        <w:ind w:left="360" w:right="995"/>
        <w:rPr>
          <w:rFonts w:ascii="Arial" w:hAnsi="Arial"/>
          <w:sz w:val="23"/>
          <w:lang w:val="es-US"/>
        </w:rPr>
      </w:pPr>
      <w:r w:rsidRPr="00A515BA">
        <w:rPr>
          <w:rFonts w:ascii="Arial" w:hAnsi="Arial"/>
          <w:sz w:val="23"/>
          <w:lang w:val="es-US"/>
        </w:rPr>
        <w:br w:type="page"/>
      </w:r>
      <w:r w:rsidR="000B2FD9" w:rsidRPr="0009623F">
        <w:rPr>
          <w:rStyle w:val="Heading1-SpanishChar"/>
        </w:rPr>
        <w:lastRenderedPageBreak/>
        <w:t>Objetivos del examen</w:t>
      </w:r>
      <w:r w:rsidR="000B2FD9" w:rsidRPr="0009623F">
        <w:rPr>
          <w:rStyle w:val="Heading1-SpanishChar"/>
        </w:rPr>
        <w:br/>
      </w:r>
      <w:r w:rsidR="000B2FD9" w:rsidRPr="00A515BA">
        <w:rPr>
          <w:rFonts w:ascii="Arial" w:hAnsi="Arial"/>
          <w:sz w:val="23"/>
          <w:lang w:val="es-US"/>
        </w:rPr>
        <w:t xml:space="preserve">Estos objetivos del examen se derivan de temas </w:t>
      </w:r>
      <w:r w:rsidR="000B2FD9" w:rsidRPr="00593F06">
        <w:rPr>
          <w:rFonts w:ascii="Arial" w:hAnsi="Arial" w:cs="Arial"/>
          <w:sz w:val="23"/>
          <w:lang w:bidi="es-419"/>
        </w:rPr>
        <w:t>relativos</w:t>
      </w:r>
      <w:r w:rsidR="000B2FD9" w:rsidRPr="00A515BA">
        <w:rPr>
          <w:rFonts w:ascii="Arial" w:hAnsi="Arial"/>
          <w:sz w:val="23"/>
          <w:lang w:val="es-US"/>
        </w:rPr>
        <w:t xml:space="preserve"> a la licencia de analista de seguros de vida y discapacidad, así como de temas generales de seguros, que se encuentran en las siguientes secciones del </w:t>
      </w:r>
      <w:r w:rsidR="000B2FD9" w:rsidRPr="00593F06">
        <w:rPr>
          <w:rFonts w:ascii="Arial" w:hAnsi="Arial" w:cs="Arial"/>
          <w:sz w:val="23"/>
          <w:lang w:bidi="es-419"/>
        </w:rPr>
        <w:t>CIC</w:t>
      </w:r>
      <w:r w:rsidR="000B2FD9" w:rsidRPr="00A515BA">
        <w:rPr>
          <w:rFonts w:ascii="Arial" w:hAnsi="Arial"/>
          <w:sz w:val="23"/>
          <w:lang w:val="es-US"/>
        </w:rPr>
        <w:t>:</w:t>
      </w:r>
    </w:p>
    <w:p w14:paraId="0C1D32F4" w14:textId="77777777" w:rsidR="00FA0D94" w:rsidRDefault="00D1667F" w:rsidP="00A12538">
      <w:pPr>
        <w:ind w:left="360" w:right="995"/>
        <w:rPr>
          <w:rFonts w:ascii="Arial" w:hAnsi="Arial"/>
          <w:color w:val="323232"/>
          <w:sz w:val="23"/>
          <w:lang w:val="es-US"/>
        </w:rPr>
      </w:pPr>
      <w:r w:rsidRPr="00A515BA">
        <w:rPr>
          <w:rFonts w:ascii="Arial" w:hAnsi="Arial"/>
          <w:color w:val="323232"/>
          <w:sz w:val="23"/>
          <w:lang w:val="es-US"/>
        </w:rPr>
        <w:t xml:space="preserve">Disposiciones generales, secciones 1 - 46 </w:t>
      </w:r>
      <w:r w:rsidRPr="00A515BA">
        <w:rPr>
          <w:rFonts w:ascii="Arial" w:hAnsi="Arial"/>
          <w:color w:val="323232"/>
          <w:sz w:val="23"/>
          <w:lang w:val="es-US"/>
        </w:rPr>
        <w:br/>
        <w:t xml:space="preserve">División 1, parte 1, capítulo 1, secciones 101, 106 y 109 </w:t>
      </w:r>
      <w:r w:rsidRPr="00A515BA">
        <w:rPr>
          <w:rFonts w:ascii="Arial" w:hAnsi="Arial"/>
          <w:color w:val="323232"/>
          <w:sz w:val="23"/>
          <w:lang w:val="es-US"/>
        </w:rPr>
        <w:br/>
        <w:t>División 1, parte 1, capítulo 2, artículo 1 secciones 150 - 151</w:t>
      </w:r>
      <w:r w:rsidRPr="00A515BA">
        <w:rPr>
          <w:rFonts w:ascii="Arial" w:hAnsi="Arial"/>
          <w:color w:val="323232"/>
          <w:sz w:val="23"/>
          <w:lang w:val="es-US"/>
        </w:rPr>
        <w:br/>
        <w:t xml:space="preserve">División 1, parte 1, capítulo 2, artículo 3 sección 250  </w:t>
      </w:r>
      <w:r w:rsidRPr="00A515BA">
        <w:rPr>
          <w:rFonts w:ascii="Arial" w:hAnsi="Arial"/>
          <w:color w:val="323232"/>
          <w:sz w:val="23"/>
          <w:lang w:val="es-US"/>
        </w:rPr>
        <w:br/>
        <w:t xml:space="preserve">División 1, parte 1, capítulo 2, artículo 4 secciones 280, 283, 284, 285 y 286 </w:t>
      </w:r>
      <w:r w:rsidRPr="00A515BA">
        <w:rPr>
          <w:rFonts w:ascii="Arial" w:hAnsi="Arial"/>
          <w:color w:val="323232"/>
          <w:sz w:val="23"/>
          <w:lang w:val="es-US"/>
        </w:rPr>
        <w:br/>
        <w:t xml:space="preserve">División 1, parte 1, capítulo 2, artículo 5 secciones 300 - 305 </w:t>
      </w:r>
      <w:r w:rsidRPr="00A515BA">
        <w:rPr>
          <w:rFonts w:ascii="Arial" w:hAnsi="Arial"/>
          <w:color w:val="323232"/>
          <w:sz w:val="23"/>
          <w:lang w:val="es-US"/>
        </w:rPr>
        <w:br/>
        <w:t xml:space="preserve">División 1, parte 1, capítulo 3, artículo 1 secciones 330 - 339 </w:t>
      </w:r>
      <w:r w:rsidRPr="00A515BA">
        <w:rPr>
          <w:rFonts w:ascii="Arial" w:hAnsi="Arial"/>
          <w:color w:val="323232"/>
          <w:sz w:val="23"/>
          <w:lang w:val="es-US"/>
        </w:rPr>
        <w:br/>
        <w:t xml:space="preserve">División 1, parte 1, capítulo 3, artículo 2 secciones 350 - 361 </w:t>
      </w:r>
      <w:r w:rsidRPr="00A515BA">
        <w:rPr>
          <w:rFonts w:ascii="Arial" w:hAnsi="Arial"/>
          <w:color w:val="323232"/>
          <w:sz w:val="23"/>
          <w:lang w:val="es-US"/>
        </w:rPr>
        <w:br/>
        <w:t xml:space="preserve">División 1, parte 1, capítulo 4, artículo 1 secciones 380 - 395 </w:t>
      </w:r>
      <w:r w:rsidRPr="00A515BA">
        <w:rPr>
          <w:rFonts w:ascii="Arial" w:hAnsi="Arial"/>
          <w:color w:val="323232"/>
          <w:sz w:val="23"/>
          <w:lang w:val="es-US"/>
        </w:rPr>
        <w:br/>
        <w:t xml:space="preserve">División 1, parte 1, capítulo 4, artículo 4 secciones 440 - 449 </w:t>
      </w:r>
      <w:r w:rsidRPr="00A515BA">
        <w:rPr>
          <w:rFonts w:ascii="Arial" w:hAnsi="Arial"/>
          <w:color w:val="323232"/>
          <w:sz w:val="23"/>
          <w:lang w:val="es-US"/>
        </w:rPr>
        <w:br/>
        <w:t xml:space="preserve">División 1, parte 1, capítulo 4, artículo 5 sección 460 </w:t>
      </w:r>
      <w:r w:rsidRPr="00A515BA">
        <w:rPr>
          <w:rFonts w:ascii="Arial" w:hAnsi="Arial"/>
          <w:color w:val="323232"/>
          <w:sz w:val="23"/>
          <w:lang w:val="es-US"/>
        </w:rPr>
        <w:br/>
        <w:t xml:space="preserve">División 1, parte 1, capítulo 5, secciones 480 - 487 </w:t>
      </w:r>
      <w:r w:rsidRPr="00A515BA">
        <w:rPr>
          <w:rFonts w:ascii="Arial" w:hAnsi="Arial"/>
          <w:color w:val="323232"/>
          <w:sz w:val="23"/>
          <w:lang w:val="es-US"/>
        </w:rPr>
        <w:br/>
        <w:t xml:space="preserve">División 1, parte 1, capítulo 6, artículo 3 secciones 554 - 555 </w:t>
      </w:r>
      <w:r w:rsidRPr="00A515BA">
        <w:rPr>
          <w:rFonts w:ascii="Arial" w:hAnsi="Arial"/>
          <w:color w:val="323232"/>
          <w:sz w:val="23"/>
          <w:lang w:val="es-US"/>
        </w:rPr>
        <w:br/>
        <w:t xml:space="preserve">División 1, parte 2, capítulo 1, artículo 1 sección 680 </w:t>
      </w:r>
      <w:r w:rsidRPr="00A515BA">
        <w:rPr>
          <w:rFonts w:ascii="Arial" w:hAnsi="Arial"/>
          <w:color w:val="323232"/>
          <w:sz w:val="23"/>
          <w:lang w:val="es-US"/>
        </w:rPr>
        <w:br/>
        <w:t xml:space="preserve">División 1, parte 2, capítulo 1, artículo 5 sección 750  </w:t>
      </w:r>
      <w:r w:rsidRPr="00A515BA">
        <w:rPr>
          <w:rFonts w:ascii="Arial" w:hAnsi="Arial"/>
          <w:color w:val="323232"/>
          <w:sz w:val="23"/>
          <w:lang w:val="es-US"/>
        </w:rPr>
        <w:br/>
        <w:t xml:space="preserve">División 1, parte 2, capítulo 1, artículo 5.5 sección 770.3 </w:t>
      </w:r>
      <w:r w:rsidRPr="00A515BA">
        <w:rPr>
          <w:rFonts w:ascii="Arial" w:hAnsi="Arial"/>
          <w:color w:val="323232"/>
          <w:sz w:val="23"/>
          <w:lang w:val="es-US"/>
        </w:rPr>
        <w:br/>
        <w:t xml:space="preserve">División 1, parte 2, capítulo 1, artículo 5.7 secciones 777.1 - 777.3 </w:t>
      </w:r>
      <w:r w:rsidRPr="00A515BA">
        <w:rPr>
          <w:rFonts w:ascii="Arial" w:hAnsi="Arial"/>
          <w:color w:val="323232"/>
          <w:sz w:val="23"/>
          <w:lang w:val="es-US"/>
        </w:rPr>
        <w:br/>
        <w:t xml:space="preserve">División 1, parte 2, capítulo 1, artículo 6 secciones 780 - 784 </w:t>
      </w:r>
      <w:r w:rsidRPr="00A515BA">
        <w:rPr>
          <w:rFonts w:ascii="Arial" w:hAnsi="Arial"/>
          <w:color w:val="323232"/>
          <w:sz w:val="23"/>
          <w:lang w:val="es-US"/>
        </w:rPr>
        <w:br/>
        <w:t xml:space="preserve">División 1, parte 2, capítulo 1, artículo 6.5 secciones 790 - 790.15 </w:t>
      </w:r>
      <w:r w:rsidRPr="00A515BA">
        <w:rPr>
          <w:rFonts w:ascii="Arial" w:hAnsi="Arial"/>
          <w:color w:val="323232"/>
          <w:sz w:val="23"/>
          <w:lang w:val="es-US"/>
        </w:rPr>
        <w:br/>
        <w:t xml:space="preserve">División 1, parte 2, capítulo 1, artículo 7.5 secciones 815 - 816 </w:t>
      </w:r>
      <w:r w:rsidRPr="00A515BA">
        <w:rPr>
          <w:rFonts w:ascii="Arial" w:hAnsi="Arial"/>
          <w:color w:val="323232"/>
          <w:sz w:val="23"/>
          <w:lang w:val="es-US"/>
        </w:rPr>
        <w:br/>
        <w:t xml:space="preserve">División 1, parte 2, capítulo 2, artículo 5 secciones 1220 - 1221 </w:t>
      </w:r>
      <w:r w:rsidRPr="00A515BA">
        <w:rPr>
          <w:rFonts w:ascii="Arial" w:hAnsi="Arial"/>
          <w:color w:val="323232"/>
          <w:sz w:val="23"/>
          <w:lang w:val="es-US"/>
        </w:rPr>
        <w:br/>
        <w:t xml:space="preserve">División 1, parte 2, capítulo 5, secciones 1621 - 1750 </w:t>
      </w:r>
      <w:r w:rsidRPr="00A515BA">
        <w:rPr>
          <w:rFonts w:ascii="Arial" w:hAnsi="Arial"/>
          <w:color w:val="323232"/>
          <w:sz w:val="23"/>
          <w:lang w:val="es-US"/>
        </w:rPr>
        <w:br/>
        <w:t xml:space="preserve">División 1, parte 2, capítulo 5A, secciones 1759 - 1759.10 </w:t>
      </w:r>
      <w:r w:rsidRPr="00A515BA">
        <w:rPr>
          <w:rFonts w:ascii="Arial" w:hAnsi="Arial"/>
          <w:color w:val="323232"/>
          <w:sz w:val="23"/>
          <w:lang w:val="es-US"/>
        </w:rPr>
        <w:br/>
        <w:t xml:space="preserve">División 1, parte 2, capítulo 8, secciones 1831 - 1849 </w:t>
      </w:r>
      <w:r w:rsidRPr="00A515BA">
        <w:rPr>
          <w:rFonts w:ascii="Arial" w:hAnsi="Arial"/>
          <w:color w:val="323232"/>
          <w:sz w:val="23"/>
          <w:lang w:val="es-US"/>
        </w:rPr>
        <w:br/>
        <w:t xml:space="preserve">División 2, parte 2, capítulos 1-14, secciones 10110 - 11535 </w:t>
      </w:r>
      <w:r w:rsidRPr="00A515BA">
        <w:rPr>
          <w:rFonts w:ascii="Arial" w:hAnsi="Arial"/>
          <w:color w:val="323232"/>
          <w:sz w:val="23"/>
          <w:lang w:val="es-US"/>
        </w:rPr>
        <w:br/>
        <w:t>División 2, parte 6.1, secciones 12670 – 12692.5</w:t>
      </w:r>
    </w:p>
    <w:p w14:paraId="2BC29C9D" w14:textId="77777777" w:rsidR="00FA0D94" w:rsidRDefault="00D1667F" w:rsidP="0009623F">
      <w:pPr>
        <w:pStyle w:val="Heading1-Spanish"/>
      </w:pPr>
      <w:r w:rsidRPr="00A515BA">
        <w:t>Boletín informativo para el candidato</w:t>
      </w:r>
    </w:p>
    <w:p w14:paraId="48FCF1CD" w14:textId="77777777" w:rsidR="00FA0D94" w:rsidRDefault="00D1667F" w:rsidP="00A12538">
      <w:pPr>
        <w:ind w:left="360" w:right="995"/>
        <w:rPr>
          <w:rFonts w:ascii="Arial" w:hAnsi="Arial"/>
          <w:sz w:val="23"/>
          <w:lang w:val="es-US"/>
        </w:rPr>
      </w:pPr>
      <w:r w:rsidRPr="00A515BA">
        <w:rPr>
          <w:rFonts w:ascii="Arial" w:hAnsi="Arial"/>
          <w:sz w:val="23"/>
          <w:lang w:val="es-US"/>
        </w:rPr>
        <w:t xml:space="preserve">El </w:t>
      </w:r>
      <w:hyperlink r:id="rId8" w:history="1">
        <w:r w:rsidRPr="00A515BA">
          <w:rPr>
            <w:rStyle w:val="Hyperlink"/>
            <w:rFonts w:ascii="Arial" w:hAnsi="Arial"/>
            <w:sz w:val="23"/>
            <w:lang w:val="es-US"/>
          </w:rPr>
          <w:t>Boletín informativo para candidatos</w:t>
        </w:r>
      </w:hyperlink>
      <w:r w:rsidRPr="00A515BA">
        <w:rPr>
          <w:rFonts w:ascii="Arial" w:hAnsi="Arial"/>
          <w:sz w:val="23"/>
          <w:lang w:val="es-US"/>
        </w:rPr>
        <w:t xml:space="preserve"> (</w:t>
      </w:r>
      <w:proofErr w:type="spellStart"/>
      <w:r w:rsidRPr="00A515BA">
        <w:rPr>
          <w:rFonts w:ascii="Arial" w:hAnsi="Arial"/>
          <w:sz w:val="23"/>
          <w:lang w:val="es-US"/>
        </w:rPr>
        <w:t>Candidate</w:t>
      </w:r>
      <w:proofErr w:type="spellEnd"/>
      <w:r w:rsidRPr="00A515BA">
        <w:rPr>
          <w:rFonts w:ascii="Arial" w:hAnsi="Arial"/>
          <w:sz w:val="23"/>
          <w:lang w:val="es-US"/>
        </w:rPr>
        <w:t xml:space="preserve"> </w:t>
      </w:r>
      <w:proofErr w:type="spellStart"/>
      <w:r w:rsidRPr="00A515BA">
        <w:rPr>
          <w:rFonts w:ascii="Arial" w:hAnsi="Arial"/>
          <w:sz w:val="23"/>
          <w:lang w:val="es-US"/>
        </w:rPr>
        <w:t>Information</w:t>
      </w:r>
      <w:proofErr w:type="spellEnd"/>
      <w:r w:rsidRPr="00A515BA">
        <w:rPr>
          <w:rFonts w:ascii="Arial" w:hAnsi="Arial"/>
          <w:sz w:val="23"/>
          <w:lang w:val="es-US"/>
        </w:rPr>
        <w:t xml:space="preserve"> </w:t>
      </w:r>
      <w:proofErr w:type="spellStart"/>
      <w:r w:rsidRPr="00A515BA">
        <w:rPr>
          <w:rFonts w:ascii="Arial" w:hAnsi="Arial"/>
          <w:sz w:val="23"/>
          <w:lang w:val="es-US"/>
        </w:rPr>
        <w:t>Bulletin</w:t>
      </w:r>
      <w:proofErr w:type="spellEnd"/>
      <w:r w:rsidRPr="00A515BA">
        <w:rPr>
          <w:rFonts w:ascii="Arial" w:hAnsi="Arial"/>
          <w:sz w:val="23"/>
          <w:lang w:val="es-US"/>
        </w:rPr>
        <w:t>, CIB) del Departamento de Seguros de California (California Department of Insurance, CDI) proporciona información detallada y enlaces a sitios web que pueden ayudar a los candidatos a una licencia a prepararse para el examen para obtener la licencia.</w:t>
      </w:r>
    </w:p>
    <w:p w14:paraId="4A9E0E93" w14:textId="77777777" w:rsidR="00FA0D94" w:rsidRDefault="00D1667F" w:rsidP="00593F06">
      <w:pPr>
        <w:ind w:left="360" w:right="875"/>
        <w:rPr>
          <w:rFonts w:ascii="Arial" w:hAnsi="Arial"/>
          <w:sz w:val="24"/>
          <w:lang w:val="es-US"/>
        </w:rPr>
      </w:pPr>
      <w:bookmarkStart w:id="0" w:name="_GoBack"/>
      <w:r w:rsidRPr="0009623F">
        <w:rPr>
          <w:rStyle w:val="Heading1-SpanishChar"/>
        </w:rPr>
        <w:lastRenderedPageBreak/>
        <w:t xml:space="preserve">El examen </w:t>
      </w:r>
      <w:r w:rsidRPr="0009623F">
        <w:rPr>
          <w:rStyle w:val="Heading1-SpanishChar"/>
        </w:rPr>
        <w:br/>
      </w:r>
      <w:bookmarkEnd w:id="0"/>
      <w:r w:rsidRPr="00A515BA">
        <w:rPr>
          <w:rFonts w:ascii="Arial" w:hAnsi="Arial"/>
          <w:sz w:val="24"/>
          <w:lang w:val="es-US"/>
        </w:rPr>
        <w:t>Las preguntas del examen de analista de seguros de vida y discapacidad se basan en estos objetivos del examen. El dominio de estos objetivos puede garantizar el éxito en el examen.</w:t>
      </w:r>
    </w:p>
    <w:p w14:paraId="5C437AF2" w14:textId="77777777" w:rsidR="00FA0D94" w:rsidRDefault="00D1667F" w:rsidP="00593F06">
      <w:pPr>
        <w:ind w:left="360" w:right="875"/>
        <w:rPr>
          <w:rFonts w:ascii="Arial" w:hAnsi="Arial"/>
          <w:sz w:val="24"/>
          <w:lang w:val="es-US"/>
        </w:rPr>
      </w:pPr>
      <w:r w:rsidRPr="00A515BA">
        <w:rPr>
          <w:rFonts w:ascii="Arial" w:hAnsi="Arial"/>
          <w:sz w:val="24"/>
          <w:lang w:val="es-US"/>
        </w:rPr>
        <w:t>El examen de analista de seguros de vida y discapacidad no mide las habilidades de ventas o comunicaciones, la autogestión, la motivación, el conocimiento de los procedimientos de representación o de la empresa ni la calificación de las pólizas.</w:t>
      </w:r>
    </w:p>
    <w:p w14:paraId="0EF469EF" w14:textId="77777777" w:rsidR="00FA0D94" w:rsidRDefault="00D1667F" w:rsidP="00593F06">
      <w:pPr>
        <w:ind w:left="360" w:right="875"/>
        <w:rPr>
          <w:rFonts w:ascii="Arial" w:hAnsi="Arial"/>
          <w:sz w:val="24"/>
          <w:lang w:val="es-US"/>
        </w:rPr>
      </w:pPr>
      <w:r w:rsidRPr="00A515BA">
        <w:rPr>
          <w:rFonts w:ascii="Arial" w:hAnsi="Arial"/>
          <w:sz w:val="24"/>
          <w:lang w:val="es-US"/>
        </w:rPr>
        <w:t>El candidato a una licencia de analista de seguros de vida y discapacidad, sin ningún tipo de ayuda (por ejemplo, materiales de referencia, ayudas electrónicas</w:t>
      </w:r>
      <w:r w:rsidRPr="00593F06">
        <w:rPr>
          <w:rFonts w:ascii="Arial" w:hAnsi="Arial" w:cs="Arial"/>
          <w:sz w:val="24"/>
          <w:lang w:bidi="es-419"/>
        </w:rPr>
        <w:t>)</w:t>
      </w:r>
      <w:r w:rsidRPr="00A515BA">
        <w:rPr>
          <w:rFonts w:ascii="Arial" w:hAnsi="Arial"/>
          <w:sz w:val="24"/>
          <w:lang w:val="es-US"/>
        </w:rPr>
        <w:t xml:space="preserve"> dispone de tres horas y media (210 minutos) para responder el examen de 125 preguntas de opción múltiple.</w:t>
      </w:r>
    </w:p>
    <w:p w14:paraId="376DCD1E" w14:textId="77777777" w:rsidR="00FA0D94" w:rsidRDefault="00D1667F" w:rsidP="00593F06">
      <w:pPr>
        <w:ind w:left="360" w:right="875"/>
        <w:rPr>
          <w:rFonts w:ascii="Arial" w:hAnsi="Arial"/>
          <w:sz w:val="24"/>
          <w:lang w:val="es-US"/>
        </w:rPr>
      </w:pPr>
      <w:r w:rsidRPr="00A515BA">
        <w:rPr>
          <w:rFonts w:ascii="Arial" w:hAnsi="Arial"/>
          <w:sz w:val="24"/>
          <w:lang w:val="es-US"/>
        </w:rPr>
        <w:t xml:space="preserve">PSI </w:t>
      </w:r>
      <w:proofErr w:type="spellStart"/>
      <w:r w:rsidRPr="00A515BA">
        <w:rPr>
          <w:rFonts w:ascii="Arial" w:hAnsi="Arial"/>
          <w:sz w:val="24"/>
          <w:lang w:val="es-US"/>
        </w:rPr>
        <w:t>Services</w:t>
      </w:r>
      <w:proofErr w:type="spellEnd"/>
      <w:r w:rsidRPr="00A515BA">
        <w:rPr>
          <w:rFonts w:ascii="Arial" w:hAnsi="Arial"/>
          <w:sz w:val="24"/>
          <w:lang w:val="es-US"/>
        </w:rPr>
        <w:t xml:space="preserve">, LLC (PSI), empresa </w:t>
      </w:r>
      <w:r w:rsidRPr="00593F06">
        <w:rPr>
          <w:rFonts w:ascii="Arial" w:hAnsi="Arial" w:cs="Arial"/>
          <w:sz w:val="24"/>
          <w:lang w:bidi="es-419"/>
        </w:rPr>
        <w:t>de</w:t>
      </w:r>
      <w:r w:rsidRPr="00A515BA">
        <w:rPr>
          <w:rFonts w:ascii="Arial" w:hAnsi="Arial"/>
          <w:sz w:val="24"/>
          <w:lang w:val="es-US"/>
        </w:rPr>
        <w:t xml:space="preserve"> California que presta servicios de certificación normativos estatales, se encarga de programar los exámenes para las personas que desean obtener la licencia de la Oficina de Certificación de Asesores del CDI. Puede encontrar información adicional sobre la programación del examen de obtención de la licencia de analista de seguros de vida y discapacidad en la página web de </w:t>
      </w:r>
      <w:hyperlink r:id="rId9" w:history="1">
        <w:r w:rsidR="00527CED" w:rsidRPr="00A515BA">
          <w:rPr>
            <w:rStyle w:val="Hyperlink"/>
            <w:rFonts w:ascii="Arial" w:hAnsi="Arial"/>
            <w:sz w:val="24"/>
            <w:lang w:val="es-US"/>
          </w:rPr>
          <w:t>Información sobre el examen de obtención de la licencia de seguros</w:t>
        </w:r>
      </w:hyperlink>
      <w:r w:rsidRPr="00A515BA">
        <w:rPr>
          <w:rFonts w:ascii="Arial" w:hAnsi="Arial"/>
          <w:sz w:val="24"/>
          <w:lang w:val="es-US"/>
        </w:rPr>
        <w:t xml:space="preserve"> del CDI.</w:t>
      </w:r>
    </w:p>
    <w:p w14:paraId="5C8B8A47" w14:textId="07D70FE3" w:rsidR="00FA0D94" w:rsidRPr="00EA6720" w:rsidRDefault="00760895" w:rsidP="00EA6720">
      <w:pPr>
        <w:widowControl w:val="0"/>
        <w:tabs>
          <w:tab w:val="left" w:pos="-1080"/>
        </w:tabs>
        <w:spacing w:after="240" w:line="240" w:lineRule="auto"/>
        <w:ind w:left="360" w:right="875"/>
        <w:rPr>
          <w:rFonts w:ascii="Arial" w:hAnsi="Arial"/>
          <w:sz w:val="24"/>
          <w:lang w:val="es-US"/>
        </w:rPr>
      </w:pPr>
      <w:r w:rsidRPr="00A515BA">
        <w:rPr>
          <w:rFonts w:ascii="Arial" w:hAnsi="Arial"/>
          <w:sz w:val="24"/>
          <w:lang w:val="es-US"/>
        </w:rPr>
        <w:t xml:space="preserve">Los exámenes del CDI se aplican en la sede del CDI en Los </w:t>
      </w:r>
      <w:proofErr w:type="spellStart"/>
      <w:r w:rsidRPr="00593F06">
        <w:rPr>
          <w:rFonts w:ascii="Arial" w:hAnsi="Arial" w:cs="Arial"/>
          <w:sz w:val="24"/>
          <w:lang w:bidi="es-419"/>
        </w:rPr>
        <w:t>Angeles</w:t>
      </w:r>
      <w:proofErr w:type="spellEnd"/>
      <w:r w:rsidRPr="00A515BA">
        <w:rPr>
          <w:rFonts w:ascii="Arial" w:hAnsi="Arial"/>
          <w:sz w:val="24"/>
          <w:lang w:val="es-US"/>
        </w:rPr>
        <w:t xml:space="preserve"> o en uno de los numerosos centros de exámenes de PSI en todo California.</w:t>
      </w:r>
    </w:p>
    <w:p w14:paraId="379A6D1E" w14:textId="5323F689" w:rsidR="00760895" w:rsidRPr="00E04B17" w:rsidRDefault="00760895" w:rsidP="00E04B17">
      <w:pPr>
        <w:widowControl w:val="0"/>
        <w:tabs>
          <w:tab w:val="left" w:pos="-1080"/>
        </w:tabs>
        <w:spacing w:after="240" w:line="240" w:lineRule="auto"/>
        <w:ind w:left="360" w:right="875"/>
        <w:rPr>
          <w:rFonts w:ascii="Arial" w:hAnsi="Arial" w:cs="Arial"/>
          <w:sz w:val="24"/>
          <w:szCs w:val="24"/>
        </w:rPr>
      </w:pPr>
      <w:r w:rsidRPr="00A515BA">
        <w:rPr>
          <w:rFonts w:ascii="Arial" w:hAnsi="Arial"/>
          <w:sz w:val="24"/>
          <w:lang w:val="es-US"/>
        </w:rPr>
        <w:t>Los exámenes en la sede del CDI comienzan a las 8:30 a.m. (el registro es a las 8:00 a.m.) y 1:00 p.m. (el registro es a las 12:30 p.m.), de lunes a viernes, excepto los días festivos estatales:</w:t>
      </w:r>
    </w:p>
    <w:p w14:paraId="5CFE05ED" w14:textId="77777777" w:rsidR="00FA0D94" w:rsidRDefault="00FA0D94" w:rsidP="00FA0D94">
      <w:pPr>
        <w:tabs>
          <w:tab w:val="left" w:pos="-1080"/>
        </w:tabs>
        <w:contextualSpacing/>
        <w:rPr>
          <w:rFonts w:ascii="Arial" w:hAnsi="Arial" w:cs="Arial"/>
          <w:b/>
          <w:szCs w:val="24"/>
        </w:rPr>
      </w:pPr>
      <w:r w:rsidRPr="00820B9C">
        <w:rPr>
          <w:rFonts w:ascii="Arial" w:hAnsi="Arial"/>
          <w:b/>
          <w:lang w:val="es-US"/>
        </w:rPr>
        <w:t xml:space="preserve">Centro de examen de Los </w:t>
      </w:r>
      <w:proofErr w:type="spellStart"/>
      <w:r w:rsidRPr="00820B9C">
        <w:rPr>
          <w:rFonts w:ascii="Arial" w:hAnsi="Arial"/>
          <w:b/>
          <w:lang w:val="es-US"/>
        </w:rPr>
        <w:t>Angeles</w:t>
      </w:r>
      <w:proofErr w:type="spellEnd"/>
      <w:r w:rsidRPr="00820B9C">
        <w:rPr>
          <w:rFonts w:ascii="Arial" w:hAnsi="Arial"/>
          <w:b/>
          <w:lang w:val="es-US"/>
        </w:rPr>
        <w:t xml:space="preserve"> del CDI:</w:t>
      </w:r>
    </w:p>
    <w:p w14:paraId="18362A4B" w14:textId="77777777" w:rsidR="00FA0D94" w:rsidRDefault="00FA0D94" w:rsidP="00FA0D94">
      <w:pPr>
        <w:tabs>
          <w:tab w:val="left" w:pos="-1080"/>
        </w:tabs>
        <w:ind w:right="-126"/>
        <w:contextualSpacing/>
        <w:rPr>
          <w:rFonts w:ascii="Arial" w:hAnsi="Arial" w:cs="Arial"/>
          <w:szCs w:val="24"/>
        </w:rPr>
      </w:pPr>
      <w:r>
        <w:rPr>
          <w:rFonts w:ascii="Arial" w:hAnsi="Arial" w:cs="Arial"/>
          <w:szCs w:val="24"/>
        </w:rPr>
        <w:t xml:space="preserve">Ronald Reagan </w:t>
      </w:r>
      <w:proofErr w:type="spellStart"/>
      <w:r>
        <w:rPr>
          <w:rFonts w:ascii="Arial" w:hAnsi="Arial" w:cs="Arial"/>
          <w:szCs w:val="24"/>
        </w:rPr>
        <w:t>Building</w:t>
      </w:r>
      <w:proofErr w:type="spellEnd"/>
    </w:p>
    <w:p w14:paraId="710146E0" w14:textId="77777777" w:rsidR="00FA0D94" w:rsidRDefault="00FA0D94" w:rsidP="00FA0D94">
      <w:pPr>
        <w:tabs>
          <w:tab w:val="left" w:pos="-1080"/>
        </w:tabs>
        <w:ind w:right="-126"/>
        <w:contextualSpacing/>
        <w:rPr>
          <w:rFonts w:ascii="Arial" w:hAnsi="Arial" w:cs="Arial"/>
          <w:szCs w:val="24"/>
        </w:rPr>
      </w:pPr>
      <w:r>
        <w:rPr>
          <w:rFonts w:ascii="Arial" w:hAnsi="Arial" w:cs="Arial"/>
          <w:szCs w:val="24"/>
        </w:rPr>
        <w:t>300 South Spring Street, North Tower, Suite 1000</w:t>
      </w:r>
    </w:p>
    <w:p w14:paraId="643B7466" w14:textId="57ED6AB5" w:rsidR="00E04B17" w:rsidRPr="00C76CC9" w:rsidRDefault="00FA0D94" w:rsidP="00E04B17">
      <w:pPr>
        <w:tabs>
          <w:tab w:val="left" w:pos="-1080"/>
        </w:tabs>
        <w:spacing w:after="360"/>
        <w:ind w:right="-126"/>
        <w:contextualSpacing/>
        <w:rPr>
          <w:rFonts w:ascii="Arial" w:hAnsi="Arial" w:cs="Arial"/>
          <w:szCs w:val="24"/>
        </w:rPr>
      </w:pPr>
      <w:r>
        <w:rPr>
          <w:rFonts w:ascii="Arial" w:hAnsi="Arial" w:cs="Arial"/>
          <w:szCs w:val="24"/>
        </w:rPr>
        <w:t>Los Ángeles, California 90013</w:t>
      </w:r>
    </w:p>
    <w:p w14:paraId="2D50CE71" w14:textId="77777777" w:rsidR="00FA0D94" w:rsidRDefault="00FA0D94" w:rsidP="00FA0D94">
      <w:pPr>
        <w:rPr>
          <w:rFonts w:ascii="Arial" w:hAnsi="Arial" w:cs="Arial"/>
          <w:szCs w:val="24"/>
        </w:rPr>
      </w:pPr>
    </w:p>
    <w:p w14:paraId="6C81E7A0" w14:textId="100C8A70" w:rsidR="00E04B17" w:rsidRDefault="00E04B17" w:rsidP="00FA0D94">
      <w:pPr>
        <w:rPr>
          <w:rFonts w:ascii="Arial" w:hAnsi="Arial" w:cs="Arial"/>
          <w:szCs w:val="24"/>
        </w:rPr>
        <w:sectPr w:rsidR="00E04B17" w:rsidSect="00FA0D94">
          <w:headerReference w:type="default" r:id="rId10"/>
          <w:footerReference w:type="default" r:id="rId11"/>
          <w:headerReference w:type="first" r:id="rId12"/>
          <w:endnotePr>
            <w:numFmt w:val="decimal"/>
          </w:endnotePr>
          <w:pgSz w:w="12240" w:h="15840" w:code="1"/>
          <w:pgMar w:top="1008" w:right="1008" w:bottom="1008" w:left="1008" w:header="1008"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pPr>
    </w:p>
    <w:p w14:paraId="208558C0" w14:textId="36AA6FA7" w:rsidR="00E04B17" w:rsidRPr="00E04B17" w:rsidRDefault="00E04B17" w:rsidP="00E04B17">
      <w:pPr>
        <w:rPr>
          <w:rFonts w:ascii="Arial" w:hAnsi="Arial"/>
          <w:lang w:val="es-US"/>
        </w:rPr>
        <w:sectPr w:rsidR="00E04B17" w:rsidRPr="00E04B17" w:rsidSect="00E04B17">
          <w:headerReference w:type="default" r:id="rId13"/>
          <w:footerReference w:type="default" r:id="rId14"/>
          <w:pgSz w:w="12240" w:h="15840" w:code="1"/>
          <w:pgMar w:top="1008" w:right="475" w:bottom="475" w:left="540" w:header="720" w:footer="0" w:gutter="0"/>
          <w:pgBorders w:offsetFrom="page">
            <w:top w:val="single" w:sz="12" w:space="24" w:color="auto"/>
            <w:left w:val="single" w:sz="12" w:space="24" w:color="auto"/>
            <w:bottom w:val="single" w:sz="12" w:space="24" w:color="auto"/>
            <w:right w:val="single" w:sz="12" w:space="24" w:color="auto"/>
          </w:pgBorders>
          <w:cols w:space="720"/>
          <w:noEndnote/>
          <w:docGrid w:linePitch="299"/>
        </w:sectPr>
      </w:pPr>
      <w:r w:rsidRPr="00820B9C">
        <w:rPr>
          <w:rFonts w:ascii="Arial" w:hAnsi="Arial"/>
          <w:lang w:val="es-US"/>
        </w:rPr>
        <w:lastRenderedPageBreak/>
        <w:t>Los centros de exámenes de PSI se encuentran en las siguientes ubicaciones:</w:t>
      </w:r>
    </w:p>
    <w:p w14:paraId="4E9FDEE2" w14:textId="78846CE5" w:rsidR="00FA0D94" w:rsidRPr="00C76CC9" w:rsidRDefault="00FA0D94" w:rsidP="00E04B17">
      <w:pPr>
        <w:spacing w:before="240"/>
        <w:contextualSpacing/>
        <w:rPr>
          <w:rFonts w:ascii="Arial" w:hAnsi="Arial" w:cs="Arial"/>
          <w:szCs w:val="24"/>
        </w:rPr>
      </w:pPr>
      <w:proofErr w:type="spellStart"/>
      <w:r w:rsidRPr="00C76CC9">
        <w:rPr>
          <w:rFonts w:ascii="Arial" w:hAnsi="Arial" w:cs="Arial"/>
          <w:szCs w:val="24"/>
        </w:rPr>
        <w:t>Agoura</w:t>
      </w:r>
      <w:proofErr w:type="spellEnd"/>
      <w:r w:rsidRPr="00C76CC9">
        <w:rPr>
          <w:rFonts w:ascii="Arial" w:hAnsi="Arial" w:cs="Arial"/>
          <w:szCs w:val="24"/>
        </w:rPr>
        <w:t xml:space="preserve"> </w:t>
      </w:r>
      <w:proofErr w:type="spellStart"/>
      <w:r w:rsidRPr="00C76CC9">
        <w:rPr>
          <w:rFonts w:ascii="Arial" w:hAnsi="Arial" w:cs="Arial"/>
          <w:szCs w:val="24"/>
        </w:rPr>
        <w:t>Hills</w:t>
      </w:r>
      <w:proofErr w:type="spellEnd"/>
    </w:p>
    <w:p w14:paraId="66366462" w14:textId="77777777" w:rsidR="00FA0D94" w:rsidRPr="00C76CC9" w:rsidRDefault="00FA0D94" w:rsidP="00FA0D94">
      <w:pPr>
        <w:contextualSpacing/>
        <w:rPr>
          <w:rFonts w:ascii="Arial" w:hAnsi="Arial" w:cs="Arial"/>
          <w:szCs w:val="24"/>
        </w:rPr>
      </w:pPr>
      <w:r w:rsidRPr="00C76CC9">
        <w:rPr>
          <w:rFonts w:ascii="Arial" w:hAnsi="Arial" w:cs="Arial"/>
          <w:szCs w:val="24"/>
        </w:rPr>
        <w:t>Atascadero</w:t>
      </w:r>
    </w:p>
    <w:p w14:paraId="4FB5ED1A" w14:textId="77777777" w:rsidR="00FA0D94" w:rsidRPr="00C76CC9" w:rsidRDefault="00FA0D94" w:rsidP="00FA0D94">
      <w:pPr>
        <w:contextualSpacing/>
        <w:rPr>
          <w:rFonts w:ascii="Arial" w:hAnsi="Arial" w:cs="Arial"/>
          <w:szCs w:val="24"/>
        </w:rPr>
      </w:pPr>
      <w:r w:rsidRPr="00C76CC9">
        <w:rPr>
          <w:rFonts w:ascii="Arial" w:hAnsi="Arial" w:cs="Arial"/>
          <w:szCs w:val="24"/>
        </w:rPr>
        <w:t>Bakersfield</w:t>
      </w:r>
    </w:p>
    <w:p w14:paraId="1155CEB2" w14:textId="77777777" w:rsidR="00FA0D94" w:rsidRPr="00C76CC9" w:rsidRDefault="00FA0D94" w:rsidP="00FA0D94">
      <w:pPr>
        <w:contextualSpacing/>
        <w:rPr>
          <w:rFonts w:ascii="Arial" w:hAnsi="Arial" w:cs="Arial"/>
          <w:szCs w:val="24"/>
        </w:rPr>
      </w:pPr>
      <w:r w:rsidRPr="00C76CC9">
        <w:rPr>
          <w:rFonts w:ascii="Arial" w:hAnsi="Arial" w:cs="Arial"/>
          <w:szCs w:val="24"/>
        </w:rPr>
        <w:t>Carson</w:t>
      </w:r>
    </w:p>
    <w:p w14:paraId="23E74ABF" w14:textId="77777777" w:rsidR="00FA0D94" w:rsidRDefault="00FA0D94" w:rsidP="00FA0D94">
      <w:pPr>
        <w:contextualSpacing/>
        <w:rPr>
          <w:rFonts w:ascii="Arial" w:hAnsi="Arial" w:cs="Arial"/>
          <w:szCs w:val="24"/>
        </w:rPr>
      </w:pPr>
      <w:proofErr w:type="spellStart"/>
      <w:r w:rsidRPr="00C76CC9">
        <w:rPr>
          <w:rFonts w:ascii="Arial" w:hAnsi="Arial" w:cs="Arial"/>
          <w:szCs w:val="24"/>
        </w:rPr>
        <w:t>Diamond</w:t>
      </w:r>
      <w:proofErr w:type="spellEnd"/>
      <w:r w:rsidRPr="00C76CC9">
        <w:rPr>
          <w:rFonts w:ascii="Arial" w:hAnsi="Arial" w:cs="Arial"/>
          <w:szCs w:val="24"/>
        </w:rPr>
        <w:t xml:space="preserve"> Bar</w:t>
      </w:r>
    </w:p>
    <w:p w14:paraId="7B2B512F" w14:textId="77777777" w:rsidR="00FA0D94" w:rsidRDefault="00FA0D94" w:rsidP="00FA0D94">
      <w:pPr>
        <w:contextualSpacing/>
        <w:rPr>
          <w:rFonts w:ascii="Arial" w:hAnsi="Arial" w:cs="Arial"/>
          <w:szCs w:val="24"/>
        </w:rPr>
      </w:pPr>
      <w:r>
        <w:rPr>
          <w:rFonts w:ascii="Arial" w:hAnsi="Arial" w:cs="Arial"/>
          <w:szCs w:val="24"/>
        </w:rPr>
        <w:t>Fresno</w:t>
      </w:r>
    </w:p>
    <w:p w14:paraId="47D66312" w14:textId="77777777" w:rsidR="00FA0D94" w:rsidRDefault="00FA0D94" w:rsidP="00FA0D94">
      <w:pPr>
        <w:contextualSpacing/>
        <w:rPr>
          <w:rFonts w:ascii="Arial" w:hAnsi="Arial" w:cs="Arial"/>
          <w:szCs w:val="24"/>
        </w:rPr>
      </w:pPr>
      <w:proofErr w:type="spellStart"/>
      <w:r>
        <w:rPr>
          <w:rFonts w:ascii="Arial" w:hAnsi="Arial" w:cs="Arial"/>
          <w:szCs w:val="24"/>
        </w:rPr>
        <w:t>Lawndale</w:t>
      </w:r>
      <w:proofErr w:type="spellEnd"/>
    </w:p>
    <w:p w14:paraId="06A39211" w14:textId="77777777" w:rsidR="00FA0D94" w:rsidRDefault="00FA0D94" w:rsidP="00FA0D94">
      <w:pPr>
        <w:contextualSpacing/>
        <w:rPr>
          <w:rFonts w:ascii="Arial" w:hAnsi="Arial" w:cs="Arial"/>
          <w:szCs w:val="24"/>
        </w:rPr>
      </w:pPr>
      <w:r>
        <w:rPr>
          <w:rFonts w:ascii="Arial" w:hAnsi="Arial" w:cs="Arial"/>
          <w:szCs w:val="24"/>
        </w:rPr>
        <w:t>Irvine</w:t>
      </w:r>
    </w:p>
    <w:p w14:paraId="4C275890" w14:textId="77777777" w:rsidR="00FA0D94" w:rsidRDefault="00FA0D94" w:rsidP="00FA0D94">
      <w:pPr>
        <w:contextualSpacing/>
        <w:rPr>
          <w:rFonts w:ascii="Arial" w:hAnsi="Arial" w:cs="Arial"/>
          <w:szCs w:val="24"/>
        </w:rPr>
      </w:pPr>
      <w:r>
        <w:rPr>
          <w:rFonts w:ascii="Arial" w:hAnsi="Arial" w:cs="Arial"/>
          <w:szCs w:val="24"/>
        </w:rPr>
        <w:t>Redding</w:t>
      </w:r>
    </w:p>
    <w:p w14:paraId="1C7D639B" w14:textId="77777777" w:rsidR="00FA0D94" w:rsidRDefault="00FA0D94" w:rsidP="00FA0D94">
      <w:pPr>
        <w:contextualSpacing/>
        <w:rPr>
          <w:rFonts w:ascii="Arial" w:hAnsi="Arial" w:cs="Arial"/>
          <w:szCs w:val="24"/>
        </w:rPr>
      </w:pPr>
      <w:r>
        <w:rPr>
          <w:rFonts w:ascii="Arial" w:hAnsi="Arial" w:cs="Arial"/>
          <w:szCs w:val="24"/>
        </w:rPr>
        <w:t>Riverside</w:t>
      </w:r>
    </w:p>
    <w:p w14:paraId="1162FC3D" w14:textId="77777777" w:rsidR="00FA0D94" w:rsidRDefault="00FA0D94" w:rsidP="00FA0D94">
      <w:pPr>
        <w:contextualSpacing/>
        <w:rPr>
          <w:rFonts w:ascii="Arial" w:hAnsi="Arial" w:cs="Arial"/>
          <w:szCs w:val="24"/>
        </w:rPr>
      </w:pPr>
      <w:r>
        <w:rPr>
          <w:rFonts w:ascii="Arial" w:hAnsi="Arial" w:cs="Arial"/>
          <w:szCs w:val="24"/>
        </w:rPr>
        <w:t>Sacramento</w:t>
      </w:r>
    </w:p>
    <w:p w14:paraId="1D737C37" w14:textId="77777777" w:rsidR="00FA0D94" w:rsidRDefault="00FA0D94" w:rsidP="00FA0D94">
      <w:pPr>
        <w:contextualSpacing/>
        <w:rPr>
          <w:rFonts w:ascii="Arial" w:hAnsi="Arial" w:cs="Arial"/>
          <w:szCs w:val="24"/>
        </w:rPr>
      </w:pPr>
      <w:r>
        <w:rPr>
          <w:rFonts w:ascii="Arial" w:hAnsi="Arial" w:cs="Arial"/>
          <w:szCs w:val="24"/>
        </w:rPr>
        <w:t>San Diego</w:t>
      </w:r>
    </w:p>
    <w:p w14:paraId="72710B77" w14:textId="77777777" w:rsidR="00FA0D94" w:rsidRDefault="00FA0D94" w:rsidP="00FA0D94">
      <w:pPr>
        <w:contextualSpacing/>
        <w:rPr>
          <w:rFonts w:ascii="Arial" w:hAnsi="Arial" w:cs="Arial"/>
          <w:szCs w:val="24"/>
        </w:rPr>
      </w:pPr>
      <w:r>
        <w:rPr>
          <w:rFonts w:ascii="Arial" w:hAnsi="Arial" w:cs="Arial"/>
          <w:szCs w:val="24"/>
        </w:rPr>
        <w:t>San Francisco</w:t>
      </w:r>
    </w:p>
    <w:p w14:paraId="75D1CAFD" w14:textId="77777777" w:rsidR="00FA0D94" w:rsidRDefault="00FA0D94" w:rsidP="00FA0D94">
      <w:pPr>
        <w:contextualSpacing/>
        <w:rPr>
          <w:rFonts w:ascii="Arial" w:hAnsi="Arial" w:cs="Arial"/>
          <w:szCs w:val="24"/>
        </w:rPr>
      </w:pPr>
      <w:r>
        <w:rPr>
          <w:rFonts w:ascii="Arial" w:hAnsi="Arial" w:cs="Arial"/>
          <w:szCs w:val="24"/>
        </w:rPr>
        <w:t>Santa Clara</w:t>
      </w:r>
    </w:p>
    <w:p w14:paraId="0C65485F" w14:textId="77777777" w:rsidR="00FA0D94" w:rsidRDefault="00FA0D94" w:rsidP="00FA0D94">
      <w:pPr>
        <w:contextualSpacing/>
        <w:rPr>
          <w:rFonts w:ascii="Arial" w:hAnsi="Arial" w:cs="Arial"/>
          <w:szCs w:val="24"/>
        </w:rPr>
      </w:pPr>
      <w:r>
        <w:rPr>
          <w:rFonts w:ascii="Arial" w:hAnsi="Arial" w:cs="Arial"/>
          <w:szCs w:val="24"/>
        </w:rPr>
        <w:t>Santa Fe Springs</w:t>
      </w:r>
    </w:p>
    <w:p w14:paraId="24960CC0" w14:textId="77777777" w:rsidR="00FA0D94" w:rsidRDefault="00FA0D94" w:rsidP="00FA0D94">
      <w:pPr>
        <w:contextualSpacing/>
        <w:rPr>
          <w:rFonts w:ascii="Arial" w:hAnsi="Arial" w:cs="Arial"/>
          <w:szCs w:val="24"/>
        </w:rPr>
      </w:pPr>
      <w:r>
        <w:rPr>
          <w:rFonts w:ascii="Arial" w:hAnsi="Arial" w:cs="Arial"/>
          <w:szCs w:val="24"/>
        </w:rPr>
        <w:t>Santa Rosa</w:t>
      </w:r>
    </w:p>
    <w:p w14:paraId="2B73E9FC" w14:textId="77777777" w:rsidR="00FA0D94" w:rsidRDefault="00FA0D94" w:rsidP="00FA0D94">
      <w:pPr>
        <w:contextualSpacing/>
        <w:rPr>
          <w:rFonts w:ascii="Arial" w:hAnsi="Arial" w:cs="Arial"/>
          <w:szCs w:val="24"/>
        </w:rPr>
      </w:pPr>
      <w:proofErr w:type="spellStart"/>
      <w:r>
        <w:rPr>
          <w:rFonts w:ascii="Arial" w:hAnsi="Arial" w:cs="Arial"/>
          <w:szCs w:val="24"/>
        </w:rPr>
        <w:t>Union</w:t>
      </w:r>
      <w:proofErr w:type="spellEnd"/>
      <w:r>
        <w:rPr>
          <w:rFonts w:ascii="Arial" w:hAnsi="Arial" w:cs="Arial"/>
          <w:szCs w:val="24"/>
        </w:rPr>
        <w:t xml:space="preserve"> City</w:t>
      </w:r>
    </w:p>
    <w:p w14:paraId="18E41FEC" w14:textId="77777777" w:rsidR="00FA0D94" w:rsidRDefault="00FA0D94" w:rsidP="00FA0D94">
      <w:pPr>
        <w:contextualSpacing/>
        <w:rPr>
          <w:rFonts w:ascii="Arial" w:hAnsi="Arial" w:cs="Arial"/>
          <w:szCs w:val="24"/>
        </w:rPr>
      </w:pPr>
      <w:r>
        <w:rPr>
          <w:rFonts w:ascii="Arial" w:hAnsi="Arial" w:cs="Arial"/>
          <w:szCs w:val="24"/>
        </w:rPr>
        <w:t>Ventura</w:t>
      </w:r>
    </w:p>
    <w:p w14:paraId="02A95D21" w14:textId="77777777" w:rsidR="00FA0D94" w:rsidRDefault="00FA0D94" w:rsidP="00FA0D94">
      <w:pPr>
        <w:contextualSpacing/>
        <w:rPr>
          <w:rFonts w:ascii="Arial" w:hAnsi="Arial" w:cs="Arial"/>
          <w:szCs w:val="24"/>
        </w:rPr>
      </w:pPr>
      <w:r>
        <w:rPr>
          <w:rFonts w:ascii="Arial" w:hAnsi="Arial" w:cs="Arial"/>
          <w:szCs w:val="24"/>
        </w:rPr>
        <w:t>Visalia</w:t>
      </w:r>
    </w:p>
    <w:p w14:paraId="36667DE6" w14:textId="77777777" w:rsidR="00FA0D94" w:rsidRDefault="00FA0D94" w:rsidP="00FA0D94">
      <w:pPr>
        <w:contextualSpacing/>
        <w:rPr>
          <w:rFonts w:ascii="Arial" w:hAnsi="Arial" w:cs="Arial"/>
          <w:szCs w:val="24"/>
        </w:rPr>
      </w:pPr>
      <w:proofErr w:type="spellStart"/>
      <w:r>
        <w:rPr>
          <w:rFonts w:ascii="Arial" w:hAnsi="Arial" w:cs="Arial"/>
          <w:szCs w:val="24"/>
        </w:rPr>
        <w:t>Walnut</w:t>
      </w:r>
      <w:proofErr w:type="spellEnd"/>
      <w:r>
        <w:rPr>
          <w:rFonts w:ascii="Arial" w:hAnsi="Arial" w:cs="Arial"/>
          <w:szCs w:val="24"/>
        </w:rPr>
        <w:t xml:space="preserve"> Creek</w:t>
      </w:r>
    </w:p>
    <w:p w14:paraId="430B5813" w14:textId="77777777" w:rsidR="00E04B17" w:rsidRDefault="00E04B17" w:rsidP="00A12538">
      <w:pPr>
        <w:ind w:left="360" w:right="995"/>
        <w:rPr>
          <w:rFonts w:ascii="Arial" w:hAnsi="Arial"/>
          <w:sz w:val="24"/>
          <w:lang w:val="es-US"/>
        </w:rPr>
        <w:sectPr w:rsidR="00E04B17" w:rsidSect="00E04B17">
          <w:type w:val="continuous"/>
          <w:pgSz w:w="12240" w:h="15840" w:code="1"/>
          <w:pgMar w:top="1008" w:right="475" w:bottom="475" w:left="540" w:header="720" w:footer="0" w:gutter="0"/>
          <w:pgBorders w:offsetFrom="page">
            <w:top w:val="single" w:sz="12" w:space="24" w:color="auto"/>
            <w:left w:val="single" w:sz="12" w:space="24" w:color="auto"/>
            <w:bottom w:val="single" w:sz="12" w:space="24" w:color="auto"/>
            <w:right w:val="single" w:sz="12" w:space="24" w:color="auto"/>
          </w:pgBorders>
          <w:cols w:num="4" w:space="720"/>
          <w:noEndnote/>
          <w:docGrid w:linePitch="299"/>
        </w:sectPr>
      </w:pPr>
    </w:p>
    <w:p w14:paraId="5E847742" w14:textId="70E573BD" w:rsidR="00FA0D94" w:rsidRDefault="00FA0D94" w:rsidP="00E04B17">
      <w:pPr>
        <w:ind w:left="360" w:right="995"/>
        <w:rPr>
          <w:rFonts w:ascii="Arial" w:hAnsi="Arial" w:cs="Arial"/>
          <w:sz w:val="24"/>
          <w:szCs w:val="24"/>
        </w:rPr>
      </w:pPr>
    </w:p>
    <w:p w14:paraId="1DFA345C" w14:textId="77777777" w:rsidR="00FA0D94" w:rsidRDefault="0025477E" w:rsidP="008323DE">
      <w:pPr>
        <w:ind w:left="360" w:right="995"/>
        <w:rPr>
          <w:rFonts w:ascii="Arial" w:hAnsi="Arial"/>
          <w:sz w:val="24"/>
          <w:lang w:val="es-US"/>
        </w:rPr>
      </w:pPr>
      <w:r w:rsidRPr="00A515BA">
        <w:rPr>
          <w:rFonts w:ascii="Arial" w:hAnsi="Arial"/>
          <w:sz w:val="24"/>
          <w:lang w:val="es-US"/>
        </w:rPr>
        <w:t xml:space="preserve">La lista de ubicaciones de PSI indicada </w:t>
      </w:r>
      <w:r w:rsidRPr="00593F06">
        <w:rPr>
          <w:rFonts w:ascii="Arial" w:hAnsi="Arial" w:cs="Arial"/>
          <w:sz w:val="24"/>
          <w:lang w:bidi="es-419"/>
        </w:rPr>
        <w:t xml:space="preserve">arriba se actualizará en el </w:t>
      </w:r>
      <w:r w:rsidRPr="00A515BA">
        <w:rPr>
          <w:rFonts w:ascii="Arial" w:hAnsi="Arial"/>
          <w:sz w:val="24"/>
          <w:lang w:val="es-US"/>
        </w:rPr>
        <w:t xml:space="preserve">momento de publicación de estos </w:t>
      </w:r>
      <w:r w:rsidRPr="00593F06">
        <w:rPr>
          <w:rFonts w:ascii="Arial" w:hAnsi="Arial" w:cs="Arial"/>
          <w:sz w:val="24"/>
          <w:lang w:bidi="es-419"/>
        </w:rPr>
        <w:t>objetivos</w:t>
      </w:r>
      <w:r w:rsidRPr="00A515BA">
        <w:rPr>
          <w:rFonts w:ascii="Arial" w:hAnsi="Arial"/>
          <w:sz w:val="24"/>
          <w:lang w:val="es-US"/>
        </w:rPr>
        <w:t xml:space="preserve"> y está sujeta a cambios. Para inscribirse para un examen o para obtener una lista completa de los centros de examen de PSI, las políticas de seguridad de los centros de exámenes, los horarios y procedimientos de registro, así como las indicaciones para llegar a los centros de examen de PSI, descargue el </w:t>
      </w:r>
      <w:hyperlink r:id="rId15" w:history="1">
        <w:r w:rsidRPr="00A515BA">
          <w:rPr>
            <w:rStyle w:val="Hyperlink"/>
            <w:rFonts w:ascii="Arial" w:hAnsi="Arial"/>
            <w:b/>
            <w:sz w:val="24"/>
            <w:lang w:val="es-US"/>
          </w:rPr>
          <w:t>Boletín informativo para candidatos</w:t>
        </w:r>
      </w:hyperlink>
      <w:r w:rsidRPr="00A515BA">
        <w:rPr>
          <w:rFonts w:ascii="Arial" w:hAnsi="Arial"/>
          <w:sz w:val="24"/>
          <w:lang w:val="es-US"/>
        </w:rPr>
        <w:t xml:space="preserve"> actualizado para los exámenes que realizará en </w:t>
      </w:r>
      <w:hyperlink r:id="rId16" w:history="1">
        <w:r w:rsidR="00527CED" w:rsidRPr="00A515BA">
          <w:rPr>
            <w:rStyle w:val="Hyperlink"/>
            <w:rFonts w:ascii="Arial" w:hAnsi="Arial"/>
            <w:sz w:val="24"/>
            <w:lang w:val="es-US"/>
          </w:rPr>
          <w:t xml:space="preserve">PSI </w:t>
        </w:r>
        <w:proofErr w:type="spellStart"/>
        <w:r w:rsidR="00527CED" w:rsidRPr="00A515BA">
          <w:rPr>
            <w:rStyle w:val="Hyperlink"/>
            <w:rFonts w:ascii="Arial" w:hAnsi="Arial"/>
            <w:sz w:val="24"/>
            <w:lang w:val="es-US"/>
          </w:rPr>
          <w:t>Exams</w:t>
        </w:r>
        <w:proofErr w:type="spellEnd"/>
        <w:r w:rsidR="00527CED" w:rsidRPr="00A515BA">
          <w:rPr>
            <w:rStyle w:val="Hyperlink"/>
            <w:rFonts w:ascii="Arial" w:hAnsi="Arial"/>
            <w:sz w:val="24"/>
            <w:lang w:val="es-US"/>
          </w:rPr>
          <w:t xml:space="preserve"> Online</w:t>
        </w:r>
      </w:hyperlink>
      <w:r w:rsidRPr="00A515BA">
        <w:rPr>
          <w:rFonts w:ascii="Arial" w:hAnsi="Arial"/>
          <w:sz w:val="24"/>
          <w:lang w:val="es-US"/>
        </w:rPr>
        <w:t xml:space="preserve"> (exámenes de PSI en línea).</w:t>
      </w:r>
    </w:p>
    <w:p w14:paraId="4BCB5BB3" w14:textId="1D9BDBD5" w:rsidR="00FA0D94" w:rsidRPr="00E04B17" w:rsidRDefault="00057B50" w:rsidP="00E04B17">
      <w:pPr>
        <w:ind w:left="360" w:right="995"/>
        <w:rPr>
          <w:rFonts w:ascii="Arial" w:hAnsi="Arial" w:cs="Arial"/>
          <w:b/>
          <w:sz w:val="24"/>
          <w:szCs w:val="24"/>
        </w:rPr>
      </w:pPr>
      <w:r w:rsidRPr="00A515BA">
        <w:rPr>
          <w:rFonts w:ascii="Arial" w:hAnsi="Arial"/>
          <w:sz w:val="24"/>
          <w:lang w:val="es-US"/>
        </w:rPr>
        <w:t>**En el caso de las personas que no son residentes en California, PSI dispone de centros de exámenes en todo el país. Consulte el Boletín informativo para candidatos en la página 2 para obtener más información.</w:t>
      </w:r>
    </w:p>
    <w:p w14:paraId="679F924F" w14:textId="77777777" w:rsidR="00FA0D94" w:rsidRPr="00EA6720" w:rsidRDefault="00DF772D" w:rsidP="00EA6720">
      <w:pPr>
        <w:pStyle w:val="Heading1-Spanish"/>
      </w:pPr>
      <w:r w:rsidRPr="00593F06">
        <w:rPr>
          <w:sz w:val="24"/>
          <w:lang w:bidi="es-419"/>
        </w:rPr>
        <w:br w:type="page"/>
      </w:r>
      <w:r w:rsidR="00D1667F" w:rsidRPr="00EA6720">
        <w:lastRenderedPageBreak/>
        <w:t>ÍNDICE</w:t>
      </w:r>
    </w:p>
    <w:p w14:paraId="376F64BE" w14:textId="402E981B" w:rsidR="00FA0D94" w:rsidRDefault="00D1667F" w:rsidP="009C4DA8">
      <w:pPr>
        <w:spacing w:line="240" w:lineRule="auto"/>
        <w:ind w:left="180" w:right="995"/>
        <w:rPr>
          <w:rFonts w:ascii="Arial" w:hAnsi="Arial"/>
          <w:sz w:val="23"/>
          <w:lang w:val="es-US"/>
        </w:rPr>
      </w:pPr>
      <w:r w:rsidRPr="00A515BA">
        <w:rPr>
          <w:rFonts w:ascii="Arial" w:hAnsi="Arial"/>
          <w:sz w:val="23"/>
          <w:lang w:val="es-US"/>
        </w:rPr>
        <w:t>I.</w:t>
      </w:r>
      <w:r w:rsidRPr="00593F06">
        <w:rPr>
          <w:rFonts w:ascii="Arial" w:hAnsi="Arial" w:cs="Arial"/>
          <w:sz w:val="23"/>
          <w:lang w:bidi="es-419"/>
        </w:rPr>
        <w:tab/>
        <w:t>SEGURO GENERAL</w:t>
      </w:r>
      <w:r w:rsidRPr="00A515BA">
        <w:rPr>
          <w:rFonts w:ascii="Arial" w:hAnsi="Arial"/>
          <w:sz w:val="23"/>
          <w:lang w:val="es-US"/>
        </w:rPr>
        <w:t xml:space="preserve"> (15 preguntas [12%] en el examen)</w:t>
      </w:r>
    </w:p>
    <w:p w14:paraId="7B7534A4" w14:textId="60892013"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A.</w:t>
      </w:r>
      <w:r w:rsidRPr="00A515BA">
        <w:rPr>
          <w:rFonts w:ascii="Arial" w:hAnsi="Arial"/>
          <w:sz w:val="23"/>
          <w:lang w:val="es-US"/>
        </w:rPr>
        <w:tab/>
        <w:t>Derecho contractual</w:t>
      </w:r>
    </w:p>
    <w:p w14:paraId="4F82B497" w14:textId="07A063FB"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B.</w:t>
      </w:r>
      <w:r w:rsidRPr="00A515BA">
        <w:rPr>
          <w:rFonts w:ascii="Arial" w:hAnsi="Arial"/>
          <w:sz w:val="23"/>
          <w:lang w:val="es-US"/>
        </w:rPr>
        <w:tab/>
        <w:t>El mercado de seguros</w:t>
      </w:r>
    </w:p>
    <w:p w14:paraId="74D7F6C1" w14:textId="2F2836F4"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C.</w:t>
      </w:r>
      <w:r w:rsidRPr="00A515BA">
        <w:rPr>
          <w:rFonts w:ascii="Arial" w:hAnsi="Arial"/>
          <w:sz w:val="23"/>
          <w:lang w:val="es-US"/>
        </w:rPr>
        <w:tab/>
        <w:t>Términos generales</w:t>
      </w:r>
    </w:p>
    <w:p w14:paraId="68DD8A84" w14:textId="34D0ECE8"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D.</w:t>
      </w:r>
      <w:r w:rsidRPr="00A515BA">
        <w:rPr>
          <w:rFonts w:ascii="Arial" w:hAnsi="Arial"/>
          <w:sz w:val="23"/>
          <w:lang w:val="es-US"/>
        </w:rPr>
        <w:tab/>
        <w:t>Hitos legislativos</w:t>
      </w:r>
    </w:p>
    <w:p w14:paraId="2ACD1CC1" w14:textId="4E1D57F2" w:rsidR="00FA0D94" w:rsidRDefault="00D1667F" w:rsidP="00EA6720">
      <w:pPr>
        <w:spacing w:line="240" w:lineRule="auto"/>
        <w:ind w:left="720" w:right="995"/>
        <w:rPr>
          <w:rFonts w:ascii="Arial" w:hAnsi="Arial"/>
          <w:sz w:val="23"/>
          <w:lang w:val="es-US"/>
        </w:rPr>
      </w:pPr>
      <w:r w:rsidRPr="00A515BA">
        <w:rPr>
          <w:rFonts w:ascii="Arial" w:hAnsi="Arial"/>
          <w:sz w:val="23"/>
          <w:lang w:val="es-US"/>
        </w:rPr>
        <w:t>E.</w:t>
      </w:r>
      <w:r w:rsidRPr="00A515BA">
        <w:rPr>
          <w:rFonts w:ascii="Arial" w:hAnsi="Arial"/>
          <w:sz w:val="23"/>
          <w:lang w:val="es-US"/>
        </w:rPr>
        <w:tab/>
        <w:t>Entidades jurídicas autorizadas para vender seguros de vida o de discapacidad en California</w:t>
      </w:r>
    </w:p>
    <w:p w14:paraId="1578FBAD" w14:textId="56C3CCAF"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F.</w:t>
      </w:r>
      <w:r w:rsidRPr="00A515BA">
        <w:rPr>
          <w:rFonts w:ascii="Arial" w:hAnsi="Arial"/>
          <w:sz w:val="23"/>
          <w:lang w:val="es-US"/>
        </w:rPr>
        <w:tab/>
        <w:t>Leyes de valores pertinentes</w:t>
      </w:r>
    </w:p>
    <w:p w14:paraId="25391FD2" w14:textId="30903363" w:rsidR="00FA0D94" w:rsidRDefault="00D1667F" w:rsidP="00EA6720">
      <w:pPr>
        <w:spacing w:line="240" w:lineRule="auto"/>
        <w:ind w:left="720" w:right="995"/>
        <w:rPr>
          <w:rFonts w:ascii="Arial" w:hAnsi="Arial"/>
          <w:sz w:val="23"/>
          <w:lang w:val="es-US"/>
        </w:rPr>
      </w:pPr>
      <w:r w:rsidRPr="00A515BA">
        <w:rPr>
          <w:rFonts w:ascii="Arial" w:hAnsi="Arial"/>
          <w:sz w:val="23"/>
          <w:lang w:val="es-US"/>
        </w:rPr>
        <w:t>G.</w:t>
      </w:r>
      <w:r w:rsidRPr="00A515BA">
        <w:rPr>
          <w:rFonts w:ascii="Arial" w:hAnsi="Arial"/>
          <w:sz w:val="23"/>
          <w:lang w:val="es-US"/>
        </w:rPr>
        <w:tab/>
        <w:t>Requisitos de idoneidad la Asociación Nacional de Comisionados de Seguros (</w:t>
      </w:r>
      <w:proofErr w:type="spellStart"/>
      <w:r w:rsidRPr="00A515BA">
        <w:rPr>
          <w:rFonts w:ascii="Arial" w:hAnsi="Arial"/>
          <w:sz w:val="23"/>
          <w:lang w:val="es-US"/>
        </w:rPr>
        <w:t>National</w:t>
      </w:r>
      <w:proofErr w:type="spellEnd"/>
      <w:r w:rsidRPr="00A515BA">
        <w:rPr>
          <w:rFonts w:ascii="Arial" w:hAnsi="Arial"/>
          <w:sz w:val="23"/>
          <w:lang w:val="es-US"/>
        </w:rPr>
        <w:t xml:space="preserve"> </w:t>
      </w:r>
      <w:proofErr w:type="spellStart"/>
      <w:r w:rsidRPr="00A515BA">
        <w:rPr>
          <w:rFonts w:ascii="Arial" w:hAnsi="Arial"/>
          <w:sz w:val="23"/>
          <w:lang w:val="es-US"/>
        </w:rPr>
        <w:t>Association</w:t>
      </w:r>
      <w:proofErr w:type="spellEnd"/>
      <w:r w:rsidRPr="00A515BA">
        <w:rPr>
          <w:rFonts w:ascii="Arial" w:hAnsi="Arial"/>
          <w:sz w:val="23"/>
          <w:lang w:val="es-US"/>
        </w:rPr>
        <w:t xml:space="preserve"> of Insurance </w:t>
      </w:r>
      <w:proofErr w:type="spellStart"/>
      <w:r w:rsidRPr="00A515BA">
        <w:rPr>
          <w:rFonts w:ascii="Arial" w:hAnsi="Arial"/>
          <w:sz w:val="23"/>
          <w:lang w:val="es-US"/>
        </w:rPr>
        <w:t>Commissioners</w:t>
      </w:r>
      <w:proofErr w:type="spellEnd"/>
      <w:r w:rsidRPr="00A515BA">
        <w:rPr>
          <w:rFonts w:ascii="Arial" w:hAnsi="Arial"/>
          <w:sz w:val="23"/>
          <w:lang w:val="es-US"/>
        </w:rPr>
        <w:t>, NAIC)</w:t>
      </w:r>
    </w:p>
    <w:p w14:paraId="10037EFD" w14:textId="27102054"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H.</w:t>
      </w:r>
      <w:r w:rsidRPr="00A515BA">
        <w:rPr>
          <w:rFonts w:ascii="Arial" w:hAnsi="Arial"/>
          <w:sz w:val="23"/>
          <w:lang w:val="es-US"/>
        </w:rPr>
        <w:tab/>
        <w:t>Cuestiones de seguros de salud federales</w:t>
      </w:r>
    </w:p>
    <w:p w14:paraId="2B11A1CC" w14:textId="30B4F54F"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I.</w:t>
      </w:r>
      <w:r w:rsidRPr="00A515BA">
        <w:rPr>
          <w:rFonts w:ascii="Arial" w:hAnsi="Arial"/>
          <w:sz w:val="23"/>
          <w:lang w:val="es-US"/>
        </w:rPr>
        <w:tab/>
        <w:t>Programas de seguro de salud de California</w:t>
      </w:r>
    </w:p>
    <w:p w14:paraId="5FC1419F" w14:textId="2933936B"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J.</w:t>
      </w:r>
      <w:r w:rsidRPr="00A515BA">
        <w:rPr>
          <w:rFonts w:ascii="Arial" w:hAnsi="Arial"/>
          <w:sz w:val="23"/>
          <w:lang w:val="es-US"/>
        </w:rPr>
        <w:tab/>
        <w:t>Programas de seguros federales y estatales integrados</w:t>
      </w:r>
    </w:p>
    <w:p w14:paraId="3DF366BA" w14:textId="3AAB40CB" w:rsidR="00FA0D94" w:rsidRPr="00E04B17" w:rsidRDefault="00D1667F" w:rsidP="00E04B17">
      <w:pPr>
        <w:spacing w:after="360" w:line="240" w:lineRule="auto"/>
        <w:ind w:left="360" w:right="995" w:firstLine="360"/>
        <w:rPr>
          <w:rFonts w:ascii="Arial" w:hAnsi="Arial"/>
          <w:sz w:val="23"/>
          <w:lang w:val="es-US"/>
        </w:rPr>
      </w:pPr>
      <w:r w:rsidRPr="00A515BA">
        <w:rPr>
          <w:rFonts w:ascii="Arial" w:hAnsi="Arial"/>
          <w:sz w:val="23"/>
          <w:lang w:val="es-US"/>
        </w:rPr>
        <w:t>K.</w:t>
      </w:r>
      <w:r w:rsidRPr="00A515BA">
        <w:rPr>
          <w:rFonts w:ascii="Arial" w:hAnsi="Arial"/>
          <w:sz w:val="23"/>
          <w:lang w:val="es-US"/>
        </w:rPr>
        <w:tab/>
        <w:t>Función de la Asociación de Garantía de Seguros de Vida y Salud de California</w:t>
      </w:r>
    </w:p>
    <w:p w14:paraId="749BBAC1" w14:textId="5E0D52CE" w:rsidR="00FA0D94" w:rsidRDefault="00D1667F" w:rsidP="009C4DA8">
      <w:pPr>
        <w:spacing w:line="240" w:lineRule="auto"/>
        <w:ind w:left="720" w:right="995" w:hanging="540"/>
        <w:rPr>
          <w:rFonts w:ascii="Arial" w:hAnsi="Arial"/>
          <w:sz w:val="23"/>
          <w:lang w:val="es-US"/>
        </w:rPr>
      </w:pPr>
      <w:r w:rsidRPr="00A515BA">
        <w:rPr>
          <w:rFonts w:ascii="Arial" w:hAnsi="Arial"/>
          <w:sz w:val="23"/>
          <w:lang w:val="es-US"/>
        </w:rPr>
        <w:t>II.</w:t>
      </w:r>
      <w:r w:rsidRPr="00A515BA">
        <w:rPr>
          <w:rFonts w:ascii="Arial" w:hAnsi="Arial"/>
          <w:sz w:val="23"/>
          <w:lang w:val="es-US"/>
        </w:rPr>
        <w:tab/>
        <w:t>ANALISTA DE SEGUROS DE VIDA Y DISCAPACIDAD</w:t>
      </w:r>
      <w:r w:rsidRPr="00A515BA">
        <w:rPr>
          <w:rFonts w:ascii="Arial" w:hAnsi="Arial"/>
          <w:b/>
          <w:sz w:val="23"/>
          <w:lang w:val="es-US"/>
        </w:rPr>
        <w:t xml:space="preserve"> </w:t>
      </w:r>
      <w:r w:rsidRPr="00A515BA">
        <w:rPr>
          <w:rFonts w:ascii="Arial" w:hAnsi="Arial"/>
          <w:sz w:val="23"/>
          <w:lang w:val="es-US"/>
        </w:rPr>
        <w:t>(10 preguntas [8%] en el examen)</w:t>
      </w:r>
    </w:p>
    <w:p w14:paraId="7CA575C2" w14:textId="56E18C2D"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A.</w:t>
      </w:r>
      <w:r w:rsidRPr="00A515BA">
        <w:rPr>
          <w:rFonts w:ascii="Arial" w:hAnsi="Arial"/>
          <w:sz w:val="23"/>
          <w:lang w:val="es-US"/>
        </w:rPr>
        <w:tab/>
        <w:t>Requisitos generales de certificación</w:t>
      </w:r>
    </w:p>
    <w:p w14:paraId="04CA958D" w14:textId="25CB91C9"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B.</w:t>
      </w:r>
      <w:r w:rsidRPr="00A515BA">
        <w:rPr>
          <w:rFonts w:ascii="Arial" w:hAnsi="Arial"/>
          <w:sz w:val="23"/>
          <w:lang w:val="es-US"/>
        </w:rPr>
        <w:tab/>
        <w:t>Remuneración y honorarios (que se perciban o no)</w:t>
      </w:r>
    </w:p>
    <w:p w14:paraId="7908308F" w14:textId="0DA49407"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C.</w:t>
      </w:r>
      <w:r w:rsidRPr="00A515BA">
        <w:rPr>
          <w:rFonts w:ascii="Arial" w:hAnsi="Arial"/>
          <w:sz w:val="23"/>
          <w:lang w:val="es-US"/>
        </w:rPr>
        <w:tab/>
        <w:t>Conflicto de intereses</w:t>
      </w:r>
    </w:p>
    <w:p w14:paraId="4627F37E" w14:textId="7DCF995F" w:rsidR="00FA0D94" w:rsidRPr="00E04B17" w:rsidRDefault="00D1667F" w:rsidP="00E04B17">
      <w:pPr>
        <w:spacing w:after="360" w:line="240" w:lineRule="auto"/>
        <w:ind w:left="360" w:right="995" w:firstLine="360"/>
        <w:rPr>
          <w:rFonts w:ascii="Arial" w:hAnsi="Arial"/>
          <w:sz w:val="23"/>
          <w:lang w:val="es-US"/>
        </w:rPr>
      </w:pPr>
      <w:r w:rsidRPr="00A515BA">
        <w:rPr>
          <w:rFonts w:ascii="Arial" w:hAnsi="Arial"/>
          <w:sz w:val="23"/>
          <w:lang w:val="es-US"/>
        </w:rPr>
        <w:t>D.</w:t>
      </w:r>
      <w:r w:rsidRPr="00A515BA">
        <w:rPr>
          <w:rFonts w:ascii="Arial" w:hAnsi="Arial"/>
          <w:sz w:val="23"/>
          <w:lang w:val="es-US"/>
        </w:rPr>
        <w:tab/>
        <w:t>Planificación adecuada de la cartera</w:t>
      </w:r>
    </w:p>
    <w:p w14:paraId="0A4F2870" w14:textId="2FAEC020" w:rsidR="00FA0D94" w:rsidRDefault="00D1667F" w:rsidP="009C4DA8">
      <w:pPr>
        <w:spacing w:line="240" w:lineRule="auto"/>
        <w:ind w:left="720" w:right="995" w:hanging="540"/>
        <w:rPr>
          <w:rFonts w:ascii="Arial" w:hAnsi="Arial"/>
          <w:sz w:val="23"/>
          <w:lang w:val="es-US"/>
        </w:rPr>
      </w:pPr>
      <w:r w:rsidRPr="00A515BA">
        <w:rPr>
          <w:rFonts w:ascii="Arial" w:hAnsi="Arial"/>
          <w:sz w:val="23"/>
          <w:lang w:val="es-US"/>
        </w:rPr>
        <w:t>III.</w:t>
      </w:r>
      <w:r w:rsidRPr="00A515BA">
        <w:rPr>
          <w:rFonts w:ascii="Arial" w:hAnsi="Arial"/>
          <w:sz w:val="23"/>
          <w:lang w:val="es-US"/>
        </w:rPr>
        <w:tab/>
        <w:t>SEGURO DE VIDA (32 preguntas [25%] en el examen)</w:t>
      </w:r>
    </w:p>
    <w:p w14:paraId="36134E9A" w14:textId="203BC0A2"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A.</w:t>
      </w:r>
      <w:r w:rsidRPr="00A515BA">
        <w:rPr>
          <w:rFonts w:ascii="Arial" w:hAnsi="Arial"/>
          <w:sz w:val="23"/>
          <w:lang w:val="es-US"/>
        </w:rPr>
        <w:tab/>
        <w:t>Seguro de vida: revisión de los aspectos básicos</w:t>
      </w:r>
    </w:p>
    <w:p w14:paraId="3474C412" w14:textId="2F59C8B7"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B.</w:t>
      </w:r>
      <w:r w:rsidRPr="00A515BA">
        <w:rPr>
          <w:rFonts w:ascii="Arial" w:hAnsi="Arial"/>
          <w:sz w:val="23"/>
          <w:lang w:val="es-US"/>
        </w:rPr>
        <w:tab/>
        <w:t>Derecho contractual específico de California</w:t>
      </w:r>
    </w:p>
    <w:p w14:paraId="5ECE5C34" w14:textId="2275E15C"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C.</w:t>
      </w:r>
      <w:r w:rsidRPr="00A515BA">
        <w:rPr>
          <w:rFonts w:ascii="Arial" w:hAnsi="Arial"/>
          <w:sz w:val="23"/>
          <w:lang w:val="es-US"/>
        </w:rPr>
        <w:tab/>
        <w:t>Contrato de seguro de vida individual específico de California</w:t>
      </w:r>
    </w:p>
    <w:p w14:paraId="704EA377" w14:textId="1F5347D6"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D.</w:t>
      </w:r>
      <w:r w:rsidRPr="00A515BA">
        <w:rPr>
          <w:rFonts w:ascii="Arial" w:hAnsi="Arial"/>
          <w:sz w:val="23"/>
          <w:lang w:val="es-US"/>
        </w:rPr>
        <w:tab/>
        <w:t>Tipos de pólizas de seguros de vida y anexos</w:t>
      </w:r>
    </w:p>
    <w:p w14:paraId="340F000C" w14:textId="58F7A62C" w:rsidR="00FA0D94" w:rsidRPr="00E04B17" w:rsidRDefault="00D1667F" w:rsidP="00E04B17">
      <w:pPr>
        <w:spacing w:line="240" w:lineRule="auto"/>
        <w:ind w:left="360" w:right="995" w:firstLine="360"/>
        <w:rPr>
          <w:rFonts w:ascii="Arial" w:hAnsi="Arial"/>
          <w:sz w:val="23"/>
          <w:lang w:val="es-US"/>
        </w:rPr>
      </w:pPr>
      <w:r w:rsidRPr="00A515BA">
        <w:rPr>
          <w:rFonts w:ascii="Arial" w:hAnsi="Arial"/>
          <w:sz w:val="23"/>
          <w:lang w:val="es-US"/>
        </w:rPr>
        <w:t>E.</w:t>
      </w:r>
      <w:r w:rsidRPr="00A515BA">
        <w:rPr>
          <w:rFonts w:ascii="Arial" w:hAnsi="Arial"/>
          <w:sz w:val="23"/>
          <w:lang w:val="es-US"/>
        </w:rPr>
        <w:tab/>
        <w:t>Aspectos compartidos por los seguros de vida y las rentas vitalicias</w:t>
      </w:r>
    </w:p>
    <w:p w14:paraId="0B0BEFA8" w14:textId="568E1388" w:rsidR="00FA0D94" w:rsidRDefault="00D1667F" w:rsidP="009C4DA8">
      <w:pPr>
        <w:tabs>
          <w:tab w:val="left" w:pos="180"/>
        </w:tabs>
        <w:spacing w:line="240" w:lineRule="auto"/>
        <w:ind w:left="180" w:right="995"/>
        <w:rPr>
          <w:rFonts w:ascii="Arial" w:hAnsi="Arial"/>
          <w:sz w:val="23"/>
          <w:lang w:val="es-US"/>
        </w:rPr>
      </w:pPr>
      <w:r w:rsidRPr="00A515BA">
        <w:rPr>
          <w:rFonts w:ascii="Arial" w:hAnsi="Arial"/>
          <w:sz w:val="23"/>
          <w:lang w:val="es-US"/>
        </w:rPr>
        <w:t>IV.</w:t>
      </w:r>
      <w:r w:rsidRPr="00A515BA">
        <w:rPr>
          <w:rFonts w:ascii="Arial" w:hAnsi="Arial"/>
          <w:sz w:val="23"/>
          <w:lang w:val="es-US"/>
        </w:rPr>
        <w:tab/>
        <w:t>RENTAS VITALICIAS (12 preguntas [10%] en el examen)</w:t>
      </w:r>
    </w:p>
    <w:p w14:paraId="646D0E77" w14:textId="6D058AF8"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lastRenderedPageBreak/>
        <w:t>A.</w:t>
      </w:r>
      <w:r w:rsidRPr="00A515BA">
        <w:rPr>
          <w:rFonts w:ascii="Arial" w:hAnsi="Arial"/>
          <w:sz w:val="23"/>
          <w:lang w:val="es-US"/>
        </w:rPr>
        <w:tab/>
        <w:t>El uso principal de las rentas vitalicias</w:t>
      </w:r>
    </w:p>
    <w:p w14:paraId="54E275A8" w14:textId="1136BA7C"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B.</w:t>
      </w:r>
      <w:r w:rsidRPr="00A515BA">
        <w:rPr>
          <w:rFonts w:ascii="Arial" w:hAnsi="Arial"/>
          <w:sz w:val="23"/>
          <w:lang w:val="es-US"/>
        </w:rPr>
        <w:tab/>
        <w:t>Tipos de rentas vitalicias</w:t>
      </w:r>
    </w:p>
    <w:p w14:paraId="3CC9966D" w14:textId="4D5DE27F"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C.</w:t>
      </w:r>
      <w:r w:rsidRPr="00A515BA">
        <w:rPr>
          <w:rFonts w:ascii="Arial" w:hAnsi="Arial"/>
          <w:sz w:val="23"/>
          <w:lang w:val="es-US"/>
        </w:rPr>
        <w:tab/>
        <w:t>Identificación de las partes de una renta vitalicia</w:t>
      </w:r>
    </w:p>
    <w:p w14:paraId="430F63D7" w14:textId="5CCC025B" w:rsidR="00FA0D94" w:rsidRDefault="00D1667F" w:rsidP="00EA6720">
      <w:pPr>
        <w:spacing w:line="240" w:lineRule="auto"/>
        <w:ind w:left="720" w:right="335"/>
        <w:rPr>
          <w:rFonts w:ascii="Arial" w:hAnsi="Arial"/>
          <w:sz w:val="23"/>
          <w:lang w:val="es-US"/>
        </w:rPr>
      </w:pPr>
      <w:r w:rsidRPr="00A515BA">
        <w:rPr>
          <w:rFonts w:ascii="Arial" w:hAnsi="Arial"/>
          <w:sz w:val="23"/>
          <w:lang w:val="es-US"/>
        </w:rPr>
        <w:t>D.</w:t>
      </w:r>
      <w:r w:rsidRPr="00A515BA">
        <w:rPr>
          <w:rFonts w:ascii="Arial" w:hAnsi="Arial"/>
          <w:sz w:val="23"/>
          <w:lang w:val="es-US"/>
        </w:rPr>
        <w:tab/>
        <w:t>Cómo afectan a los consumidores las disposiciones de los contratos de rentas vitalicias fijas, variables e indexadas</w:t>
      </w:r>
    </w:p>
    <w:p w14:paraId="0BD1B720" w14:textId="59EF2673"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E.</w:t>
      </w:r>
      <w:r w:rsidRPr="00A515BA">
        <w:rPr>
          <w:rFonts w:ascii="Arial" w:hAnsi="Arial"/>
          <w:sz w:val="23"/>
          <w:lang w:val="es-US"/>
        </w:rPr>
        <w:tab/>
        <w:t xml:space="preserve">Planes y rentas vitalicias </w:t>
      </w:r>
      <w:r>
        <w:rPr>
          <w:rFonts w:ascii="Arial" w:hAnsi="Arial" w:cs="Arial"/>
          <w:sz w:val="23"/>
          <w:lang w:val="es-US"/>
        </w:rPr>
        <w:t>calificadas</w:t>
      </w:r>
      <w:r w:rsidRPr="00A515BA">
        <w:rPr>
          <w:rFonts w:ascii="Arial" w:hAnsi="Arial"/>
          <w:sz w:val="23"/>
          <w:lang w:val="es-US"/>
        </w:rPr>
        <w:t xml:space="preserve"> y no </w:t>
      </w:r>
      <w:r>
        <w:rPr>
          <w:rFonts w:ascii="Arial" w:hAnsi="Arial" w:cs="Arial"/>
          <w:sz w:val="23"/>
          <w:lang w:val="es-US"/>
        </w:rPr>
        <w:t>calificadas</w:t>
      </w:r>
    </w:p>
    <w:p w14:paraId="2BD62277" w14:textId="73FCDF4E" w:rsidR="00FA0D94" w:rsidRDefault="00D1667F" w:rsidP="00EA6720">
      <w:pPr>
        <w:spacing w:line="240" w:lineRule="auto"/>
        <w:ind w:left="720" w:right="995"/>
        <w:rPr>
          <w:rFonts w:ascii="Arial" w:hAnsi="Arial"/>
          <w:sz w:val="23"/>
          <w:lang w:val="es-US"/>
        </w:rPr>
      </w:pPr>
      <w:r w:rsidRPr="00A515BA">
        <w:rPr>
          <w:rFonts w:ascii="Arial" w:hAnsi="Arial"/>
          <w:sz w:val="23"/>
          <w:lang w:val="es-US"/>
        </w:rPr>
        <w:t>F.</w:t>
      </w:r>
      <w:r w:rsidRPr="00A515BA">
        <w:rPr>
          <w:rFonts w:ascii="Arial" w:hAnsi="Arial"/>
          <w:sz w:val="23"/>
          <w:lang w:val="es-US"/>
        </w:rPr>
        <w:tab/>
        <w:t xml:space="preserve">La aplicación del impuesto sobre la renta de las rentas vitalicias </w:t>
      </w:r>
      <w:r>
        <w:rPr>
          <w:rFonts w:ascii="Arial" w:hAnsi="Arial" w:cs="Arial"/>
          <w:sz w:val="23"/>
          <w:lang w:val="es-US"/>
        </w:rPr>
        <w:t>calificadas</w:t>
      </w:r>
      <w:r w:rsidRPr="00A515BA">
        <w:rPr>
          <w:rFonts w:ascii="Arial" w:hAnsi="Arial"/>
          <w:sz w:val="23"/>
          <w:lang w:val="es-US"/>
        </w:rPr>
        <w:t xml:space="preserve"> y no </w:t>
      </w:r>
      <w:r>
        <w:rPr>
          <w:rFonts w:ascii="Arial" w:hAnsi="Arial" w:cs="Arial"/>
          <w:sz w:val="23"/>
          <w:lang w:val="es-US"/>
        </w:rPr>
        <w:t>calificadas</w:t>
      </w:r>
    </w:p>
    <w:p w14:paraId="63A9065D" w14:textId="40E04173"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G.</w:t>
      </w:r>
      <w:r w:rsidRPr="00A515BA">
        <w:rPr>
          <w:rFonts w:ascii="Arial" w:hAnsi="Arial"/>
          <w:sz w:val="23"/>
          <w:lang w:val="es-US"/>
        </w:rPr>
        <w:tab/>
        <w:t>Ventajas y desventajas de las rentas vitalicias</w:t>
      </w:r>
    </w:p>
    <w:p w14:paraId="74715D69" w14:textId="69491FB3" w:rsidR="00FA0D94" w:rsidRDefault="00D1667F" w:rsidP="009C4DA8">
      <w:pPr>
        <w:spacing w:line="240" w:lineRule="auto"/>
        <w:ind w:left="360" w:right="995" w:firstLine="360"/>
        <w:rPr>
          <w:rFonts w:ascii="Arial" w:hAnsi="Arial"/>
          <w:sz w:val="23"/>
          <w:lang w:val="es-US"/>
        </w:rPr>
      </w:pPr>
      <w:r w:rsidRPr="00A515BA">
        <w:rPr>
          <w:rFonts w:ascii="Arial" w:hAnsi="Arial"/>
          <w:sz w:val="23"/>
          <w:lang w:val="es-US"/>
        </w:rPr>
        <w:t>H.</w:t>
      </w:r>
      <w:r w:rsidRPr="00A515BA">
        <w:rPr>
          <w:rFonts w:ascii="Arial" w:hAnsi="Arial"/>
          <w:sz w:val="23"/>
          <w:lang w:val="es-US"/>
        </w:rPr>
        <w:tab/>
        <w:t>Prácticas de venta para los agentes de seguros de California</w:t>
      </w:r>
    </w:p>
    <w:p w14:paraId="37E452B0" w14:textId="27F53513" w:rsidR="00FA0D94" w:rsidRDefault="00D1667F" w:rsidP="009C4DA8">
      <w:pPr>
        <w:spacing w:line="240" w:lineRule="auto"/>
        <w:ind w:left="720" w:right="995"/>
        <w:rPr>
          <w:rFonts w:ascii="Arial" w:hAnsi="Arial"/>
          <w:sz w:val="23"/>
          <w:lang w:val="es-US"/>
        </w:rPr>
      </w:pPr>
      <w:r w:rsidRPr="00A515BA">
        <w:rPr>
          <w:rFonts w:ascii="Arial" w:hAnsi="Arial"/>
          <w:sz w:val="23"/>
          <w:lang w:val="es-US"/>
        </w:rPr>
        <w:t>I.</w:t>
      </w:r>
      <w:r w:rsidRPr="00A515BA">
        <w:rPr>
          <w:rFonts w:ascii="Arial" w:hAnsi="Arial"/>
          <w:sz w:val="23"/>
          <w:lang w:val="es-US"/>
        </w:rPr>
        <w:tab/>
        <w:t>El mercado de los adultos mayores</w:t>
      </w:r>
    </w:p>
    <w:p w14:paraId="0856B881" w14:textId="3494ECDB" w:rsidR="00FA0D94" w:rsidRPr="00E04B17" w:rsidRDefault="00D1667F" w:rsidP="00E04B17">
      <w:pPr>
        <w:spacing w:after="360" w:line="240" w:lineRule="auto"/>
        <w:ind w:left="720" w:right="995"/>
        <w:rPr>
          <w:rFonts w:ascii="Arial" w:hAnsi="Arial"/>
          <w:sz w:val="23"/>
          <w:lang w:val="es-US"/>
        </w:rPr>
      </w:pPr>
      <w:r w:rsidRPr="00A515BA">
        <w:rPr>
          <w:rFonts w:ascii="Arial" w:hAnsi="Arial"/>
          <w:sz w:val="23"/>
          <w:lang w:val="es-US"/>
        </w:rPr>
        <w:t>J.</w:t>
      </w:r>
      <w:r w:rsidRPr="00A515BA">
        <w:rPr>
          <w:rFonts w:ascii="Arial" w:hAnsi="Arial"/>
          <w:sz w:val="23"/>
          <w:lang w:val="es-US"/>
        </w:rPr>
        <w:tab/>
        <w:t>Sanciones</w:t>
      </w:r>
    </w:p>
    <w:p w14:paraId="10400244" w14:textId="77777777" w:rsidR="00FA0D94" w:rsidRDefault="00493B1F" w:rsidP="009C4DA8">
      <w:pPr>
        <w:spacing w:line="240" w:lineRule="auto"/>
        <w:ind w:left="180" w:right="995"/>
        <w:rPr>
          <w:rFonts w:ascii="Arial" w:hAnsi="Arial"/>
          <w:sz w:val="23"/>
          <w:lang w:val="es-US"/>
        </w:rPr>
      </w:pPr>
      <w:r w:rsidRPr="00A515BA">
        <w:rPr>
          <w:rFonts w:ascii="Arial" w:hAnsi="Arial"/>
          <w:sz w:val="23"/>
          <w:lang w:val="es-US"/>
        </w:rPr>
        <w:t>V.</w:t>
      </w:r>
      <w:r w:rsidRPr="00A515BA">
        <w:rPr>
          <w:rFonts w:ascii="Arial" w:hAnsi="Arial"/>
          <w:sz w:val="23"/>
          <w:lang w:val="es-US"/>
        </w:rPr>
        <w:tab/>
        <w:t>LIQUIDACIONES DE SEGUROS DE VIDA (7 preguntas [6%] en el examen)</w:t>
      </w:r>
    </w:p>
    <w:p w14:paraId="58C1C15A" w14:textId="0EA3A3BC" w:rsidR="00FA0D94" w:rsidRDefault="00493B1F" w:rsidP="009C4DA8">
      <w:pPr>
        <w:spacing w:line="240" w:lineRule="auto"/>
        <w:ind w:left="720" w:right="995"/>
        <w:rPr>
          <w:rFonts w:ascii="Arial" w:hAnsi="Arial"/>
          <w:sz w:val="23"/>
          <w:lang w:val="es-US"/>
        </w:rPr>
      </w:pPr>
      <w:r w:rsidRPr="00A515BA">
        <w:rPr>
          <w:rFonts w:ascii="Arial" w:hAnsi="Arial"/>
          <w:sz w:val="23"/>
          <w:lang w:val="es-US"/>
        </w:rPr>
        <w:t>A.</w:t>
      </w:r>
      <w:r w:rsidRPr="00A515BA">
        <w:rPr>
          <w:rFonts w:ascii="Arial" w:hAnsi="Arial"/>
          <w:sz w:val="23"/>
          <w:lang w:val="es-US"/>
        </w:rPr>
        <w:tab/>
        <w:t>Liquidaciones de seguros de vida</w:t>
      </w:r>
      <w:r w:rsidRPr="00593F06">
        <w:rPr>
          <w:rFonts w:ascii="Arial" w:hAnsi="Arial" w:cs="Arial"/>
          <w:sz w:val="23"/>
          <w:lang w:bidi="es-419"/>
        </w:rPr>
        <w:t>/</w:t>
      </w:r>
      <w:r w:rsidRPr="00A515BA">
        <w:rPr>
          <w:rFonts w:ascii="Arial" w:hAnsi="Arial"/>
          <w:sz w:val="23"/>
          <w:lang w:val="es-US"/>
        </w:rPr>
        <w:t>acuerdos viáticos</w:t>
      </w:r>
    </w:p>
    <w:p w14:paraId="191C800A" w14:textId="36CD1354" w:rsidR="00FA0D94" w:rsidRDefault="00493B1F" w:rsidP="009C4DA8">
      <w:pPr>
        <w:spacing w:line="240" w:lineRule="auto"/>
        <w:ind w:left="720" w:right="995"/>
        <w:rPr>
          <w:rFonts w:ascii="Arial" w:hAnsi="Arial"/>
          <w:sz w:val="23"/>
          <w:lang w:val="es-US"/>
        </w:rPr>
      </w:pPr>
      <w:r w:rsidRPr="00A515BA">
        <w:rPr>
          <w:rFonts w:ascii="Arial" w:hAnsi="Arial"/>
          <w:sz w:val="23"/>
          <w:lang w:val="es-US"/>
        </w:rPr>
        <w:t>B.</w:t>
      </w:r>
      <w:r w:rsidRPr="00A515BA">
        <w:rPr>
          <w:rFonts w:ascii="Arial" w:hAnsi="Arial"/>
          <w:sz w:val="23"/>
          <w:lang w:val="es-US"/>
        </w:rPr>
        <w:tab/>
        <w:t>Consideraciones jurídicas y fiscales</w:t>
      </w:r>
    </w:p>
    <w:p w14:paraId="4E723669" w14:textId="1774F438" w:rsidR="00FA0D94" w:rsidRDefault="00493B1F" w:rsidP="009C4DA8">
      <w:pPr>
        <w:spacing w:line="240" w:lineRule="auto"/>
        <w:ind w:left="720" w:right="995"/>
        <w:rPr>
          <w:rFonts w:ascii="Arial" w:hAnsi="Arial"/>
          <w:sz w:val="23"/>
          <w:lang w:val="es-US"/>
        </w:rPr>
      </w:pPr>
      <w:r w:rsidRPr="00A515BA">
        <w:rPr>
          <w:rFonts w:ascii="Arial" w:hAnsi="Arial"/>
          <w:sz w:val="23"/>
          <w:lang w:val="es-US"/>
        </w:rPr>
        <w:t>C.</w:t>
      </w:r>
      <w:r w:rsidRPr="00A515BA">
        <w:rPr>
          <w:rFonts w:ascii="Arial" w:hAnsi="Arial"/>
          <w:sz w:val="23"/>
          <w:lang w:val="es-US"/>
        </w:rPr>
        <w:tab/>
        <w:t>Corredores de liquidación de seguros de vida</w:t>
      </w:r>
    </w:p>
    <w:p w14:paraId="66541B2F" w14:textId="7CC9BD3D" w:rsidR="00FA0D94" w:rsidRDefault="00493B1F" w:rsidP="009C4DA8">
      <w:pPr>
        <w:spacing w:line="240" w:lineRule="auto"/>
        <w:ind w:left="720" w:right="995"/>
        <w:rPr>
          <w:rFonts w:ascii="Arial" w:hAnsi="Arial"/>
          <w:sz w:val="23"/>
          <w:lang w:val="es-US"/>
        </w:rPr>
      </w:pPr>
      <w:r w:rsidRPr="00A515BA">
        <w:rPr>
          <w:rFonts w:ascii="Arial" w:hAnsi="Arial"/>
          <w:sz w:val="23"/>
          <w:lang w:val="es-US"/>
        </w:rPr>
        <w:t>D.</w:t>
      </w:r>
      <w:r w:rsidRPr="00A515BA">
        <w:rPr>
          <w:rFonts w:ascii="Arial" w:hAnsi="Arial"/>
          <w:sz w:val="23"/>
          <w:lang w:val="es-US"/>
        </w:rPr>
        <w:tab/>
        <w:t>Consideraciones de idoneidad</w:t>
      </w:r>
    </w:p>
    <w:p w14:paraId="7AF7A124" w14:textId="626DD680" w:rsidR="00FA0D94" w:rsidRDefault="00493B1F" w:rsidP="009C4DA8">
      <w:pPr>
        <w:spacing w:line="240" w:lineRule="auto"/>
        <w:ind w:left="720" w:right="995"/>
        <w:rPr>
          <w:rFonts w:ascii="Arial" w:hAnsi="Arial"/>
          <w:sz w:val="23"/>
          <w:lang w:val="es-US"/>
        </w:rPr>
      </w:pPr>
      <w:r w:rsidRPr="00A515BA">
        <w:rPr>
          <w:rFonts w:ascii="Arial" w:hAnsi="Arial"/>
          <w:sz w:val="23"/>
          <w:lang w:val="es-US"/>
        </w:rPr>
        <w:t>E.</w:t>
      </w:r>
      <w:r w:rsidRPr="00A515BA">
        <w:rPr>
          <w:rFonts w:ascii="Arial" w:hAnsi="Arial"/>
          <w:sz w:val="23"/>
          <w:lang w:val="es-US"/>
        </w:rPr>
        <w:tab/>
        <w:t>Liquidación de seguro de vida para el proceso de transacción</w:t>
      </w:r>
    </w:p>
    <w:p w14:paraId="28793CA1" w14:textId="2ACAEAC1" w:rsidR="00FA0D94" w:rsidRDefault="00493B1F" w:rsidP="009C4DA8">
      <w:pPr>
        <w:spacing w:line="240" w:lineRule="auto"/>
        <w:ind w:left="720" w:right="995"/>
        <w:rPr>
          <w:rFonts w:ascii="Arial" w:hAnsi="Arial"/>
          <w:sz w:val="23"/>
          <w:lang w:val="es-US"/>
        </w:rPr>
      </w:pPr>
      <w:r w:rsidRPr="00A515BA">
        <w:rPr>
          <w:rFonts w:ascii="Arial" w:hAnsi="Arial"/>
          <w:sz w:val="23"/>
          <w:lang w:val="es-US"/>
        </w:rPr>
        <w:t>F.</w:t>
      </w:r>
      <w:r w:rsidRPr="00A515BA">
        <w:rPr>
          <w:rFonts w:ascii="Arial" w:hAnsi="Arial"/>
          <w:sz w:val="23"/>
          <w:lang w:val="es-US"/>
        </w:rPr>
        <w:tab/>
        <w:t>Fraude</w:t>
      </w:r>
    </w:p>
    <w:p w14:paraId="7FB9065A" w14:textId="459CCA6D" w:rsidR="00FA0D94" w:rsidRDefault="00493B1F" w:rsidP="009C4DA8">
      <w:pPr>
        <w:spacing w:line="240" w:lineRule="auto"/>
        <w:ind w:left="720" w:right="995"/>
        <w:rPr>
          <w:rFonts w:ascii="Arial" w:hAnsi="Arial"/>
          <w:sz w:val="23"/>
          <w:lang w:val="es-US"/>
        </w:rPr>
      </w:pPr>
      <w:r w:rsidRPr="00A515BA">
        <w:rPr>
          <w:rFonts w:ascii="Arial" w:hAnsi="Arial"/>
          <w:sz w:val="23"/>
          <w:lang w:val="es-US"/>
        </w:rPr>
        <w:t>G.</w:t>
      </w:r>
      <w:r w:rsidRPr="00A515BA">
        <w:rPr>
          <w:rFonts w:ascii="Arial" w:hAnsi="Arial"/>
          <w:sz w:val="23"/>
          <w:lang w:val="es-US"/>
        </w:rPr>
        <w:tab/>
        <w:t>Delitos económicos</w:t>
      </w:r>
    </w:p>
    <w:p w14:paraId="0A7FDC3B" w14:textId="59661A0E" w:rsidR="00FA0D94" w:rsidRPr="00E04B17" w:rsidRDefault="00493B1F" w:rsidP="00EA6720">
      <w:pPr>
        <w:spacing w:after="360" w:line="240" w:lineRule="auto"/>
        <w:ind w:left="720" w:right="995"/>
        <w:rPr>
          <w:rFonts w:ascii="Arial" w:hAnsi="Arial" w:cs="Arial"/>
          <w:b/>
          <w:sz w:val="23"/>
          <w:szCs w:val="24"/>
          <w:u w:val="single"/>
        </w:rPr>
      </w:pPr>
      <w:r w:rsidRPr="00A515BA">
        <w:rPr>
          <w:rFonts w:ascii="Arial" w:hAnsi="Arial"/>
          <w:sz w:val="23"/>
          <w:lang w:val="es-US"/>
        </w:rPr>
        <w:t>I.</w:t>
      </w:r>
      <w:r w:rsidRPr="00A515BA">
        <w:rPr>
          <w:rFonts w:ascii="Arial" w:hAnsi="Arial"/>
          <w:sz w:val="23"/>
          <w:lang w:val="es-US"/>
        </w:rPr>
        <w:tab/>
        <w:t>Ética</w:t>
      </w:r>
    </w:p>
    <w:p w14:paraId="6C123D08" w14:textId="3D027C14" w:rsidR="00FA0D94" w:rsidRDefault="00D1667F" w:rsidP="009C4DA8">
      <w:pPr>
        <w:spacing w:line="240" w:lineRule="auto"/>
        <w:ind w:left="180" w:right="995"/>
        <w:rPr>
          <w:rFonts w:ascii="Arial" w:hAnsi="Arial"/>
          <w:sz w:val="23"/>
          <w:lang w:val="es-US"/>
        </w:rPr>
      </w:pPr>
      <w:r w:rsidRPr="00A515BA">
        <w:rPr>
          <w:rFonts w:ascii="Arial" w:hAnsi="Arial"/>
          <w:sz w:val="23"/>
          <w:lang w:val="es-US"/>
        </w:rPr>
        <w:t>VI.</w:t>
      </w:r>
      <w:r w:rsidRPr="00A515BA">
        <w:rPr>
          <w:rFonts w:ascii="Arial" w:hAnsi="Arial"/>
          <w:sz w:val="23"/>
          <w:lang w:val="es-US"/>
        </w:rPr>
        <w:tab/>
        <w:t>SEGURO DE DISCAPACIDAD</w:t>
      </w:r>
      <w:r w:rsidRPr="00A515BA">
        <w:rPr>
          <w:rFonts w:ascii="Arial" w:hAnsi="Arial"/>
          <w:b/>
          <w:sz w:val="23"/>
          <w:lang w:val="es-US"/>
        </w:rPr>
        <w:t xml:space="preserve"> </w:t>
      </w:r>
      <w:r w:rsidRPr="00A515BA">
        <w:rPr>
          <w:rFonts w:ascii="Arial" w:hAnsi="Arial"/>
          <w:sz w:val="23"/>
          <w:lang w:val="es-US"/>
        </w:rPr>
        <w:t>(1 pregunta [1%] en el examen)</w:t>
      </w:r>
    </w:p>
    <w:p w14:paraId="1FE43609" w14:textId="0A09942D" w:rsidR="00FA0D94" w:rsidRPr="00E04B17" w:rsidRDefault="00D1667F" w:rsidP="00E04B17">
      <w:pPr>
        <w:spacing w:line="240" w:lineRule="auto"/>
        <w:ind w:left="720" w:right="995"/>
        <w:rPr>
          <w:rFonts w:ascii="Arial" w:hAnsi="Arial"/>
          <w:sz w:val="23"/>
          <w:lang w:val="es-US"/>
        </w:rPr>
      </w:pPr>
      <w:r w:rsidRPr="00A515BA">
        <w:rPr>
          <w:rFonts w:ascii="Arial" w:hAnsi="Arial"/>
          <w:sz w:val="23"/>
          <w:lang w:val="es-US"/>
        </w:rPr>
        <w:t>A.</w:t>
      </w:r>
      <w:r w:rsidRPr="00A515BA">
        <w:rPr>
          <w:rFonts w:ascii="Arial" w:hAnsi="Arial"/>
          <w:sz w:val="23"/>
          <w:lang w:val="es-US"/>
        </w:rPr>
        <w:tab/>
        <w:t>Definición</w:t>
      </w:r>
      <w:r w:rsidR="00E04B17">
        <w:rPr>
          <w:rFonts w:ascii="Arial" w:hAnsi="Arial"/>
          <w:sz w:val="23"/>
          <w:lang w:val="es-US"/>
        </w:rPr>
        <w:br w:type="page"/>
      </w:r>
    </w:p>
    <w:p w14:paraId="618531C1" w14:textId="2C862AE3" w:rsidR="00FA0D94" w:rsidRDefault="009C4DA8" w:rsidP="009C4DA8">
      <w:pPr>
        <w:spacing w:line="240" w:lineRule="auto"/>
        <w:ind w:left="180" w:right="995"/>
        <w:rPr>
          <w:rFonts w:ascii="Arial" w:hAnsi="Arial"/>
          <w:sz w:val="23"/>
          <w:lang w:val="es-US"/>
        </w:rPr>
      </w:pPr>
      <w:r w:rsidRPr="00A515BA">
        <w:rPr>
          <w:rFonts w:ascii="Arial" w:hAnsi="Arial"/>
          <w:sz w:val="23"/>
          <w:lang w:val="es-US"/>
        </w:rPr>
        <w:lastRenderedPageBreak/>
        <w:t>VII.</w:t>
      </w:r>
      <w:r w:rsidRPr="00A515BA">
        <w:rPr>
          <w:rFonts w:ascii="Arial" w:hAnsi="Arial"/>
          <w:sz w:val="23"/>
          <w:lang w:val="es-US"/>
        </w:rPr>
        <w:tab/>
        <w:t>SEGURO DE INGRESOS POR DISCAPACIDAD (8 preguntas [6%] en el examen).</w:t>
      </w:r>
    </w:p>
    <w:p w14:paraId="253C4B35" w14:textId="033A9515" w:rsidR="00FA0D94" w:rsidRDefault="009C4DA8" w:rsidP="00EA6720">
      <w:pPr>
        <w:spacing w:line="240" w:lineRule="auto"/>
        <w:ind w:left="720" w:right="995"/>
        <w:rPr>
          <w:rFonts w:ascii="Arial" w:hAnsi="Arial" w:cs="Arial"/>
          <w:sz w:val="23"/>
          <w:szCs w:val="24"/>
        </w:rPr>
      </w:pPr>
      <w:r w:rsidRPr="00A515BA">
        <w:rPr>
          <w:rFonts w:ascii="Arial" w:hAnsi="Arial"/>
          <w:sz w:val="23"/>
          <w:lang w:val="es-US"/>
        </w:rPr>
        <w:t>A.</w:t>
      </w:r>
      <w:r w:rsidRPr="00A515BA">
        <w:rPr>
          <w:rFonts w:ascii="Arial" w:hAnsi="Arial"/>
          <w:sz w:val="23"/>
          <w:lang w:val="es-US"/>
        </w:rPr>
        <w:tab/>
        <w:t>Definición</w:t>
      </w:r>
    </w:p>
    <w:p w14:paraId="3984EE46" w14:textId="7976032B" w:rsidR="00FA0D94" w:rsidRDefault="009C4DA8" w:rsidP="00EA6720">
      <w:pPr>
        <w:spacing w:line="240" w:lineRule="auto"/>
        <w:ind w:left="720" w:right="995"/>
        <w:rPr>
          <w:rFonts w:ascii="Arial" w:hAnsi="Arial" w:cs="Arial"/>
          <w:sz w:val="23"/>
          <w:szCs w:val="24"/>
        </w:rPr>
      </w:pPr>
      <w:r w:rsidRPr="00A515BA">
        <w:rPr>
          <w:rFonts w:ascii="Arial" w:hAnsi="Arial"/>
          <w:sz w:val="23"/>
          <w:lang w:val="es-US"/>
        </w:rPr>
        <w:t>B.</w:t>
      </w:r>
      <w:r w:rsidRPr="00A515BA">
        <w:rPr>
          <w:rFonts w:ascii="Arial" w:hAnsi="Arial"/>
          <w:sz w:val="23"/>
          <w:lang w:val="es-US"/>
        </w:rPr>
        <w:tab/>
        <w:t>Disposiciones de la póliza</w:t>
      </w:r>
    </w:p>
    <w:p w14:paraId="3A4DC99E" w14:textId="0D88FEDA" w:rsidR="00FA0D94" w:rsidRDefault="009C4DA8" w:rsidP="00EA6720">
      <w:pPr>
        <w:spacing w:after="360" w:line="240" w:lineRule="auto"/>
        <w:ind w:left="720" w:right="995"/>
        <w:rPr>
          <w:rFonts w:ascii="Arial" w:hAnsi="Arial" w:cs="Arial"/>
          <w:sz w:val="23"/>
          <w:szCs w:val="24"/>
        </w:rPr>
      </w:pPr>
      <w:r w:rsidRPr="00A515BA">
        <w:rPr>
          <w:rFonts w:ascii="Arial" w:hAnsi="Arial"/>
          <w:sz w:val="23"/>
          <w:lang w:val="es-US"/>
        </w:rPr>
        <w:t>C.</w:t>
      </w:r>
      <w:r w:rsidRPr="00A515BA">
        <w:rPr>
          <w:rFonts w:ascii="Arial" w:hAnsi="Arial"/>
          <w:sz w:val="23"/>
          <w:lang w:val="es-US"/>
        </w:rPr>
        <w:tab/>
        <w:t>Exclusiones</w:t>
      </w:r>
    </w:p>
    <w:p w14:paraId="0B30DC20" w14:textId="77777777" w:rsidR="00FA0D94" w:rsidRDefault="009B4E87" w:rsidP="009C4DA8">
      <w:pPr>
        <w:spacing w:line="240" w:lineRule="auto"/>
        <w:ind w:left="180" w:right="995"/>
        <w:rPr>
          <w:rFonts w:ascii="Arial" w:hAnsi="Arial"/>
          <w:sz w:val="23"/>
          <w:lang w:val="es-US"/>
        </w:rPr>
      </w:pPr>
      <w:r w:rsidRPr="00A515BA">
        <w:rPr>
          <w:rFonts w:ascii="Arial" w:hAnsi="Arial"/>
          <w:sz w:val="23"/>
          <w:lang w:val="es-US"/>
        </w:rPr>
        <w:t xml:space="preserve">VIII. </w:t>
      </w:r>
      <w:r w:rsidRPr="00A515BA">
        <w:rPr>
          <w:rFonts w:ascii="Arial" w:hAnsi="Arial"/>
          <w:sz w:val="23"/>
          <w:lang w:val="es-US"/>
        </w:rPr>
        <w:tab/>
      </w:r>
      <w:r>
        <w:rPr>
          <w:rFonts w:ascii="Arial" w:hAnsi="Arial" w:cs="Arial"/>
          <w:sz w:val="23"/>
          <w:lang w:val="es-US"/>
        </w:rPr>
        <w:t>CUIDADO</w:t>
      </w:r>
      <w:r w:rsidRPr="00A515BA">
        <w:rPr>
          <w:rFonts w:ascii="Arial" w:hAnsi="Arial"/>
          <w:sz w:val="23"/>
          <w:lang w:val="es-US"/>
        </w:rPr>
        <w:t xml:space="preserve"> A LARGO PLAZO (18 preguntas [15%] en el examen)</w:t>
      </w:r>
    </w:p>
    <w:p w14:paraId="09B82E7E" w14:textId="12B91888" w:rsidR="00FA0D94" w:rsidRDefault="009B4E87" w:rsidP="009C4DA8">
      <w:pPr>
        <w:spacing w:line="240" w:lineRule="auto"/>
        <w:ind w:left="720" w:right="995"/>
        <w:rPr>
          <w:rFonts w:ascii="Arial" w:hAnsi="Arial"/>
          <w:sz w:val="23"/>
          <w:lang w:val="es-US"/>
        </w:rPr>
      </w:pPr>
      <w:r w:rsidRPr="00A515BA">
        <w:rPr>
          <w:rFonts w:ascii="Arial" w:hAnsi="Arial"/>
          <w:sz w:val="23"/>
          <w:lang w:val="es-US"/>
        </w:rPr>
        <w:t>A.</w:t>
      </w:r>
      <w:r w:rsidRPr="00A515BA">
        <w:rPr>
          <w:rFonts w:ascii="Arial" w:hAnsi="Arial"/>
          <w:sz w:val="23"/>
          <w:lang w:val="es-US"/>
        </w:rPr>
        <w:tab/>
      </w:r>
      <w:r>
        <w:rPr>
          <w:rFonts w:ascii="Arial" w:hAnsi="Arial" w:cs="Arial"/>
          <w:sz w:val="23"/>
          <w:lang w:val="es-US"/>
        </w:rPr>
        <w:t>Cuidado</w:t>
      </w:r>
      <w:r w:rsidRPr="00A515BA">
        <w:rPr>
          <w:rFonts w:ascii="Arial" w:hAnsi="Arial"/>
          <w:sz w:val="23"/>
          <w:lang w:val="es-US"/>
        </w:rPr>
        <w:t xml:space="preserve"> a largo plazo</w:t>
      </w:r>
    </w:p>
    <w:p w14:paraId="113FFEF2" w14:textId="22E038A3" w:rsidR="00FA0D94" w:rsidRDefault="009B4E87" w:rsidP="009C4DA8">
      <w:pPr>
        <w:spacing w:line="240" w:lineRule="auto"/>
        <w:ind w:left="720" w:right="995"/>
        <w:rPr>
          <w:rFonts w:ascii="Arial" w:hAnsi="Arial" w:cs="Arial"/>
          <w:sz w:val="23"/>
          <w:szCs w:val="24"/>
        </w:rPr>
      </w:pPr>
      <w:r w:rsidRPr="00A515BA">
        <w:rPr>
          <w:rFonts w:ascii="Arial" w:hAnsi="Arial"/>
          <w:sz w:val="23"/>
          <w:lang w:val="es-US"/>
        </w:rPr>
        <w:t>B.</w:t>
      </w:r>
      <w:r w:rsidRPr="00A515BA">
        <w:rPr>
          <w:rFonts w:ascii="Arial" w:hAnsi="Arial"/>
          <w:sz w:val="23"/>
          <w:lang w:val="es-US"/>
        </w:rPr>
        <w:tab/>
        <w:t xml:space="preserve">Posibles recursos para pagar los gastos de </w:t>
      </w:r>
      <w:r>
        <w:rPr>
          <w:rFonts w:ascii="Arial" w:hAnsi="Arial" w:cs="Arial"/>
          <w:sz w:val="23"/>
          <w:lang w:val="es-US"/>
        </w:rPr>
        <w:t>cuidado</w:t>
      </w:r>
      <w:r w:rsidRPr="00A515BA">
        <w:rPr>
          <w:rFonts w:ascii="Arial" w:hAnsi="Arial"/>
          <w:sz w:val="23"/>
          <w:lang w:val="es-US"/>
        </w:rPr>
        <w:t xml:space="preserve"> a largo plazo</w:t>
      </w:r>
    </w:p>
    <w:p w14:paraId="0CF4EFC3" w14:textId="2E4C2A06" w:rsidR="00FA0D94" w:rsidRDefault="009B4E87" w:rsidP="009C4DA8">
      <w:pPr>
        <w:spacing w:line="240" w:lineRule="auto"/>
        <w:ind w:left="720" w:right="995"/>
        <w:rPr>
          <w:rFonts w:ascii="Arial" w:hAnsi="Arial"/>
          <w:sz w:val="23"/>
          <w:lang w:val="es-US"/>
        </w:rPr>
      </w:pPr>
      <w:r w:rsidRPr="00A515BA">
        <w:rPr>
          <w:rFonts w:ascii="Arial" w:hAnsi="Arial"/>
          <w:sz w:val="23"/>
          <w:lang w:val="es-US"/>
        </w:rPr>
        <w:t>C.</w:t>
      </w:r>
      <w:r w:rsidRPr="00A515BA">
        <w:rPr>
          <w:rFonts w:ascii="Arial" w:hAnsi="Arial"/>
          <w:sz w:val="23"/>
          <w:lang w:val="es-US"/>
        </w:rPr>
        <w:tab/>
        <w:t xml:space="preserve">Legislación federal y </w:t>
      </w:r>
      <w:r>
        <w:rPr>
          <w:rFonts w:ascii="Arial" w:hAnsi="Arial" w:cs="Arial"/>
          <w:sz w:val="23"/>
          <w:lang w:val="es-US"/>
        </w:rPr>
        <w:t>cuidado</w:t>
      </w:r>
      <w:r w:rsidRPr="00A515BA">
        <w:rPr>
          <w:rFonts w:ascii="Arial" w:hAnsi="Arial"/>
          <w:sz w:val="23"/>
          <w:lang w:val="es-US"/>
        </w:rPr>
        <w:t xml:space="preserve"> a largo plazo</w:t>
      </w:r>
    </w:p>
    <w:p w14:paraId="03F619EA" w14:textId="64A04862" w:rsidR="00FA0D94" w:rsidRDefault="009B4E87" w:rsidP="009C4DA8">
      <w:pPr>
        <w:spacing w:line="240" w:lineRule="auto"/>
        <w:ind w:left="720" w:right="995"/>
        <w:rPr>
          <w:rFonts w:ascii="Arial" w:hAnsi="Arial"/>
          <w:sz w:val="23"/>
          <w:lang w:val="es-US"/>
        </w:rPr>
      </w:pPr>
      <w:r w:rsidRPr="00A515BA">
        <w:rPr>
          <w:rFonts w:ascii="Arial" w:hAnsi="Arial"/>
          <w:sz w:val="23"/>
          <w:lang w:val="es-US"/>
        </w:rPr>
        <w:t>D.</w:t>
      </w:r>
      <w:r w:rsidRPr="00A515BA">
        <w:rPr>
          <w:rFonts w:ascii="Arial" w:hAnsi="Arial"/>
          <w:sz w:val="23"/>
          <w:lang w:val="es-US"/>
        </w:rPr>
        <w:tab/>
        <w:t xml:space="preserve">Seguro de </w:t>
      </w:r>
      <w:r>
        <w:rPr>
          <w:rFonts w:ascii="Arial" w:hAnsi="Arial" w:cs="Arial"/>
          <w:sz w:val="23"/>
          <w:lang w:val="es-US"/>
        </w:rPr>
        <w:t>cuidado</w:t>
      </w:r>
      <w:r w:rsidRPr="00A515BA">
        <w:rPr>
          <w:rFonts w:ascii="Arial" w:hAnsi="Arial"/>
          <w:sz w:val="23"/>
          <w:lang w:val="es-US"/>
        </w:rPr>
        <w:t xml:space="preserve"> a largo plazo</w:t>
      </w:r>
    </w:p>
    <w:p w14:paraId="0354DD59" w14:textId="1BD0B291" w:rsidR="00FA0D94" w:rsidRDefault="009B4E87" w:rsidP="009C4DA8">
      <w:pPr>
        <w:spacing w:line="240" w:lineRule="auto"/>
        <w:ind w:left="720" w:right="995"/>
        <w:rPr>
          <w:rFonts w:ascii="Arial" w:hAnsi="Arial"/>
          <w:sz w:val="23"/>
          <w:lang w:val="es-US"/>
        </w:rPr>
      </w:pPr>
      <w:r w:rsidRPr="00A515BA">
        <w:rPr>
          <w:rFonts w:ascii="Arial" w:hAnsi="Arial"/>
          <w:sz w:val="23"/>
          <w:lang w:val="es-US"/>
        </w:rPr>
        <w:t>E.</w:t>
      </w:r>
      <w:r w:rsidRPr="00A515BA">
        <w:rPr>
          <w:rFonts w:ascii="Arial" w:hAnsi="Arial"/>
          <w:sz w:val="23"/>
          <w:lang w:val="es-US"/>
        </w:rPr>
        <w:tab/>
        <w:t>Disposiciones legales, requisitos y terminología de las pólizas de California</w:t>
      </w:r>
    </w:p>
    <w:p w14:paraId="7848E64D" w14:textId="4DA6C563" w:rsidR="00FA0D94" w:rsidRDefault="009B4E87" w:rsidP="009C4DA8">
      <w:pPr>
        <w:spacing w:line="240" w:lineRule="auto"/>
        <w:ind w:left="1440" w:right="995" w:hanging="720"/>
        <w:rPr>
          <w:rFonts w:ascii="Arial" w:hAnsi="Arial" w:cs="Arial"/>
          <w:sz w:val="23"/>
          <w:szCs w:val="24"/>
        </w:rPr>
      </w:pPr>
      <w:r w:rsidRPr="00A515BA">
        <w:rPr>
          <w:rFonts w:ascii="Arial" w:hAnsi="Arial"/>
          <w:sz w:val="23"/>
          <w:lang w:val="es-US"/>
        </w:rPr>
        <w:t>F.</w:t>
      </w:r>
      <w:r w:rsidRPr="00A515BA">
        <w:rPr>
          <w:rFonts w:ascii="Arial" w:hAnsi="Arial"/>
          <w:sz w:val="23"/>
          <w:lang w:val="es-US"/>
        </w:rPr>
        <w:tab/>
        <w:t>Administración y aplicación</w:t>
      </w:r>
    </w:p>
    <w:p w14:paraId="7516E192" w14:textId="24A118F9" w:rsidR="00FA0D94" w:rsidRDefault="009B4E87" w:rsidP="009C4DA8">
      <w:pPr>
        <w:spacing w:line="240" w:lineRule="auto"/>
        <w:ind w:left="720" w:right="995"/>
        <w:rPr>
          <w:rFonts w:ascii="Arial" w:hAnsi="Arial"/>
          <w:sz w:val="23"/>
          <w:lang w:val="es-US"/>
        </w:rPr>
      </w:pPr>
      <w:r w:rsidRPr="00A515BA">
        <w:rPr>
          <w:rFonts w:ascii="Arial" w:hAnsi="Arial"/>
          <w:sz w:val="23"/>
          <w:lang w:val="es-US"/>
        </w:rPr>
        <w:t>G.</w:t>
      </w:r>
      <w:r w:rsidRPr="00A515BA">
        <w:rPr>
          <w:rFonts w:ascii="Arial" w:hAnsi="Arial"/>
          <w:sz w:val="23"/>
          <w:lang w:val="es-US"/>
        </w:rPr>
        <w:tab/>
        <w:t xml:space="preserve">Pautas publicitarias y prácticas de </w:t>
      </w:r>
      <w:r w:rsidRPr="00593F06">
        <w:rPr>
          <w:rFonts w:ascii="Arial" w:hAnsi="Arial" w:cs="Arial"/>
          <w:sz w:val="23"/>
          <w:lang w:bidi="es-419"/>
        </w:rPr>
        <w:t>mercadeo</w:t>
      </w:r>
    </w:p>
    <w:p w14:paraId="44236E67" w14:textId="04857488" w:rsidR="00FA0D94" w:rsidRPr="00E04B17" w:rsidRDefault="009B4E87" w:rsidP="00E04B17">
      <w:pPr>
        <w:spacing w:after="360" w:line="240" w:lineRule="auto"/>
        <w:ind w:left="720" w:right="995"/>
        <w:rPr>
          <w:rFonts w:ascii="Arial" w:hAnsi="Arial"/>
          <w:sz w:val="23"/>
          <w:lang w:val="es-US"/>
        </w:rPr>
      </w:pPr>
      <w:r w:rsidRPr="00A515BA">
        <w:rPr>
          <w:rFonts w:ascii="Arial" w:hAnsi="Arial"/>
          <w:sz w:val="23"/>
          <w:lang w:val="es-US"/>
        </w:rPr>
        <w:t>H.</w:t>
      </w:r>
      <w:r w:rsidRPr="00A515BA">
        <w:rPr>
          <w:rFonts w:ascii="Arial" w:hAnsi="Arial"/>
          <w:sz w:val="23"/>
          <w:lang w:val="es-US"/>
        </w:rPr>
        <w:tab/>
        <w:t xml:space="preserve">Asociación de California para </w:t>
      </w:r>
      <w:r>
        <w:rPr>
          <w:rFonts w:ascii="Arial" w:hAnsi="Arial" w:cs="Arial"/>
          <w:sz w:val="23"/>
          <w:lang w:val="es-US"/>
        </w:rPr>
        <w:t>el cuidado</w:t>
      </w:r>
      <w:r w:rsidRPr="00A515BA">
        <w:rPr>
          <w:rFonts w:ascii="Arial" w:hAnsi="Arial"/>
          <w:sz w:val="23"/>
          <w:lang w:val="es-US"/>
        </w:rPr>
        <w:t xml:space="preserve"> a </w:t>
      </w:r>
      <w:r w:rsidRPr="00593F06">
        <w:rPr>
          <w:rFonts w:ascii="Arial" w:hAnsi="Arial" w:cs="Arial"/>
          <w:sz w:val="23"/>
          <w:lang w:bidi="es-419"/>
        </w:rPr>
        <w:t>Largo Plazo</w:t>
      </w:r>
    </w:p>
    <w:p w14:paraId="605A62BC" w14:textId="0ED4360A" w:rsidR="00FA0D94" w:rsidRDefault="009B4E87" w:rsidP="009C4DA8">
      <w:pPr>
        <w:spacing w:line="240" w:lineRule="auto"/>
        <w:ind w:left="180" w:right="995"/>
        <w:rPr>
          <w:rFonts w:ascii="Arial" w:hAnsi="Arial"/>
          <w:sz w:val="23"/>
          <w:lang w:val="es-US"/>
        </w:rPr>
      </w:pPr>
      <w:r w:rsidRPr="00A515BA">
        <w:rPr>
          <w:rFonts w:ascii="Arial" w:hAnsi="Arial"/>
          <w:sz w:val="23"/>
          <w:lang w:val="es-US"/>
        </w:rPr>
        <w:t>IX.</w:t>
      </w:r>
      <w:r w:rsidRPr="00A515BA">
        <w:rPr>
          <w:rFonts w:ascii="Arial" w:hAnsi="Arial"/>
          <w:sz w:val="23"/>
          <w:lang w:val="es-US"/>
        </w:rPr>
        <w:tab/>
        <w:t>SEGURO DE SALUD (4 preguntas [3%] en el examen)</w:t>
      </w:r>
    </w:p>
    <w:p w14:paraId="114A9814" w14:textId="249E587A" w:rsidR="00FA0D94" w:rsidRDefault="009B4E87" w:rsidP="009C4DA8">
      <w:pPr>
        <w:spacing w:line="240" w:lineRule="auto"/>
        <w:ind w:left="720" w:right="995"/>
        <w:rPr>
          <w:rFonts w:ascii="Arial" w:hAnsi="Arial"/>
          <w:sz w:val="23"/>
          <w:lang w:val="es-US"/>
        </w:rPr>
      </w:pPr>
      <w:r w:rsidRPr="00A515BA">
        <w:rPr>
          <w:rFonts w:ascii="Arial" w:hAnsi="Arial"/>
          <w:sz w:val="23"/>
          <w:lang w:val="es-US"/>
        </w:rPr>
        <w:t>A.</w:t>
      </w:r>
      <w:r w:rsidRPr="00A515BA">
        <w:rPr>
          <w:rFonts w:ascii="Arial" w:hAnsi="Arial"/>
          <w:sz w:val="23"/>
          <w:lang w:val="es-US"/>
        </w:rPr>
        <w:tab/>
        <w:t>Definición</w:t>
      </w:r>
    </w:p>
    <w:p w14:paraId="50E19A67" w14:textId="2C4F11AE" w:rsidR="00FA0D94" w:rsidRDefault="009B4E87" w:rsidP="00EA6720">
      <w:pPr>
        <w:spacing w:line="240" w:lineRule="auto"/>
        <w:ind w:left="720" w:right="995"/>
        <w:rPr>
          <w:rFonts w:ascii="Arial" w:hAnsi="Arial" w:cs="Arial"/>
          <w:sz w:val="23"/>
          <w:szCs w:val="24"/>
        </w:rPr>
      </w:pPr>
      <w:r w:rsidRPr="00A515BA">
        <w:rPr>
          <w:rFonts w:ascii="Arial" w:hAnsi="Arial"/>
          <w:sz w:val="23"/>
          <w:lang w:val="es-US"/>
        </w:rPr>
        <w:t>B.</w:t>
      </w:r>
      <w:r w:rsidRPr="00A515BA">
        <w:rPr>
          <w:rFonts w:ascii="Arial" w:hAnsi="Arial"/>
          <w:sz w:val="23"/>
          <w:lang w:val="es-US"/>
        </w:rPr>
        <w:tab/>
        <w:t>Seguro de salud especializado</w:t>
      </w:r>
    </w:p>
    <w:p w14:paraId="6AE538D9" w14:textId="5FDC950E" w:rsidR="00FA0D94" w:rsidRDefault="009B4E87" w:rsidP="00EA6720">
      <w:pPr>
        <w:spacing w:after="360" w:line="240" w:lineRule="auto"/>
        <w:ind w:left="720" w:right="995"/>
        <w:rPr>
          <w:rFonts w:ascii="Arial" w:hAnsi="Arial" w:cs="Arial"/>
          <w:sz w:val="23"/>
          <w:szCs w:val="24"/>
        </w:rPr>
      </w:pPr>
      <w:r w:rsidRPr="00A515BA">
        <w:rPr>
          <w:rFonts w:ascii="Arial" w:hAnsi="Arial"/>
          <w:sz w:val="23"/>
          <w:lang w:val="es-US"/>
        </w:rPr>
        <w:t>C.</w:t>
      </w:r>
      <w:r w:rsidRPr="00A515BA">
        <w:rPr>
          <w:rFonts w:ascii="Arial" w:hAnsi="Arial"/>
          <w:sz w:val="23"/>
          <w:lang w:val="es-US"/>
        </w:rPr>
        <w:tab/>
        <w:t>Seguro de salud complementario</w:t>
      </w:r>
    </w:p>
    <w:p w14:paraId="2C47985C" w14:textId="77777777" w:rsidR="00FA0D94" w:rsidRDefault="009B4E87" w:rsidP="009C4DA8">
      <w:pPr>
        <w:spacing w:line="240" w:lineRule="auto"/>
        <w:ind w:left="180" w:right="995"/>
        <w:rPr>
          <w:rFonts w:ascii="Arial" w:hAnsi="Arial"/>
          <w:sz w:val="23"/>
          <w:lang w:val="es-US"/>
        </w:rPr>
      </w:pPr>
      <w:r w:rsidRPr="00A515BA">
        <w:rPr>
          <w:rFonts w:ascii="Arial" w:hAnsi="Arial"/>
          <w:sz w:val="23"/>
          <w:lang w:val="es-US"/>
        </w:rPr>
        <w:t>X.</w:t>
      </w:r>
      <w:r w:rsidRPr="00A515BA">
        <w:rPr>
          <w:rFonts w:ascii="Arial" w:hAnsi="Arial"/>
          <w:sz w:val="23"/>
          <w:lang w:val="es-US"/>
        </w:rPr>
        <w:tab/>
        <w:t xml:space="preserve">EXCLUSIONES DEL SEGURO DE SALUD o PRODUCTOS QUE NO SON SEGUROS DE SALUD (2 </w:t>
      </w:r>
      <w:r w:rsidRPr="00A515BA">
        <w:rPr>
          <w:rFonts w:ascii="Arial" w:hAnsi="Arial"/>
          <w:sz w:val="23"/>
          <w:lang w:val="es-US"/>
        </w:rPr>
        <w:tab/>
        <w:t>preguntas [1%] en el examen)</w:t>
      </w:r>
    </w:p>
    <w:p w14:paraId="6ECEF1BC" w14:textId="20AF6139" w:rsidR="00FA0D94" w:rsidRDefault="009B4E87" w:rsidP="00EA6720">
      <w:pPr>
        <w:spacing w:line="240" w:lineRule="auto"/>
        <w:ind w:left="720" w:right="995"/>
        <w:rPr>
          <w:rFonts w:ascii="Arial" w:hAnsi="Arial" w:cs="Arial"/>
          <w:sz w:val="23"/>
          <w:szCs w:val="24"/>
        </w:rPr>
      </w:pPr>
      <w:r w:rsidRPr="00A515BA">
        <w:rPr>
          <w:rFonts w:ascii="Arial" w:hAnsi="Arial"/>
          <w:sz w:val="23"/>
          <w:lang w:val="es-US"/>
        </w:rPr>
        <w:t>A.</w:t>
      </w:r>
      <w:r w:rsidRPr="00A515BA">
        <w:rPr>
          <w:rFonts w:ascii="Arial" w:hAnsi="Arial"/>
          <w:sz w:val="23"/>
          <w:lang w:val="es-US"/>
        </w:rPr>
        <w:tab/>
        <w:t>Definición</w:t>
      </w:r>
    </w:p>
    <w:p w14:paraId="53E26614" w14:textId="1433C23D" w:rsidR="00FA0D94" w:rsidRDefault="009B4E87" w:rsidP="00EA6720">
      <w:pPr>
        <w:spacing w:after="360" w:line="240" w:lineRule="auto"/>
        <w:ind w:left="720" w:right="995"/>
        <w:rPr>
          <w:rFonts w:ascii="Arial" w:hAnsi="Arial" w:cs="Arial"/>
          <w:sz w:val="23"/>
          <w:szCs w:val="24"/>
        </w:rPr>
      </w:pPr>
      <w:r w:rsidRPr="00A515BA">
        <w:rPr>
          <w:rFonts w:ascii="Arial" w:hAnsi="Arial"/>
          <w:sz w:val="23"/>
          <w:lang w:val="es-US"/>
        </w:rPr>
        <w:t>B.</w:t>
      </w:r>
      <w:r w:rsidRPr="00A515BA">
        <w:rPr>
          <w:rFonts w:ascii="Arial" w:hAnsi="Arial"/>
          <w:sz w:val="23"/>
          <w:lang w:val="es-US"/>
        </w:rPr>
        <w:tab/>
        <w:t>Productos que no son seguros de salud</w:t>
      </w:r>
    </w:p>
    <w:p w14:paraId="68BF29F5" w14:textId="033190FE" w:rsidR="00FA0D94" w:rsidRDefault="00D1667F" w:rsidP="009C4DA8">
      <w:pPr>
        <w:spacing w:line="240" w:lineRule="auto"/>
        <w:ind w:left="180" w:right="995"/>
        <w:rPr>
          <w:rFonts w:ascii="Arial" w:hAnsi="Arial"/>
          <w:sz w:val="23"/>
          <w:lang w:val="es-US"/>
        </w:rPr>
      </w:pPr>
      <w:r w:rsidRPr="00A515BA">
        <w:rPr>
          <w:rFonts w:ascii="Arial" w:hAnsi="Arial"/>
          <w:sz w:val="23"/>
          <w:lang w:val="es-US"/>
        </w:rPr>
        <w:t>XI.</w:t>
      </w:r>
      <w:r w:rsidRPr="00A515BA">
        <w:rPr>
          <w:rFonts w:ascii="Arial" w:hAnsi="Arial"/>
          <w:sz w:val="23"/>
          <w:lang w:val="es-US"/>
        </w:rPr>
        <w:tab/>
        <w:t>ADULTOS MAYORES</w:t>
      </w:r>
      <w:r>
        <w:rPr>
          <w:rFonts w:ascii="Arial" w:hAnsi="Arial" w:cs="Arial"/>
          <w:sz w:val="23"/>
          <w:lang w:val="es-US"/>
        </w:rPr>
        <w:t>:</w:t>
      </w:r>
      <w:r w:rsidRPr="00A515BA">
        <w:rPr>
          <w:rFonts w:ascii="Arial" w:hAnsi="Arial"/>
          <w:sz w:val="23"/>
          <w:lang w:val="es-US"/>
        </w:rPr>
        <w:t xml:space="preserve"> UNA CLASE PROTEGIDA (12 preguntas [10%] en el examen)</w:t>
      </w:r>
    </w:p>
    <w:p w14:paraId="5193C6FB" w14:textId="1F94061D" w:rsidR="00FA0D94" w:rsidRDefault="00D1667F" w:rsidP="009C4DA8">
      <w:pPr>
        <w:spacing w:line="240" w:lineRule="auto"/>
        <w:ind w:left="720" w:right="995"/>
        <w:rPr>
          <w:rFonts w:ascii="Arial" w:hAnsi="Arial"/>
          <w:sz w:val="23"/>
          <w:lang w:val="es-US"/>
        </w:rPr>
      </w:pPr>
      <w:r w:rsidRPr="00A515BA">
        <w:rPr>
          <w:rFonts w:ascii="Arial" w:hAnsi="Arial"/>
          <w:sz w:val="23"/>
          <w:lang w:val="es-US"/>
        </w:rPr>
        <w:t>A.</w:t>
      </w:r>
      <w:r w:rsidRPr="00A515BA">
        <w:rPr>
          <w:rFonts w:ascii="Arial" w:hAnsi="Arial"/>
          <w:sz w:val="23"/>
          <w:lang w:val="es-US"/>
        </w:rPr>
        <w:tab/>
        <w:t>Información general</w:t>
      </w:r>
    </w:p>
    <w:p w14:paraId="5A136AEB" w14:textId="0CBB55F7" w:rsidR="00FA0D94" w:rsidRDefault="00D1667F" w:rsidP="009C4DA8">
      <w:pPr>
        <w:spacing w:line="240" w:lineRule="auto"/>
        <w:ind w:left="720" w:right="995"/>
        <w:rPr>
          <w:rFonts w:ascii="Arial" w:hAnsi="Arial"/>
          <w:sz w:val="23"/>
          <w:lang w:val="es-US"/>
        </w:rPr>
      </w:pPr>
      <w:r w:rsidRPr="00A515BA">
        <w:rPr>
          <w:rFonts w:ascii="Arial" w:hAnsi="Arial"/>
          <w:sz w:val="23"/>
          <w:lang w:val="es-US"/>
        </w:rPr>
        <w:t>B.</w:t>
      </w:r>
      <w:r w:rsidRPr="00A515BA">
        <w:rPr>
          <w:rFonts w:ascii="Arial" w:hAnsi="Arial"/>
          <w:sz w:val="23"/>
          <w:lang w:val="es-US"/>
        </w:rPr>
        <w:tab/>
        <w:t>El mercado de los adultos mayores</w:t>
      </w:r>
    </w:p>
    <w:p w14:paraId="46A1E179" w14:textId="09DD9D88" w:rsidR="00FA0D94" w:rsidRDefault="00D1667F" w:rsidP="009C4DA8">
      <w:pPr>
        <w:spacing w:line="240" w:lineRule="auto"/>
        <w:ind w:left="720" w:right="995"/>
        <w:rPr>
          <w:rFonts w:ascii="Arial" w:hAnsi="Arial"/>
          <w:sz w:val="23"/>
          <w:lang w:val="es-US"/>
        </w:rPr>
      </w:pPr>
      <w:r w:rsidRPr="00A515BA">
        <w:rPr>
          <w:rFonts w:ascii="Arial" w:hAnsi="Arial"/>
          <w:sz w:val="23"/>
          <w:lang w:val="es-US"/>
        </w:rPr>
        <w:t>C.</w:t>
      </w:r>
      <w:r w:rsidRPr="00A515BA">
        <w:rPr>
          <w:rFonts w:ascii="Arial" w:hAnsi="Arial"/>
          <w:sz w:val="23"/>
          <w:lang w:val="es-US"/>
        </w:rPr>
        <w:tab/>
        <w:t>Idoneidad para adultos mayores</w:t>
      </w:r>
    </w:p>
    <w:p w14:paraId="0C80C35D" w14:textId="15F111BF" w:rsidR="00FA0D94" w:rsidRPr="00E04B17" w:rsidRDefault="00D1667F" w:rsidP="00E04B17">
      <w:pPr>
        <w:spacing w:after="360" w:line="240" w:lineRule="auto"/>
        <w:ind w:left="720" w:right="995"/>
        <w:rPr>
          <w:rFonts w:ascii="Arial" w:hAnsi="Arial" w:cs="Arial"/>
          <w:sz w:val="23"/>
          <w:szCs w:val="24"/>
        </w:rPr>
      </w:pPr>
      <w:r w:rsidRPr="00A515BA">
        <w:rPr>
          <w:rFonts w:ascii="Arial" w:hAnsi="Arial"/>
          <w:sz w:val="23"/>
          <w:lang w:val="es-US"/>
        </w:rPr>
        <w:t>D.</w:t>
      </w:r>
      <w:r w:rsidRPr="00A515BA">
        <w:rPr>
          <w:rFonts w:ascii="Arial" w:hAnsi="Arial"/>
          <w:sz w:val="23"/>
          <w:lang w:val="es-US"/>
        </w:rPr>
        <w:tab/>
        <w:t xml:space="preserve">Publicidad y </w:t>
      </w:r>
      <w:r w:rsidRPr="00593F06">
        <w:rPr>
          <w:rFonts w:ascii="Arial" w:hAnsi="Arial" w:cs="Arial"/>
          <w:sz w:val="23"/>
          <w:lang w:bidi="es-419"/>
        </w:rPr>
        <w:t>práctica</w:t>
      </w:r>
      <w:r w:rsidRPr="00A515BA">
        <w:rPr>
          <w:rFonts w:ascii="Arial" w:hAnsi="Arial"/>
          <w:sz w:val="23"/>
          <w:lang w:val="es-US"/>
        </w:rPr>
        <w:t xml:space="preserve"> de </w:t>
      </w:r>
      <w:r w:rsidRPr="00593F06">
        <w:rPr>
          <w:rFonts w:ascii="Arial" w:hAnsi="Arial" w:cs="Arial"/>
          <w:sz w:val="23"/>
          <w:lang w:bidi="es-419"/>
        </w:rPr>
        <w:t>mercadeo</w:t>
      </w:r>
    </w:p>
    <w:p w14:paraId="31017100" w14:textId="44BEE760" w:rsidR="00FA0D94" w:rsidRPr="00E04B17" w:rsidRDefault="004228FE" w:rsidP="00E04B17">
      <w:pPr>
        <w:spacing w:line="240" w:lineRule="auto"/>
        <w:ind w:left="180" w:right="995"/>
        <w:rPr>
          <w:rFonts w:ascii="Arial" w:hAnsi="Arial"/>
          <w:sz w:val="23"/>
          <w:lang w:val="es-US"/>
        </w:rPr>
      </w:pPr>
      <w:r w:rsidRPr="00A515BA">
        <w:rPr>
          <w:rFonts w:ascii="Arial" w:hAnsi="Arial"/>
          <w:sz w:val="23"/>
          <w:lang w:val="es-US"/>
        </w:rPr>
        <w:lastRenderedPageBreak/>
        <w:t>XII.</w:t>
      </w:r>
      <w:r w:rsidRPr="00A515BA">
        <w:rPr>
          <w:rFonts w:ascii="Arial" w:hAnsi="Arial"/>
          <w:sz w:val="23"/>
          <w:lang w:val="es-US"/>
        </w:rPr>
        <w:tab/>
        <w:t>Sanciones, anexo I (4 preguntas [3%] en el examen)</w:t>
      </w:r>
    </w:p>
    <w:p w14:paraId="2F046A25" w14:textId="5C428DB9" w:rsidR="00FA0D94" w:rsidRDefault="00BF4AF3" w:rsidP="004824A5">
      <w:pPr>
        <w:pStyle w:val="Default"/>
        <w:ind w:left="720" w:right="821" w:hanging="360"/>
        <w:rPr>
          <w:sz w:val="23"/>
          <w:lang w:val="es-US"/>
        </w:rPr>
      </w:pPr>
      <w:r w:rsidRPr="00A515BA">
        <w:rPr>
          <w:lang w:val="es-US"/>
        </w:rPr>
        <w:br w:type="page"/>
      </w:r>
      <w:r w:rsidR="00D1667F" w:rsidRPr="00A515BA">
        <w:rPr>
          <w:b/>
          <w:lang w:val="es-US"/>
        </w:rPr>
        <w:lastRenderedPageBreak/>
        <w:t>I.</w:t>
      </w:r>
      <w:r w:rsidR="00D1667F" w:rsidRPr="00A515BA">
        <w:rPr>
          <w:b/>
          <w:lang w:val="es-US"/>
        </w:rPr>
        <w:tab/>
      </w:r>
      <w:r w:rsidR="00D1667F" w:rsidRPr="00593F06">
        <w:rPr>
          <w:b/>
          <w:lang w:bidi="es-419"/>
        </w:rPr>
        <w:t>SEGURO GENERAL</w:t>
      </w:r>
      <w:r w:rsidR="00D1667F" w:rsidRPr="00A515BA">
        <w:rPr>
          <w:lang w:val="es-US"/>
        </w:rPr>
        <w:t xml:space="preserve"> </w:t>
      </w:r>
      <w:r w:rsidR="00B72C65" w:rsidRPr="00A515BA">
        <w:rPr>
          <w:sz w:val="23"/>
          <w:lang w:val="es-US"/>
        </w:rPr>
        <w:t>(15 preguntas [12%] en el examen)</w:t>
      </w:r>
    </w:p>
    <w:p w14:paraId="6A223901" w14:textId="4636A02A" w:rsidR="00FA0D94" w:rsidRDefault="00D1667F" w:rsidP="00DF772D">
      <w:pPr>
        <w:pStyle w:val="Default"/>
        <w:ind w:left="360" w:right="821" w:firstLine="360"/>
        <w:rPr>
          <w:sz w:val="23"/>
          <w:lang w:val="es-US"/>
        </w:rPr>
      </w:pPr>
      <w:r w:rsidRPr="00A515BA">
        <w:rPr>
          <w:b/>
          <w:lang w:val="es-US"/>
        </w:rPr>
        <w:t>A.</w:t>
      </w:r>
      <w:r w:rsidRPr="00A515BA">
        <w:rPr>
          <w:b/>
          <w:lang w:val="es-US"/>
        </w:rPr>
        <w:tab/>
        <w:t>Derecho contractual</w:t>
      </w:r>
      <w:r w:rsidRPr="00A515BA">
        <w:rPr>
          <w:sz w:val="23"/>
          <w:lang w:val="es-US"/>
        </w:rPr>
        <w:t xml:space="preserve"> (1 pregunta de las 15 preguntas sobre seguros generales)</w:t>
      </w:r>
    </w:p>
    <w:p w14:paraId="00987156" w14:textId="38AB586E" w:rsidR="00FA0D94" w:rsidRDefault="00D1667F" w:rsidP="00BE2D8B">
      <w:pPr>
        <w:pStyle w:val="Default"/>
        <w:ind w:left="2160" w:right="821" w:hanging="720"/>
        <w:rPr>
          <w:lang w:val="es-US"/>
        </w:rPr>
      </w:pPr>
      <w:r w:rsidRPr="00A515BA">
        <w:rPr>
          <w:lang w:val="es-US"/>
        </w:rPr>
        <w:t>1.</w:t>
      </w:r>
      <w:r w:rsidRPr="00A515BA">
        <w:rPr>
          <w:lang w:val="es-US"/>
        </w:rPr>
        <w:tab/>
        <w:t xml:space="preserve">Ser capaz de identificar y </w:t>
      </w:r>
      <w:r w:rsidRPr="00593F06">
        <w:rPr>
          <w:lang w:bidi="es-419"/>
        </w:rPr>
        <w:t>entender</w:t>
      </w:r>
      <w:r w:rsidRPr="00A515BA">
        <w:rPr>
          <w:lang w:val="es-US"/>
        </w:rPr>
        <w:t xml:space="preserve"> el derecho contractual en relación con el seguro</w:t>
      </w:r>
    </w:p>
    <w:p w14:paraId="13458AF7" w14:textId="206C4EC7" w:rsidR="00FA0D94" w:rsidRDefault="00D1667F" w:rsidP="00BE2D8B">
      <w:pPr>
        <w:pStyle w:val="Default"/>
        <w:ind w:left="2160" w:right="821" w:hanging="720"/>
        <w:rPr>
          <w:lang w:val="es-US"/>
        </w:rPr>
      </w:pPr>
      <w:r w:rsidRPr="00A515BA">
        <w:rPr>
          <w:lang w:val="es-US"/>
        </w:rPr>
        <w:t>2.</w:t>
      </w:r>
      <w:r w:rsidRPr="00A515BA">
        <w:rPr>
          <w:lang w:val="es-US"/>
        </w:rPr>
        <w:tab/>
        <w:t>Ser capaz de identificar los cuatro elementos principales de un contrato:</w:t>
      </w:r>
    </w:p>
    <w:p w14:paraId="4EE2F43B" w14:textId="66D45C68" w:rsidR="00FA0D94" w:rsidRDefault="00D1667F" w:rsidP="00BE2D8B">
      <w:pPr>
        <w:pStyle w:val="Default"/>
        <w:ind w:left="2880" w:right="821" w:hanging="720"/>
        <w:rPr>
          <w:lang w:val="es-US"/>
        </w:rPr>
      </w:pPr>
      <w:r w:rsidRPr="00A515BA">
        <w:rPr>
          <w:lang w:val="es-US"/>
        </w:rPr>
        <w:t>a.</w:t>
      </w:r>
      <w:r w:rsidRPr="00A515BA">
        <w:rPr>
          <w:lang w:val="es-US"/>
        </w:rPr>
        <w:tab/>
        <w:t>acuerdo, oferta y aceptación</w:t>
      </w:r>
    </w:p>
    <w:p w14:paraId="368E1957" w14:textId="7BE9FB63" w:rsidR="00FA0D94" w:rsidRDefault="00D1667F" w:rsidP="00BE2D8B">
      <w:pPr>
        <w:pStyle w:val="Default"/>
        <w:ind w:left="2880" w:right="821" w:hanging="720"/>
        <w:rPr>
          <w:lang w:val="es-US"/>
        </w:rPr>
      </w:pPr>
      <w:r w:rsidRPr="00A515BA">
        <w:rPr>
          <w:lang w:val="es-US"/>
        </w:rPr>
        <w:t>b.</w:t>
      </w:r>
      <w:r w:rsidRPr="00A515BA">
        <w:rPr>
          <w:lang w:val="es-US"/>
        </w:rPr>
        <w:tab/>
        <w:t>partes autorizadas</w:t>
      </w:r>
    </w:p>
    <w:p w14:paraId="30BC7966" w14:textId="5A5DFD99" w:rsidR="00FA0D94" w:rsidRDefault="00D1667F" w:rsidP="00BE2D8B">
      <w:pPr>
        <w:pStyle w:val="Default"/>
        <w:ind w:left="2880" w:right="821" w:hanging="720"/>
        <w:rPr>
          <w:lang w:val="es-US"/>
        </w:rPr>
      </w:pPr>
      <w:r w:rsidRPr="00A515BA">
        <w:rPr>
          <w:lang w:val="es-US"/>
        </w:rPr>
        <w:t>c.</w:t>
      </w:r>
      <w:r w:rsidRPr="00A515BA">
        <w:rPr>
          <w:lang w:val="es-US"/>
        </w:rPr>
        <w:tab/>
        <w:t>propósito legal</w:t>
      </w:r>
    </w:p>
    <w:p w14:paraId="4D84EEBF" w14:textId="62D6C181" w:rsidR="00FA0D94" w:rsidRDefault="00D1667F" w:rsidP="00BE2D8B">
      <w:pPr>
        <w:pStyle w:val="Default"/>
        <w:ind w:left="2880" w:right="821" w:hanging="720"/>
        <w:rPr>
          <w:lang w:val="es-US"/>
        </w:rPr>
      </w:pPr>
      <w:r w:rsidRPr="00A515BA">
        <w:rPr>
          <w:lang w:val="es-US"/>
        </w:rPr>
        <w:t>d.</w:t>
      </w:r>
      <w:r w:rsidRPr="00A515BA">
        <w:rPr>
          <w:lang w:val="es-US"/>
        </w:rPr>
        <w:tab/>
        <w:t>contraprestación</w:t>
      </w:r>
    </w:p>
    <w:p w14:paraId="379B2E6E" w14:textId="7616E176" w:rsidR="00FA0D94" w:rsidRDefault="00D1667F" w:rsidP="00BE2D8B">
      <w:pPr>
        <w:pStyle w:val="Default"/>
        <w:ind w:left="2160" w:right="821" w:hanging="720"/>
        <w:rPr>
          <w:lang w:val="es-US"/>
        </w:rPr>
      </w:pPr>
      <w:r w:rsidRPr="00A515BA">
        <w:rPr>
          <w:lang w:val="es-US"/>
        </w:rPr>
        <w:t>3.</w:t>
      </w:r>
      <w:r w:rsidRPr="00A515BA">
        <w:rPr>
          <w:lang w:val="es-US"/>
        </w:rPr>
        <w:tab/>
        <w:t>Ser capaz de identificar el significado y el efecto de las siguientes características especiales de un contrato de seguro:</w:t>
      </w:r>
    </w:p>
    <w:p w14:paraId="576D351D" w14:textId="63CA536B" w:rsidR="00FA0D94" w:rsidRDefault="00D1667F" w:rsidP="00BE2D8B">
      <w:pPr>
        <w:pStyle w:val="Default"/>
        <w:ind w:left="2880" w:right="821" w:hanging="720"/>
        <w:rPr>
          <w:lang w:val="es-US"/>
        </w:rPr>
      </w:pPr>
      <w:r w:rsidRPr="00A515BA">
        <w:rPr>
          <w:lang w:val="es-US"/>
        </w:rPr>
        <w:t>a.</w:t>
      </w:r>
      <w:r w:rsidRPr="00A515BA">
        <w:rPr>
          <w:lang w:val="es-US"/>
        </w:rPr>
        <w:tab/>
        <w:t>contrato de adhesión</w:t>
      </w:r>
    </w:p>
    <w:p w14:paraId="509719AA" w14:textId="63EF1CBD" w:rsidR="00FA0D94" w:rsidRDefault="00D1667F" w:rsidP="00BE2D8B">
      <w:pPr>
        <w:pStyle w:val="Default"/>
        <w:ind w:left="2880" w:right="821" w:hanging="720"/>
        <w:rPr>
          <w:lang w:val="es-US"/>
        </w:rPr>
      </w:pPr>
      <w:r w:rsidRPr="00A515BA">
        <w:rPr>
          <w:lang w:val="es-US"/>
        </w:rPr>
        <w:t>b.</w:t>
      </w:r>
      <w:r w:rsidRPr="00A515BA">
        <w:rPr>
          <w:lang w:val="es-US"/>
        </w:rPr>
        <w:tab/>
        <w:t>contrato condicional</w:t>
      </w:r>
    </w:p>
    <w:p w14:paraId="2293919A" w14:textId="672E7BF0" w:rsidR="00FA0D94" w:rsidRDefault="00D1667F" w:rsidP="00BE2D8B">
      <w:pPr>
        <w:pStyle w:val="Default"/>
        <w:ind w:left="2880" w:right="821" w:hanging="720"/>
        <w:rPr>
          <w:lang w:val="es-US"/>
        </w:rPr>
      </w:pPr>
      <w:r w:rsidRPr="00A515BA">
        <w:rPr>
          <w:lang w:val="es-US"/>
        </w:rPr>
        <w:t>c.</w:t>
      </w:r>
      <w:r w:rsidRPr="00A515BA">
        <w:rPr>
          <w:lang w:val="es-US"/>
        </w:rPr>
        <w:tab/>
        <w:t>aleatorio</w:t>
      </w:r>
    </w:p>
    <w:p w14:paraId="10E8BE5F" w14:textId="7D559AFF" w:rsidR="00FA0D94" w:rsidRDefault="00D1667F" w:rsidP="00BE2D8B">
      <w:pPr>
        <w:pStyle w:val="Default"/>
        <w:ind w:left="2880" w:right="821" w:hanging="720"/>
        <w:rPr>
          <w:lang w:val="es-US"/>
        </w:rPr>
      </w:pPr>
      <w:r w:rsidRPr="00A515BA">
        <w:rPr>
          <w:lang w:val="es-US"/>
        </w:rPr>
        <w:t>d.</w:t>
      </w:r>
      <w:r w:rsidRPr="00A515BA">
        <w:rPr>
          <w:lang w:val="es-US"/>
        </w:rPr>
        <w:tab/>
        <w:t>unilateral</w:t>
      </w:r>
    </w:p>
    <w:p w14:paraId="50563E22" w14:textId="77777777" w:rsidR="00FA0D94" w:rsidRDefault="00D1667F" w:rsidP="00BE2D8B">
      <w:pPr>
        <w:pStyle w:val="Default"/>
        <w:ind w:left="2880" w:right="821" w:hanging="720"/>
        <w:rPr>
          <w:lang w:val="es-US"/>
        </w:rPr>
      </w:pPr>
      <w:r w:rsidRPr="00A515BA">
        <w:rPr>
          <w:lang w:val="es-US"/>
        </w:rPr>
        <w:t>e.</w:t>
      </w:r>
      <w:r w:rsidRPr="00A515BA">
        <w:rPr>
          <w:lang w:val="es-US"/>
        </w:rPr>
        <w:tab/>
        <w:t xml:space="preserve"> personal</w:t>
      </w:r>
    </w:p>
    <w:p w14:paraId="1D99EF1C" w14:textId="58282FA8" w:rsidR="00FA0D94" w:rsidRDefault="00D1667F" w:rsidP="00BE2D8B">
      <w:pPr>
        <w:pStyle w:val="Default"/>
        <w:ind w:left="2880" w:right="821" w:hanging="720"/>
        <w:rPr>
          <w:lang w:val="es-US"/>
        </w:rPr>
      </w:pPr>
      <w:r w:rsidRPr="00A515BA">
        <w:rPr>
          <w:lang w:val="es-US"/>
        </w:rPr>
        <w:t>f.</w:t>
      </w:r>
      <w:r w:rsidRPr="00A515BA">
        <w:rPr>
          <w:lang w:val="es-US"/>
        </w:rPr>
        <w:tab/>
        <w:t>máxima buena fe</w:t>
      </w:r>
    </w:p>
    <w:p w14:paraId="2ACF595A" w14:textId="18B92629" w:rsidR="00FA0D94" w:rsidRDefault="00D1667F" w:rsidP="00BE2D8B">
      <w:pPr>
        <w:pStyle w:val="Default"/>
        <w:ind w:left="2880" w:right="821" w:hanging="720"/>
        <w:rPr>
          <w:lang w:val="es-US"/>
        </w:rPr>
      </w:pPr>
      <w:r w:rsidRPr="00A515BA">
        <w:rPr>
          <w:lang w:val="es-US"/>
        </w:rPr>
        <w:t>g.</w:t>
      </w:r>
      <w:r w:rsidRPr="00A515BA">
        <w:rPr>
          <w:lang w:val="es-US"/>
        </w:rPr>
        <w:tab/>
        <w:t>indemnización</w:t>
      </w:r>
    </w:p>
    <w:p w14:paraId="72A85314" w14:textId="11F9BC7A" w:rsidR="00FA0D94" w:rsidRDefault="00D1667F" w:rsidP="00BE2D8B">
      <w:pPr>
        <w:pStyle w:val="Default"/>
        <w:ind w:left="2160" w:right="821" w:hanging="720"/>
        <w:rPr>
          <w:lang w:val="es-US"/>
        </w:rPr>
      </w:pPr>
      <w:r w:rsidRPr="00A515BA">
        <w:rPr>
          <w:lang w:val="es-US"/>
        </w:rPr>
        <w:t>4.</w:t>
      </w:r>
      <w:r w:rsidRPr="00A515BA">
        <w:rPr>
          <w:lang w:val="es-US"/>
        </w:rPr>
        <w:tab/>
        <w:t>Ser capaz de identificar los siguientes términos:</w:t>
      </w:r>
    </w:p>
    <w:p w14:paraId="08E51396" w14:textId="34C05609" w:rsidR="00FA0D94" w:rsidRDefault="00D1667F" w:rsidP="00BE2D8B">
      <w:pPr>
        <w:pStyle w:val="Default"/>
        <w:ind w:left="2880" w:right="821" w:hanging="720"/>
        <w:rPr>
          <w:lang w:val="es-US"/>
        </w:rPr>
      </w:pPr>
      <w:r w:rsidRPr="00A515BA">
        <w:rPr>
          <w:lang w:val="es-US"/>
        </w:rPr>
        <w:t>a.</w:t>
      </w:r>
      <w:r w:rsidRPr="00A515BA">
        <w:rPr>
          <w:lang w:val="es-US"/>
        </w:rPr>
        <w:tab/>
        <w:t>póliza de seguro (sección 380 del CIC</w:t>
      </w:r>
      <w:r>
        <w:rPr>
          <w:lang w:val="es-US"/>
        </w:rPr>
        <w:t>)</w:t>
      </w:r>
    </w:p>
    <w:p w14:paraId="75F4F1FF" w14:textId="51B15635" w:rsidR="00FA0D94" w:rsidRDefault="00D1667F" w:rsidP="00BE2D8B">
      <w:pPr>
        <w:pStyle w:val="Default"/>
        <w:ind w:left="2880" w:right="821" w:hanging="720"/>
        <w:rPr>
          <w:lang w:val="es-US"/>
        </w:rPr>
      </w:pPr>
      <w:r w:rsidRPr="00A515BA">
        <w:rPr>
          <w:lang w:val="es-US"/>
        </w:rPr>
        <w:t>b.</w:t>
      </w:r>
      <w:r w:rsidRPr="00A515BA">
        <w:rPr>
          <w:lang w:val="es-US"/>
        </w:rPr>
        <w:tab/>
        <w:t>ilustraciones de venta</w:t>
      </w:r>
    </w:p>
    <w:p w14:paraId="59D037DA" w14:textId="1B451F46" w:rsidR="00FA0D94" w:rsidRDefault="00D1667F" w:rsidP="00BE2D8B">
      <w:pPr>
        <w:pStyle w:val="Default"/>
        <w:ind w:left="2880" w:right="821" w:hanging="720"/>
        <w:rPr>
          <w:lang w:val="es-US"/>
        </w:rPr>
      </w:pPr>
      <w:r w:rsidRPr="00A515BA">
        <w:rPr>
          <w:lang w:val="es-US"/>
        </w:rPr>
        <w:t>c.</w:t>
      </w:r>
      <w:r w:rsidRPr="00A515BA">
        <w:rPr>
          <w:lang w:val="es-US"/>
        </w:rPr>
        <w:tab/>
        <w:t>ilustraciones en vigor</w:t>
      </w:r>
    </w:p>
    <w:p w14:paraId="05BBA4CB" w14:textId="45CD891C" w:rsidR="00FA0D94" w:rsidRDefault="00D1667F" w:rsidP="00BE2D8B">
      <w:pPr>
        <w:pStyle w:val="Default"/>
        <w:ind w:left="2160" w:right="821" w:hanging="720"/>
        <w:rPr>
          <w:lang w:val="es-US"/>
        </w:rPr>
      </w:pPr>
      <w:r w:rsidRPr="00A515BA">
        <w:rPr>
          <w:lang w:val="es-US"/>
        </w:rPr>
        <w:t>5.</w:t>
      </w:r>
      <w:r w:rsidRPr="00A515BA">
        <w:rPr>
          <w:lang w:val="es-US"/>
        </w:rPr>
        <w:tab/>
        <w:t>Ser capaz de identificar el significado y el efecto de cada uno de los siguientes en un contrato:</w:t>
      </w:r>
    </w:p>
    <w:p w14:paraId="46792F98" w14:textId="7911D85A" w:rsidR="00FA0D94" w:rsidRDefault="00D1667F" w:rsidP="00BE2D8B">
      <w:pPr>
        <w:pStyle w:val="Default"/>
        <w:ind w:left="2880" w:right="821" w:hanging="720"/>
        <w:rPr>
          <w:lang w:val="es-US"/>
        </w:rPr>
      </w:pPr>
      <w:r w:rsidRPr="00A515BA">
        <w:rPr>
          <w:lang w:val="es-US"/>
        </w:rPr>
        <w:t>a.</w:t>
      </w:r>
      <w:r w:rsidRPr="00A515BA">
        <w:rPr>
          <w:lang w:val="es-US"/>
        </w:rPr>
        <w:tab/>
        <w:t>fraude (secciones 338, 1871.1-1871.4 del CIC</w:t>
      </w:r>
      <w:r>
        <w:rPr>
          <w:lang w:val="es-US"/>
        </w:rPr>
        <w:t>)</w:t>
      </w:r>
    </w:p>
    <w:p w14:paraId="1C2D32BD" w14:textId="3CA5E517" w:rsidR="00FA0D94" w:rsidRDefault="00D1667F" w:rsidP="00BE2D8B">
      <w:pPr>
        <w:pStyle w:val="Default"/>
        <w:ind w:left="2880" w:right="821" w:hanging="720"/>
        <w:rPr>
          <w:lang w:val="es-US"/>
        </w:rPr>
      </w:pPr>
      <w:r w:rsidRPr="00A515BA">
        <w:rPr>
          <w:lang w:val="es-US"/>
        </w:rPr>
        <w:t>b.</w:t>
      </w:r>
      <w:r w:rsidRPr="00A515BA">
        <w:rPr>
          <w:lang w:val="es-US"/>
        </w:rPr>
        <w:tab/>
        <w:t>robo:</w:t>
      </w:r>
    </w:p>
    <w:p w14:paraId="5EA4B975" w14:textId="43526884" w:rsidR="00FA0D94" w:rsidRDefault="00D1667F" w:rsidP="00BE2D8B">
      <w:pPr>
        <w:pStyle w:val="Default"/>
        <w:ind w:left="2880" w:right="821"/>
        <w:rPr>
          <w:lang w:val="es-US"/>
        </w:rPr>
      </w:pPr>
      <w:r w:rsidRPr="00A515BA">
        <w:rPr>
          <w:lang w:val="es-US"/>
        </w:rPr>
        <w:t>i.</w:t>
      </w:r>
      <w:r w:rsidRPr="00A515BA">
        <w:rPr>
          <w:lang w:val="es-US"/>
        </w:rPr>
        <w:tab/>
        <w:t xml:space="preserve">Comprender el concepto de robo, como demuestra el caso Glen Andrew </w:t>
      </w:r>
      <w:proofErr w:type="spellStart"/>
      <w:r w:rsidRPr="00A515BA">
        <w:rPr>
          <w:lang w:val="es-US"/>
        </w:rPr>
        <w:t>Neasham</w:t>
      </w:r>
      <w:proofErr w:type="spellEnd"/>
    </w:p>
    <w:p w14:paraId="6E5CD150" w14:textId="429FC4C0" w:rsidR="00FA0D94" w:rsidRDefault="00D1667F" w:rsidP="00BE2D8B">
      <w:pPr>
        <w:pStyle w:val="Default"/>
        <w:ind w:left="2880" w:right="821"/>
        <w:rPr>
          <w:lang w:val="es-US"/>
        </w:rPr>
      </w:pPr>
      <w:r w:rsidRPr="00A515BA">
        <w:rPr>
          <w:lang w:val="es-US"/>
        </w:rPr>
        <w:t>(</w:t>
      </w:r>
      <w:r w:rsidRPr="00593F06">
        <w:rPr>
          <w:lang w:bidi="es-419"/>
        </w:rPr>
        <w:t>Alegato</w:t>
      </w:r>
      <w:r w:rsidRPr="00A515BA">
        <w:rPr>
          <w:lang w:val="es-US"/>
        </w:rPr>
        <w:t>:</w:t>
      </w:r>
      <w:hyperlink r:id="rId17" w:history="1">
        <w:r w:rsidR="00EA6720" w:rsidRPr="00E30066">
          <w:rPr>
            <w:rStyle w:val="Hyperlink"/>
            <w:lang w:val="es-US"/>
          </w:rPr>
          <w:t>http://www20.insurance.ca.gov/epubacc/Graphics/170676.PDF</w:t>
        </w:r>
      </w:hyperlink>
    </w:p>
    <w:p w14:paraId="44EBC431" w14:textId="0243E308" w:rsidR="00FA0D94" w:rsidRDefault="00D1667F" w:rsidP="00BE2D8B">
      <w:pPr>
        <w:pStyle w:val="Default"/>
        <w:ind w:left="2880" w:right="821"/>
        <w:rPr>
          <w:lang w:val="es-US"/>
        </w:rPr>
      </w:pPr>
      <w:r w:rsidRPr="00A515BA">
        <w:rPr>
          <w:lang w:val="es-US"/>
        </w:rPr>
        <w:t xml:space="preserve"> y Orden:</w:t>
      </w:r>
      <w:r w:rsidR="00EA6720">
        <w:rPr>
          <w:lang w:val="es-US"/>
        </w:rPr>
        <w:t xml:space="preserve"> </w:t>
      </w:r>
      <w:hyperlink r:id="rId18" w:history="1">
        <w:r w:rsidR="00EA6720" w:rsidRPr="00E30066">
          <w:rPr>
            <w:rStyle w:val="Hyperlink"/>
            <w:lang w:val="es-US"/>
          </w:rPr>
          <w:t>http://www20.insurance.ca.gov/epubacc/Graphics/170730.PDF</w:t>
        </w:r>
      </w:hyperlink>
      <w:r w:rsidRPr="00A515BA">
        <w:rPr>
          <w:lang w:val="es-US"/>
        </w:rPr>
        <w:t>)</w:t>
      </w:r>
    </w:p>
    <w:p w14:paraId="5952D918" w14:textId="0169681A" w:rsidR="00FA0D94" w:rsidRDefault="00D1667F" w:rsidP="0008612A">
      <w:pPr>
        <w:pStyle w:val="Default"/>
        <w:ind w:left="3510" w:right="821" w:hanging="630"/>
        <w:rPr>
          <w:lang w:val="es-US"/>
        </w:rPr>
      </w:pPr>
      <w:proofErr w:type="spellStart"/>
      <w:r w:rsidRPr="00A515BA">
        <w:rPr>
          <w:lang w:val="es-US"/>
        </w:rPr>
        <w:t>ii</w:t>
      </w:r>
      <w:proofErr w:type="spellEnd"/>
      <w:r w:rsidRPr="00A515BA">
        <w:rPr>
          <w:lang w:val="es-US"/>
        </w:rPr>
        <w:t>.</w:t>
      </w:r>
      <w:r w:rsidRPr="00A515BA">
        <w:rPr>
          <w:lang w:val="es-US"/>
        </w:rPr>
        <w:tab/>
        <w:t>Saber cómo se relacionan los siguientes conceptos con el robo a la hora de trabajar con asegurados y posibles acusaciones penales:</w:t>
      </w:r>
    </w:p>
    <w:p w14:paraId="164E7358" w14:textId="43CB57C8" w:rsidR="00FA0D94" w:rsidRDefault="00D1667F" w:rsidP="00BE2D8B">
      <w:pPr>
        <w:pStyle w:val="Default"/>
        <w:ind w:left="4320" w:right="821" w:hanging="810"/>
        <w:rPr>
          <w:lang w:val="es-US"/>
        </w:rPr>
      </w:pPr>
      <w:r w:rsidRPr="00A515BA">
        <w:rPr>
          <w:lang w:val="es-US"/>
        </w:rPr>
        <w:t>1)</w:t>
      </w:r>
      <w:r w:rsidRPr="00A515BA">
        <w:rPr>
          <w:lang w:val="es-US"/>
        </w:rPr>
        <w:tab/>
        <w:t>fiduciario; robo de fondos (sección 1733 del CIC</w:t>
      </w:r>
      <w:r>
        <w:rPr>
          <w:lang w:val="es-US"/>
        </w:rPr>
        <w:t>)</w:t>
      </w:r>
    </w:p>
    <w:p w14:paraId="0A76BDE5" w14:textId="6AF3762E" w:rsidR="00FA0D94" w:rsidRDefault="00D1667F" w:rsidP="00BE2D8B">
      <w:pPr>
        <w:pStyle w:val="Default"/>
        <w:ind w:left="4320" w:right="821" w:hanging="810"/>
        <w:rPr>
          <w:lang w:val="es-US"/>
        </w:rPr>
      </w:pPr>
      <w:r w:rsidRPr="00A515BA">
        <w:rPr>
          <w:lang w:val="es-US"/>
        </w:rPr>
        <w:t>2)</w:t>
      </w:r>
      <w:r w:rsidRPr="00A515BA">
        <w:rPr>
          <w:lang w:val="es-US"/>
        </w:rPr>
        <w:tab/>
        <w:t>robo a un anciano o adulto dependiente (sección 368(d) del Código Penal de California</w:t>
      </w:r>
      <w:r>
        <w:rPr>
          <w:lang w:val="es-US"/>
        </w:rPr>
        <w:t>)</w:t>
      </w:r>
    </w:p>
    <w:p w14:paraId="5A37438D" w14:textId="1909AA57" w:rsidR="00FA0D94" w:rsidRDefault="00D1667F" w:rsidP="00BE2D8B">
      <w:pPr>
        <w:pStyle w:val="Default"/>
        <w:ind w:left="4320" w:right="821" w:hanging="810"/>
        <w:rPr>
          <w:lang w:val="es-US"/>
        </w:rPr>
      </w:pPr>
      <w:r w:rsidRPr="00A515BA">
        <w:rPr>
          <w:lang w:val="es-US"/>
        </w:rPr>
        <w:t>3)</w:t>
      </w:r>
      <w:r w:rsidRPr="00A515BA">
        <w:rPr>
          <w:lang w:val="es-US"/>
        </w:rPr>
        <w:tab/>
        <w:t>robo por más de $950 (sección 487 del Código Penal de California</w:t>
      </w:r>
    </w:p>
    <w:p w14:paraId="205BC34C" w14:textId="22D8872D" w:rsidR="00FA0D94" w:rsidRDefault="00D1667F" w:rsidP="00BE2D8B">
      <w:pPr>
        <w:pStyle w:val="Default"/>
        <w:ind w:left="4320" w:right="821" w:hanging="810"/>
        <w:rPr>
          <w:lang w:val="es-US"/>
        </w:rPr>
      </w:pPr>
      <w:r w:rsidRPr="00A515BA">
        <w:rPr>
          <w:lang w:val="es-US"/>
        </w:rPr>
        <w:t>4)</w:t>
      </w:r>
      <w:r w:rsidRPr="00A515BA">
        <w:rPr>
          <w:lang w:val="es-US"/>
        </w:rPr>
        <w:tab/>
        <w:t xml:space="preserve">robo </w:t>
      </w:r>
      <w:r w:rsidRPr="00593F06">
        <w:rPr>
          <w:lang w:bidi="es-419"/>
        </w:rPr>
        <w:t>residencial</w:t>
      </w:r>
      <w:r w:rsidRPr="00A515BA">
        <w:rPr>
          <w:lang w:val="es-US"/>
        </w:rPr>
        <w:t xml:space="preserve"> (sección 459 del Código Penal de California</w:t>
      </w:r>
    </w:p>
    <w:p w14:paraId="2D11F313" w14:textId="67C68C55" w:rsidR="00FA0D94" w:rsidRDefault="00D1667F" w:rsidP="00BE2D8B">
      <w:pPr>
        <w:pStyle w:val="Default"/>
        <w:ind w:left="2160" w:right="821"/>
        <w:rPr>
          <w:lang w:val="es-US"/>
        </w:rPr>
      </w:pPr>
      <w:r w:rsidRPr="00A515BA">
        <w:rPr>
          <w:lang w:val="es-US"/>
        </w:rPr>
        <w:t>c.</w:t>
      </w:r>
      <w:r w:rsidRPr="00A515BA">
        <w:rPr>
          <w:lang w:val="es-US"/>
        </w:rPr>
        <w:tab/>
        <w:t>ocultación</w:t>
      </w:r>
    </w:p>
    <w:p w14:paraId="3454C4DF" w14:textId="4702818E" w:rsidR="00FA0D94" w:rsidRDefault="00D1667F" w:rsidP="00BE2D8B">
      <w:pPr>
        <w:pStyle w:val="Default"/>
        <w:ind w:left="3600" w:right="821" w:hanging="720"/>
        <w:rPr>
          <w:lang w:val="es-US"/>
        </w:rPr>
      </w:pPr>
      <w:r w:rsidRPr="00A515BA">
        <w:rPr>
          <w:lang w:val="es-US"/>
        </w:rPr>
        <w:t>i.</w:t>
      </w:r>
      <w:r w:rsidRPr="00A515BA">
        <w:rPr>
          <w:lang w:val="es-US"/>
        </w:rPr>
        <w:tab/>
        <w:t xml:space="preserve">Ser capaz de identificar información que no tiene que figurar en </w:t>
      </w:r>
      <w:r w:rsidRPr="00A515BA">
        <w:rPr>
          <w:lang w:val="es-US"/>
        </w:rPr>
        <w:lastRenderedPageBreak/>
        <w:t>un contrato (secciones 330-339 del CIC):</w:t>
      </w:r>
    </w:p>
    <w:p w14:paraId="3C3A0433" w14:textId="4630F4E9" w:rsidR="00FA0D94" w:rsidRDefault="00D1667F" w:rsidP="00BE2D8B">
      <w:pPr>
        <w:pStyle w:val="Default"/>
        <w:ind w:left="3600" w:right="821"/>
        <w:rPr>
          <w:lang w:val="es-US"/>
        </w:rPr>
      </w:pPr>
      <w:r w:rsidRPr="00A515BA">
        <w:rPr>
          <w:lang w:val="es-US"/>
        </w:rPr>
        <w:t>1)</w:t>
      </w:r>
      <w:r w:rsidRPr="00A515BA">
        <w:rPr>
          <w:lang w:val="es-US"/>
        </w:rPr>
        <w:tab/>
        <w:t>información conocida</w:t>
      </w:r>
    </w:p>
    <w:p w14:paraId="18823DA6" w14:textId="5F305DB1" w:rsidR="00FA0D94" w:rsidRDefault="00D1667F" w:rsidP="00BE2D8B">
      <w:pPr>
        <w:pStyle w:val="Default"/>
        <w:ind w:left="3600" w:right="821"/>
        <w:rPr>
          <w:lang w:val="es-US"/>
        </w:rPr>
      </w:pPr>
      <w:r w:rsidRPr="00A515BA">
        <w:rPr>
          <w:lang w:val="es-US"/>
        </w:rPr>
        <w:t>2)</w:t>
      </w:r>
      <w:r w:rsidRPr="00A515BA">
        <w:rPr>
          <w:lang w:val="es-US"/>
        </w:rPr>
        <w:tab/>
        <w:t>información que debe ser conocida</w:t>
      </w:r>
    </w:p>
    <w:p w14:paraId="75414711" w14:textId="5D874157" w:rsidR="00FA0D94" w:rsidRDefault="00D1667F" w:rsidP="00BE2D8B">
      <w:pPr>
        <w:pStyle w:val="Default"/>
        <w:ind w:left="3600" w:right="821"/>
        <w:rPr>
          <w:lang w:val="es-US"/>
        </w:rPr>
      </w:pPr>
      <w:r w:rsidRPr="00A515BA">
        <w:rPr>
          <w:lang w:val="es-US"/>
        </w:rPr>
        <w:t>3)</w:t>
      </w:r>
      <w:r w:rsidRPr="00A515BA">
        <w:rPr>
          <w:lang w:val="es-US"/>
        </w:rPr>
        <w:tab/>
        <w:t>información que la otra parte dispensa</w:t>
      </w:r>
    </w:p>
    <w:p w14:paraId="75412381" w14:textId="28E291FB" w:rsidR="00FA0D94" w:rsidRDefault="00D1667F" w:rsidP="00BE2D8B">
      <w:pPr>
        <w:pStyle w:val="Default"/>
        <w:ind w:left="3600" w:right="821"/>
        <w:rPr>
          <w:lang w:val="es-US"/>
        </w:rPr>
      </w:pPr>
      <w:r w:rsidRPr="00A515BA">
        <w:rPr>
          <w:lang w:val="es-US"/>
        </w:rPr>
        <w:t>4)</w:t>
      </w:r>
      <w:r w:rsidRPr="00A515BA">
        <w:rPr>
          <w:lang w:val="es-US"/>
        </w:rPr>
        <w:tab/>
        <w:t>información que no es material con respecto al riesgo.</w:t>
      </w:r>
    </w:p>
    <w:p w14:paraId="064DDB2A" w14:textId="170708D4" w:rsidR="00FA0D94" w:rsidRDefault="00D1667F" w:rsidP="00BE2D8B">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r>
      <w:r>
        <w:rPr>
          <w:lang w:val="es-US"/>
        </w:rPr>
        <w:t>pertinencia</w:t>
      </w:r>
      <w:r w:rsidRPr="00A515BA">
        <w:rPr>
          <w:lang w:val="es-US"/>
        </w:rPr>
        <w:t xml:space="preserve"> (sección 334 del CIC</w:t>
      </w:r>
      <w:r>
        <w:rPr>
          <w:lang w:val="es-US"/>
        </w:rPr>
        <w:t>)</w:t>
      </w:r>
    </w:p>
    <w:p w14:paraId="1767C1E4" w14:textId="77777777" w:rsidR="00FA0D94" w:rsidRDefault="00D1667F" w:rsidP="00BE2D8B">
      <w:pPr>
        <w:pStyle w:val="Default"/>
        <w:numPr>
          <w:ilvl w:val="0"/>
          <w:numId w:val="22"/>
        </w:numPr>
        <w:ind w:left="4320" w:right="821" w:hanging="720"/>
        <w:rPr>
          <w:lang w:val="es-US"/>
        </w:rPr>
      </w:pPr>
      <w:r w:rsidRPr="00593F06">
        <w:rPr>
          <w:lang w:bidi="es-419"/>
        </w:rPr>
        <w:t>Saber</w:t>
      </w:r>
      <w:r w:rsidRPr="00A515BA">
        <w:rPr>
          <w:lang w:val="es-US"/>
        </w:rPr>
        <w:t xml:space="preserve"> que la pertinencia de la ocultación es la base empleada para determinar la importancia de una tergiversación</w:t>
      </w:r>
    </w:p>
    <w:p w14:paraId="6BC9D131" w14:textId="03EA5ACD" w:rsidR="00FA0D94" w:rsidRDefault="00D1667F" w:rsidP="00BE2D8B">
      <w:pPr>
        <w:pStyle w:val="Default"/>
        <w:ind w:left="2880" w:right="821"/>
        <w:rPr>
          <w:lang w:val="es-US"/>
        </w:rPr>
      </w:pPr>
      <w:proofErr w:type="spellStart"/>
      <w:r w:rsidRPr="00A515BA">
        <w:rPr>
          <w:lang w:val="es-US"/>
        </w:rPr>
        <w:t>iii</w:t>
      </w:r>
      <w:proofErr w:type="spellEnd"/>
      <w:r w:rsidRPr="00A515BA">
        <w:rPr>
          <w:lang w:val="es-US"/>
        </w:rPr>
        <w:t>.</w:t>
      </w:r>
      <w:r>
        <w:rPr>
          <w:lang w:val="es-US"/>
        </w:rPr>
        <w:tab/>
        <w:t>Declaración</w:t>
      </w:r>
      <w:r w:rsidRPr="00A515BA">
        <w:rPr>
          <w:lang w:val="es-US"/>
        </w:rPr>
        <w:t xml:space="preserve"> (secciones 350-361 del CIC</w:t>
      </w:r>
      <w:r>
        <w:rPr>
          <w:lang w:val="es-US"/>
        </w:rPr>
        <w:t>)</w:t>
      </w:r>
    </w:p>
    <w:p w14:paraId="03BF3D03" w14:textId="50AA1D46" w:rsidR="00FA0D94" w:rsidRDefault="00D1667F" w:rsidP="0008612A">
      <w:pPr>
        <w:pStyle w:val="Default"/>
        <w:ind w:left="4320" w:right="821" w:hanging="720"/>
        <w:rPr>
          <w:lang w:val="es-US"/>
        </w:rPr>
      </w:pPr>
      <w:r w:rsidRPr="00A515BA">
        <w:rPr>
          <w:lang w:val="es-US"/>
        </w:rPr>
        <w:t>1)</w:t>
      </w:r>
      <w:r w:rsidRPr="00A515BA">
        <w:rPr>
          <w:lang w:val="es-US"/>
        </w:rPr>
        <w:tab/>
      </w:r>
      <w:r w:rsidRPr="00593F06">
        <w:rPr>
          <w:lang w:bidi="es-419"/>
        </w:rPr>
        <w:t>saber</w:t>
      </w:r>
      <w:r w:rsidRPr="00A515BA">
        <w:rPr>
          <w:lang w:val="es-US"/>
        </w:rPr>
        <w:t xml:space="preserve"> cuándo se puede modificar o retirar una </w:t>
      </w:r>
      <w:r>
        <w:rPr>
          <w:lang w:val="es-US"/>
        </w:rPr>
        <w:t>declaración</w:t>
      </w:r>
      <w:r w:rsidRPr="00A515BA">
        <w:rPr>
          <w:lang w:val="es-US"/>
        </w:rPr>
        <w:t xml:space="preserve"> (sección 355 del CIC</w:t>
      </w:r>
      <w:r>
        <w:rPr>
          <w:lang w:val="es-US"/>
        </w:rPr>
        <w:t>)</w:t>
      </w:r>
    </w:p>
    <w:p w14:paraId="05AC2BA3" w14:textId="2931E61D" w:rsidR="00FA0D94" w:rsidRDefault="00D1667F" w:rsidP="00BE2D8B">
      <w:pPr>
        <w:pStyle w:val="Default"/>
        <w:ind w:left="4320" w:right="821" w:hanging="720"/>
        <w:rPr>
          <w:lang w:val="es-US"/>
        </w:rPr>
      </w:pPr>
      <w:r w:rsidRPr="00A515BA">
        <w:rPr>
          <w:lang w:val="es-US"/>
        </w:rPr>
        <w:t>2)</w:t>
      </w:r>
      <w:r w:rsidRPr="00A515BA">
        <w:rPr>
          <w:lang w:val="es-US"/>
        </w:rPr>
        <w:tab/>
        <w:t xml:space="preserve">saber que una </w:t>
      </w:r>
      <w:r>
        <w:rPr>
          <w:lang w:val="es-US"/>
        </w:rPr>
        <w:t>declaración</w:t>
      </w:r>
      <w:r w:rsidRPr="00A515BA">
        <w:rPr>
          <w:lang w:val="es-US"/>
        </w:rPr>
        <w:t xml:space="preserve"> es falsa cuando los hechos no corresponden con sus aseveraciones o estipulaciones (sección 358 del CIC</w:t>
      </w:r>
      <w:r>
        <w:rPr>
          <w:lang w:val="es-US"/>
        </w:rPr>
        <w:t>)</w:t>
      </w:r>
    </w:p>
    <w:p w14:paraId="206D4E2C" w14:textId="7A55BEA6" w:rsidR="00FA0D94" w:rsidRDefault="00D1667F" w:rsidP="00BE2D8B">
      <w:pPr>
        <w:pStyle w:val="Default"/>
        <w:ind w:left="2880" w:right="821"/>
        <w:rPr>
          <w:lang w:val="es-US"/>
        </w:rPr>
      </w:pPr>
      <w:proofErr w:type="spellStart"/>
      <w:r w:rsidRPr="00A515BA">
        <w:rPr>
          <w:lang w:val="es-US"/>
        </w:rPr>
        <w:t>iv</w:t>
      </w:r>
      <w:proofErr w:type="spellEnd"/>
      <w:r w:rsidRPr="00A515BA">
        <w:rPr>
          <w:lang w:val="es-US"/>
        </w:rPr>
        <w:t>.</w:t>
      </w:r>
      <w:r w:rsidRPr="00593F06">
        <w:rPr>
          <w:lang w:bidi="es-419"/>
        </w:rPr>
        <w:tab/>
        <w:t>Tergiversación</w:t>
      </w:r>
      <w:r w:rsidRPr="00A515BA">
        <w:rPr>
          <w:lang w:val="es-US"/>
        </w:rPr>
        <w:t xml:space="preserve"> (secciones 780-784 del CIC</w:t>
      </w:r>
      <w:r>
        <w:rPr>
          <w:lang w:val="es-US"/>
        </w:rPr>
        <w:t>)</w:t>
      </w:r>
    </w:p>
    <w:p w14:paraId="2AB34622" w14:textId="467FD785" w:rsidR="00FA0D94" w:rsidRDefault="00D1667F" w:rsidP="00BE2D8B">
      <w:pPr>
        <w:pStyle w:val="Default"/>
        <w:ind w:left="2160" w:right="821"/>
        <w:rPr>
          <w:lang w:val="es-US"/>
        </w:rPr>
      </w:pPr>
      <w:r w:rsidRPr="00A515BA">
        <w:rPr>
          <w:lang w:val="es-US"/>
        </w:rPr>
        <w:t>d.</w:t>
      </w:r>
      <w:r w:rsidRPr="00A515BA">
        <w:rPr>
          <w:lang w:val="es-US"/>
        </w:rPr>
        <w:tab/>
        <w:t>garantía (secciones 440-445, 447 del CIC</w:t>
      </w:r>
      <w:r>
        <w:rPr>
          <w:lang w:val="es-US"/>
        </w:rPr>
        <w:t>)</w:t>
      </w:r>
    </w:p>
    <w:p w14:paraId="3357479B" w14:textId="317BF4D7" w:rsidR="00FA0D94" w:rsidRDefault="00D1667F" w:rsidP="00CA502E">
      <w:pPr>
        <w:pStyle w:val="Default"/>
        <w:ind w:left="3600" w:right="821" w:hanging="720"/>
        <w:rPr>
          <w:lang w:val="es-US"/>
        </w:rPr>
      </w:pPr>
      <w:r w:rsidRPr="00A515BA">
        <w:rPr>
          <w:lang w:val="es-US"/>
        </w:rPr>
        <w:t>i.</w:t>
      </w:r>
      <w:r w:rsidRPr="00A515BA">
        <w:rPr>
          <w:lang w:val="es-US"/>
        </w:rPr>
        <w:tab/>
      </w:r>
      <w:r w:rsidRPr="00593F06">
        <w:rPr>
          <w:lang w:bidi="es-419"/>
        </w:rPr>
        <w:t>Saber</w:t>
      </w:r>
      <w:r w:rsidRPr="00A515BA">
        <w:rPr>
          <w:lang w:val="es-US"/>
        </w:rPr>
        <w:t xml:space="preserve"> que una declaración en un contrato de seguro constituye una garantía implícita</w:t>
      </w:r>
    </w:p>
    <w:p w14:paraId="0A316551" w14:textId="7B6CA8AE" w:rsidR="00FA0D94" w:rsidRDefault="00D1667F" w:rsidP="00BE2D8B">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r>
      <w:r w:rsidRPr="00593F06">
        <w:rPr>
          <w:lang w:bidi="es-419"/>
        </w:rPr>
        <w:t>Entender</w:t>
      </w:r>
      <w:r w:rsidRPr="00A515BA">
        <w:rPr>
          <w:lang w:val="es-US"/>
        </w:rPr>
        <w:t xml:space="preserve"> una garantía expresa</w:t>
      </w:r>
    </w:p>
    <w:p w14:paraId="7672192A" w14:textId="12900D7B" w:rsidR="00FA0D94" w:rsidRDefault="00D1667F" w:rsidP="00BE2D8B">
      <w:pPr>
        <w:pStyle w:val="Default"/>
        <w:ind w:left="2160" w:right="821" w:hanging="720"/>
        <w:rPr>
          <w:lang w:val="es-US"/>
        </w:rPr>
      </w:pPr>
      <w:r w:rsidRPr="00A515BA">
        <w:rPr>
          <w:lang w:val="es-US"/>
        </w:rPr>
        <w:t>6.</w:t>
      </w:r>
      <w:r w:rsidRPr="00A515BA">
        <w:rPr>
          <w:lang w:val="es-US"/>
        </w:rPr>
        <w:tab/>
        <w:t>Ser capaz de identificar las seis especificaciones requeridas para todas las pólizas de seguros (sección 381 del CIC</w:t>
      </w:r>
      <w:r>
        <w:rPr>
          <w:lang w:val="es-US"/>
        </w:rPr>
        <w:t>)</w:t>
      </w:r>
    </w:p>
    <w:p w14:paraId="3030CD58" w14:textId="23907BC7" w:rsidR="00FA0D94" w:rsidRDefault="00D1667F" w:rsidP="00BE2D8B">
      <w:pPr>
        <w:pStyle w:val="Default"/>
        <w:ind w:left="2160" w:right="821" w:hanging="720"/>
        <w:rPr>
          <w:lang w:val="es-US"/>
        </w:rPr>
      </w:pPr>
      <w:r w:rsidRPr="00A515BA">
        <w:rPr>
          <w:lang w:val="es-US"/>
        </w:rPr>
        <w:t>7.</w:t>
      </w:r>
      <w:r w:rsidRPr="00A515BA">
        <w:rPr>
          <w:lang w:val="es-US"/>
        </w:rPr>
        <w:tab/>
        <w:t xml:space="preserve">Ser capaz de identificar el significado del término “rescisión” y </w:t>
      </w:r>
      <w:r w:rsidRPr="00593F06">
        <w:rPr>
          <w:lang w:bidi="es-419"/>
        </w:rPr>
        <w:t>saber</w:t>
      </w:r>
      <w:r w:rsidRPr="00A515BA">
        <w:rPr>
          <w:lang w:val="es-US"/>
        </w:rPr>
        <w:t xml:space="preserve"> lo siguiente:</w:t>
      </w:r>
    </w:p>
    <w:p w14:paraId="1F7649D5" w14:textId="78E93F8E" w:rsidR="00FA0D94" w:rsidRDefault="00D1667F" w:rsidP="00BE2D8B">
      <w:pPr>
        <w:pStyle w:val="Default"/>
        <w:ind w:left="2880" w:right="821" w:hanging="720"/>
        <w:rPr>
          <w:lang w:val="es-US"/>
        </w:rPr>
      </w:pPr>
      <w:r w:rsidRPr="00A515BA">
        <w:rPr>
          <w:lang w:val="es-US"/>
        </w:rPr>
        <w:t>a.</w:t>
      </w:r>
      <w:r w:rsidRPr="00A515BA">
        <w:rPr>
          <w:lang w:val="es-US"/>
        </w:rPr>
        <w:tab/>
        <w:t>cuándo una parte damnificada tiene derecho de rescisión</w:t>
      </w:r>
    </w:p>
    <w:p w14:paraId="1CC00A83" w14:textId="2738289E" w:rsidR="00FA0D94" w:rsidRDefault="00D1667F" w:rsidP="00BE2D8B">
      <w:pPr>
        <w:pStyle w:val="Default"/>
        <w:ind w:left="2880" w:right="821" w:hanging="720"/>
        <w:rPr>
          <w:lang w:val="es-US"/>
        </w:rPr>
      </w:pPr>
      <w:r w:rsidRPr="00A515BA">
        <w:rPr>
          <w:lang w:val="es-US"/>
        </w:rPr>
        <w:t>b.</w:t>
      </w:r>
      <w:r w:rsidRPr="00A515BA">
        <w:rPr>
          <w:lang w:val="es-US"/>
        </w:rPr>
        <w:tab/>
        <w:t>cuándo una aseguradora tiene el derecho de rescisión (secciones 331, 338, 359, 447 del CIC</w:t>
      </w:r>
      <w:r>
        <w:rPr>
          <w:lang w:val="es-US"/>
        </w:rPr>
        <w:t>)</w:t>
      </w:r>
    </w:p>
    <w:p w14:paraId="1498A1B4" w14:textId="307AFCF5" w:rsidR="00FA0D94" w:rsidRDefault="00D1667F" w:rsidP="00BE2D8B">
      <w:pPr>
        <w:pStyle w:val="Default"/>
        <w:ind w:left="2880" w:right="821" w:hanging="720"/>
        <w:rPr>
          <w:lang w:val="es-US"/>
        </w:rPr>
      </w:pPr>
      <w:r w:rsidRPr="00A515BA">
        <w:rPr>
          <w:lang w:val="es-US"/>
        </w:rPr>
        <w:t>c.</w:t>
      </w:r>
      <w:r w:rsidRPr="00A515BA">
        <w:rPr>
          <w:lang w:val="es-US"/>
        </w:rPr>
        <w:tab/>
        <w:t>que la ocultación, ya sea intencional o no, le da derecho a la parte damnificada a rescindir un contrato (sección 331 del CIC</w:t>
      </w:r>
      <w:r>
        <w:rPr>
          <w:lang w:val="es-US"/>
        </w:rPr>
        <w:t>)</w:t>
      </w:r>
    </w:p>
    <w:p w14:paraId="54716B3A" w14:textId="79470862" w:rsidR="00FA0D94" w:rsidRDefault="00D1667F" w:rsidP="00BB1919">
      <w:pPr>
        <w:pStyle w:val="Default"/>
        <w:ind w:left="2160" w:right="821" w:hanging="720"/>
        <w:rPr>
          <w:lang w:val="es-US"/>
        </w:rPr>
      </w:pPr>
      <w:r w:rsidRPr="00A515BA">
        <w:rPr>
          <w:lang w:val="es-US"/>
        </w:rPr>
        <w:t>8.</w:t>
      </w:r>
      <w:r w:rsidRPr="00A515BA">
        <w:rPr>
          <w:lang w:val="es-US"/>
        </w:rPr>
        <w:tab/>
        <w:t>Ser capaz de identificar los siguientes términos correctamente ante una situación de seguro:</w:t>
      </w:r>
    </w:p>
    <w:p w14:paraId="03B2F400" w14:textId="35199F73" w:rsidR="00FA0D94" w:rsidRDefault="00D1667F" w:rsidP="00BE2D8B">
      <w:pPr>
        <w:pStyle w:val="Default"/>
        <w:ind w:left="2160" w:right="821"/>
        <w:rPr>
          <w:lang w:val="es-US"/>
        </w:rPr>
      </w:pPr>
      <w:r w:rsidRPr="00A515BA">
        <w:rPr>
          <w:lang w:val="es-US"/>
        </w:rPr>
        <w:t>a.</w:t>
      </w:r>
      <w:r w:rsidRPr="00A515BA">
        <w:rPr>
          <w:lang w:val="es-US"/>
        </w:rPr>
        <w:tab/>
        <w:t>aplicación, póliza, cláusula adicional</w:t>
      </w:r>
    </w:p>
    <w:p w14:paraId="62839A09" w14:textId="3306BE65" w:rsidR="00FA0D94" w:rsidRDefault="00D1667F" w:rsidP="00BE2D8B">
      <w:pPr>
        <w:pStyle w:val="Default"/>
        <w:ind w:left="2160" w:right="821"/>
        <w:rPr>
          <w:lang w:val="es-US"/>
        </w:rPr>
      </w:pPr>
      <w:r w:rsidRPr="00A515BA">
        <w:rPr>
          <w:lang w:val="es-US"/>
        </w:rPr>
        <w:t>b.</w:t>
      </w:r>
      <w:r w:rsidRPr="00A515BA">
        <w:rPr>
          <w:lang w:val="es-US"/>
        </w:rPr>
        <w:tab/>
        <w:t>cancelación, caducidad, renovación</w:t>
      </w:r>
      <w:r w:rsidRPr="00593F06">
        <w:rPr>
          <w:lang w:bidi="es-419"/>
        </w:rPr>
        <w:t>/</w:t>
      </w:r>
      <w:r w:rsidRPr="00A515BA">
        <w:rPr>
          <w:lang w:val="es-US"/>
        </w:rPr>
        <w:t>no renovación, período de gracia</w:t>
      </w:r>
    </w:p>
    <w:p w14:paraId="1EF67835" w14:textId="24C2E456" w:rsidR="00FA0D94" w:rsidRPr="00E04B17" w:rsidRDefault="00D1667F" w:rsidP="00E04B17">
      <w:pPr>
        <w:pStyle w:val="Default"/>
        <w:spacing w:after="240"/>
        <w:ind w:left="2160" w:right="821"/>
        <w:rPr>
          <w:lang w:val="es-US"/>
        </w:rPr>
      </w:pPr>
      <w:r w:rsidRPr="00A515BA">
        <w:rPr>
          <w:lang w:val="es-US"/>
        </w:rPr>
        <w:t>c.</w:t>
      </w:r>
      <w:r w:rsidRPr="00A515BA">
        <w:rPr>
          <w:lang w:val="es-US"/>
        </w:rPr>
        <w:tab/>
        <w:t>tasa</w:t>
      </w:r>
      <w:r w:rsidRPr="00593F06">
        <w:rPr>
          <w:lang w:bidi="es-419"/>
        </w:rPr>
        <w:t>/</w:t>
      </w:r>
      <w:r w:rsidRPr="00A515BA">
        <w:rPr>
          <w:lang w:val="es-US"/>
        </w:rPr>
        <w:t>prima y prima devengada</w:t>
      </w:r>
      <w:r w:rsidRPr="00593F06">
        <w:rPr>
          <w:lang w:bidi="es-419"/>
        </w:rPr>
        <w:t>/</w:t>
      </w:r>
      <w:r w:rsidRPr="00A515BA">
        <w:rPr>
          <w:lang w:val="es-US"/>
        </w:rPr>
        <w:t>no devengada</w:t>
      </w:r>
    </w:p>
    <w:p w14:paraId="539D7B41" w14:textId="1E6F3FB8" w:rsidR="00FA0D94" w:rsidRDefault="00D1667F" w:rsidP="00DF772D">
      <w:pPr>
        <w:pStyle w:val="Default"/>
        <w:ind w:left="360" w:right="821"/>
        <w:rPr>
          <w:sz w:val="23"/>
          <w:lang w:val="es-US"/>
        </w:rPr>
      </w:pPr>
      <w:r w:rsidRPr="00A515BA">
        <w:rPr>
          <w:b/>
          <w:lang w:val="es-US"/>
        </w:rPr>
        <w:t>I.</w:t>
      </w:r>
      <w:r w:rsidRPr="00593F06">
        <w:rPr>
          <w:b/>
          <w:lang w:bidi="es-419"/>
        </w:rPr>
        <w:tab/>
        <w:t>SEGURO GENERAL</w:t>
      </w:r>
      <w:r w:rsidRPr="00A515BA">
        <w:rPr>
          <w:sz w:val="23"/>
          <w:lang w:val="es-US"/>
        </w:rPr>
        <w:t xml:space="preserve"> (15 preguntas [12%] en el examen)</w:t>
      </w:r>
    </w:p>
    <w:p w14:paraId="7EEF0241" w14:textId="7F5B0E05" w:rsidR="00FA0D94" w:rsidRDefault="00D1667F" w:rsidP="006444F8">
      <w:pPr>
        <w:pStyle w:val="Default"/>
        <w:ind w:left="720" w:right="821"/>
        <w:rPr>
          <w:sz w:val="23"/>
          <w:lang w:val="es-US"/>
        </w:rPr>
      </w:pPr>
      <w:r w:rsidRPr="00A515BA">
        <w:rPr>
          <w:b/>
          <w:lang w:val="es-US"/>
        </w:rPr>
        <w:t>B.</w:t>
      </w:r>
      <w:r w:rsidRPr="00A515BA">
        <w:rPr>
          <w:b/>
          <w:lang w:val="es-US"/>
        </w:rPr>
        <w:tab/>
        <w:t>El mercado de los seguros</w:t>
      </w:r>
      <w:r w:rsidRPr="00A515BA">
        <w:rPr>
          <w:sz w:val="23"/>
          <w:lang w:val="es-US"/>
        </w:rPr>
        <w:t xml:space="preserve"> (1 pregunta de las 15 preguntas sobre seguros generales)</w:t>
      </w:r>
    </w:p>
    <w:p w14:paraId="6D57AD6A" w14:textId="23EA495C" w:rsidR="00FA0D94" w:rsidRDefault="00D1667F" w:rsidP="00BE2D8B">
      <w:pPr>
        <w:pStyle w:val="Default"/>
        <w:ind w:left="1440" w:right="821"/>
        <w:rPr>
          <w:lang w:val="es-US"/>
        </w:rPr>
      </w:pPr>
      <w:r w:rsidRPr="00A515BA">
        <w:rPr>
          <w:lang w:val="es-US"/>
        </w:rPr>
        <w:t>1.</w:t>
      </w:r>
      <w:r w:rsidRPr="00A515BA">
        <w:rPr>
          <w:lang w:val="es-US"/>
        </w:rPr>
        <w:tab/>
        <w:t>Asesores</w:t>
      </w:r>
    </w:p>
    <w:p w14:paraId="62668D75" w14:textId="6E0D026B" w:rsidR="00FA0D94" w:rsidRDefault="00D1667F" w:rsidP="00BE2D8B">
      <w:pPr>
        <w:pStyle w:val="Default"/>
        <w:ind w:left="2880" w:right="821" w:hanging="720"/>
        <w:rPr>
          <w:lang w:val="es-US"/>
        </w:rPr>
      </w:pPr>
      <w:r w:rsidRPr="00A515BA">
        <w:rPr>
          <w:lang w:val="es-US"/>
        </w:rPr>
        <w:t>a.</w:t>
      </w:r>
      <w:r w:rsidRPr="00A515BA">
        <w:rPr>
          <w:lang w:val="es-US"/>
        </w:rPr>
        <w:tab/>
        <w:t>Con respecto a los asesores (agentes de seguros de vida, accidentes y salud o enfermedad (sección 1626 del CIC) y los requisitos de idoneidad para las transacciones de rentas vitalicias (sección 10509.913(e) del CIC), ser capaz de:</w:t>
      </w:r>
    </w:p>
    <w:p w14:paraId="23EB6988" w14:textId="0422C553" w:rsidR="00FA0D94" w:rsidRDefault="00D1667F" w:rsidP="00BE2D8B">
      <w:pPr>
        <w:pStyle w:val="Default"/>
        <w:ind w:left="3600" w:right="821" w:hanging="720"/>
        <w:rPr>
          <w:lang w:val="es-US"/>
        </w:rPr>
      </w:pPr>
      <w:r w:rsidRPr="00A515BA">
        <w:rPr>
          <w:lang w:val="es-US"/>
        </w:rPr>
        <w:t>i.</w:t>
      </w:r>
      <w:r w:rsidRPr="00A515BA">
        <w:rPr>
          <w:lang w:val="es-US"/>
        </w:rPr>
        <w:tab/>
        <w:t xml:space="preserve">comprender la relación jurídica entre las distintas partes que </w:t>
      </w:r>
      <w:r w:rsidRPr="00A515BA">
        <w:rPr>
          <w:lang w:val="es-US"/>
        </w:rPr>
        <w:lastRenderedPageBreak/>
        <w:t>intervienen en una transacción de seguros, incluidos, entre otros, el asegurado, la aseguradora, el mandante de la agencia, el asesor (agentes de seguros de vida, accidente y salud o enfermedad</w:t>
      </w:r>
      <w:r>
        <w:rPr>
          <w:lang w:val="es-US"/>
        </w:rPr>
        <w:t>)</w:t>
      </w:r>
    </w:p>
    <w:p w14:paraId="36FB3F79" w14:textId="44F8BDC5" w:rsidR="00FA0D94" w:rsidRDefault="00D1667F" w:rsidP="00BE2D8B">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t>comprender las responsabilidades y deberes de cada uno</w:t>
      </w:r>
    </w:p>
    <w:p w14:paraId="3611C554" w14:textId="15950663" w:rsidR="00FA0D94" w:rsidRDefault="00D1667F" w:rsidP="00BE2D8B">
      <w:pPr>
        <w:pStyle w:val="Default"/>
        <w:ind w:left="3600" w:right="821" w:hanging="720"/>
        <w:rPr>
          <w:lang w:val="es-US"/>
        </w:rPr>
      </w:pPr>
      <w:proofErr w:type="spellStart"/>
      <w:r w:rsidRPr="00A515BA">
        <w:rPr>
          <w:lang w:val="es-US"/>
        </w:rPr>
        <w:t>iii</w:t>
      </w:r>
      <w:proofErr w:type="spellEnd"/>
      <w:r w:rsidRPr="00A515BA">
        <w:rPr>
          <w:lang w:val="es-US"/>
        </w:rPr>
        <w:t>.</w:t>
      </w:r>
      <w:r w:rsidRPr="00A515BA">
        <w:rPr>
          <w:lang w:val="es-US"/>
        </w:rPr>
        <w:tab/>
        <w:t>comprender el efecto de los tipos de autoridad que un agente puede tener (expresa, implícita o aparente</w:t>
      </w:r>
      <w:r>
        <w:rPr>
          <w:lang w:val="es-US"/>
        </w:rPr>
        <w:t>)</w:t>
      </w:r>
    </w:p>
    <w:p w14:paraId="469C3A65" w14:textId="1122B2F3" w:rsidR="00FA0D94" w:rsidRDefault="00D1667F" w:rsidP="00BE2D8B">
      <w:pPr>
        <w:pStyle w:val="Default"/>
        <w:ind w:left="2880" w:right="821"/>
        <w:rPr>
          <w:lang w:val="es-US"/>
        </w:rPr>
      </w:pPr>
      <w:proofErr w:type="spellStart"/>
      <w:r w:rsidRPr="00A515BA">
        <w:rPr>
          <w:lang w:val="es-US"/>
        </w:rPr>
        <w:t>iv</w:t>
      </w:r>
      <w:proofErr w:type="spellEnd"/>
      <w:r w:rsidRPr="00A515BA">
        <w:rPr>
          <w:lang w:val="es-US"/>
        </w:rPr>
        <w:t>.</w:t>
      </w:r>
      <w:r w:rsidRPr="00A515BA">
        <w:rPr>
          <w:lang w:val="es-US"/>
        </w:rPr>
        <w:tab/>
        <w:t>responsabilidad civil del agente</w:t>
      </w:r>
    </w:p>
    <w:p w14:paraId="2A405CCB" w14:textId="7B37C37B" w:rsidR="00FA0D94" w:rsidRDefault="00D1667F" w:rsidP="00BE2D8B">
      <w:pPr>
        <w:pStyle w:val="Default"/>
        <w:ind w:left="2880" w:right="821" w:hanging="720"/>
        <w:rPr>
          <w:lang w:val="es-US"/>
        </w:rPr>
      </w:pPr>
      <w:r w:rsidRPr="00A515BA">
        <w:rPr>
          <w:lang w:val="es-US"/>
        </w:rPr>
        <w:t>b.</w:t>
      </w:r>
      <w:r w:rsidRPr="00A515BA">
        <w:rPr>
          <w:lang w:val="es-US"/>
        </w:rPr>
        <w:tab/>
        <w:t xml:space="preserve">Con respecto a la suscripción de los solicitantes o de los asegurados, </w:t>
      </w:r>
      <w:r w:rsidRPr="00593F06">
        <w:rPr>
          <w:lang w:bidi="es-419"/>
        </w:rPr>
        <w:t>poder</w:t>
      </w:r>
      <w:r w:rsidRPr="00A515BA">
        <w:rPr>
          <w:lang w:val="es-US"/>
        </w:rPr>
        <w:t>:</w:t>
      </w:r>
    </w:p>
    <w:p w14:paraId="39516764" w14:textId="25533029" w:rsidR="00FA0D94" w:rsidRDefault="00D1667F" w:rsidP="00BE2D8B">
      <w:pPr>
        <w:pStyle w:val="Default"/>
        <w:ind w:left="2880" w:right="821"/>
        <w:rPr>
          <w:lang w:val="es-US"/>
        </w:rPr>
      </w:pPr>
      <w:r w:rsidRPr="00A515BA">
        <w:rPr>
          <w:lang w:val="es-US"/>
        </w:rPr>
        <w:t>i.</w:t>
      </w:r>
      <w:r w:rsidRPr="00A515BA">
        <w:rPr>
          <w:lang w:val="es-US"/>
        </w:rPr>
        <w:tab/>
        <w:t>identificar las responsabilidades del asesor</w:t>
      </w:r>
    </w:p>
    <w:p w14:paraId="07C9843B" w14:textId="036B4CB8" w:rsidR="00FA0D94" w:rsidRDefault="00210072" w:rsidP="00BE2D8B">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t xml:space="preserve">diferenciar entre las limitaciones impuestas a las actividades de preselección y </w:t>
      </w:r>
      <w:proofErr w:type="spellStart"/>
      <w:r w:rsidRPr="00A515BA">
        <w:rPr>
          <w:lang w:val="es-US"/>
        </w:rPr>
        <w:t>postselección</w:t>
      </w:r>
      <w:proofErr w:type="spellEnd"/>
      <w:r w:rsidRPr="00A515BA">
        <w:rPr>
          <w:lang w:val="es-US"/>
        </w:rPr>
        <w:t xml:space="preserve"> de las aseguradoras</w:t>
      </w:r>
    </w:p>
    <w:p w14:paraId="0702D898" w14:textId="466AEEAF" w:rsidR="00FA0D94" w:rsidRDefault="00D1667F" w:rsidP="00BE2D8B">
      <w:pPr>
        <w:pStyle w:val="Default"/>
        <w:ind w:left="2880" w:right="821" w:hanging="720"/>
        <w:rPr>
          <w:lang w:val="es-US"/>
        </w:rPr>
      </w:pPr>
      <w:r w:rsidRPr="00A515BA">
        <w:rPr>
          <w:lang w:val="es-US"/>
        </w:rPr>
        <w:t>c.</w:t>
      </w:r>
      <w:r w:rsidRPr="00A515BA">
        <w:rPr>
          <w:lang w:val="es-US"/>
        </w:rPr>
        <w:tab/>
        <w:t>Ser capaz de identificar una definición de agente de seguros de vida, accidente y salud o enfermedad (sección 1626 del CIC</w:t>
      </w:r>
      <w:r>
        <w:rPr>
          <w:lang w:val="es-US"/>
        </w:rPr>
        <w:t>)</w:t>
      </w:r>
    </w:p>
    <w:p w14:paraId="7EDD1CB1" w14:textId="0F538020" w:rsidR="00FA0D94" w:rsidRDefault="00D1667F" w:rsidP="00BE2D8B">
      <w:pPr>
        <w:pStyle w:val="Default"/>
        <w:ind w:left="2160" w:right="821"/>
        <w:rPr>
          <w:lang w:val="es-US"/>
        </w:rPr>
      </w:pPr>
      <w:r w:rsidRPr="00A515BA">
        <w:rPr>
          <w:lang w:val="es-US"/>
        </w:rPr>
        <w:t>d.</w:t>
      </w:r>
      <w:r w:rsidRPr="00A515BA">
        <w:rPr>
          <w:lang w:val="es-US"/>
        </w:rPr>
        <w:tab/>
        <w:t>Ser capaz de identificar:</w:t>
      </w:r>
    </w:p>
    <w:p w14:paraId="157E3B67" w14:textId="11670938" w:rsidR="00FA0D94" w:rsidRDefault="00D1667F" w:rsidP="00BE2D8B">
      <w:pPr>
        <w:pStyle w:val="Default"/>
        <w:ind w:left="2880" w:right="821"/>
        <w:rPr>
          <w:lang w:val="es-US"/>
        </w:rPr>
      </w:pPr>
      <w:r w:rsidRPr="00A515BA">
        <w:rPr>
          <w:lang w:val="es-US"/>
        </w:rPr>
        <w:t>i.</w:t>
      </w:r>
      <w:r w:rsidRPr="00A515BA">
        <w:rPr>
          <w:lang w:val="es-US"/>
        </w:rPr>
        <w:tab/>
        <w:t xml:space="preserve">la definición de “transacción” del Código y por qué la definición </w:t>
      </w:r>
      <w:r w:rsidR="006417A3" w:rsidRPr="00A515BA">
        <w:rPr>
          <w:lang w:val="es-US"/>
        </w:rPr>
        <w:t>e</w:t>
      </w:r>
      <w:r w:rsidRPr="00A515BA">
        <w:rPr>
          <w:lang w:val="es-US"/>
        </w:rPr>
        <w:t>s importante secciones 35, 1621, 1622-1624, 1631, 1633 del CIC</w:t>
      </w:r>
      <w:r>
        <w:rPr>
          <w:lang w:val="es-US"/>
        </w:rPr>
        <w:t>)</w:t>
      </w:r>
    </w:p>
    <w:p w14:paraId="3B4C4B44" w14:textId="38D968A9" w:rsidR="00FA0D94" w:rsidRDefault="00D1667F" w:rsidP="00BE2D8B">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que el Código prohíbe ciertas acciones por parte de personas sin licencia</w:t>
      </w:r>
    </w:p>
    <w:p w14:paraId="32E3A675" w14:textId="0790E188" w:rsidR="00FA0D94" w:rsidRDefault="00D1667F" w:rsidP="00BE2D8B">
      <w:pPr>
        <w:pStyle w:val="Default"/>
        <w:ind w:left="2880" w:right="821"/>
        <w:rPr>
          <w:lang w:val="es-US"/>
        </w:rPr>
      </w:pPr>
      <w:proofErr w:type="spellStart"/>
      <w:r w:rsidRPr="00A515BA">
        <w:rPr>
          <w:lang w:val="es-US"/>
        </w:rPr>
        <w:t>iii</w:t>
      </w:r>
      <w:proofErr w:type="spellEnd"/>
      <w:r w:rsidRPr="00A515BA">
        <w:rPr>
          <w:lang w:val="es-US"/>
        </w:rPr>
        <w:t>.</w:t>
      </w:r>
      <w:r w:rsidRPr="00A515BA">
        <w:rPr>
          <w:lang w:val="es-US"/>
        </w:rPr>
        <w:tab/>
        <w:t xml:space="preserve">la sanción por dichas acciones prohibidas en “b” </w:t>
      </w:r>
      <w:r w:rsidRPr="00593F06">
        <w:rPr>
          <w:lang w:bidi="es-419"/>
        </w:rPr>
        <w:t>anterior</w:t>
      </w:r>
      <w:r w:rsidRPr="00A515BA">
        <w:rPr>
          <w:lang w:val="es-US"/>
        </w:rPr>
        <w:t>.</w:t>
      </w:r>
    </w:p>
    <w:p w14:paraId="56010867" w14:textId="5C28D27B" w:rsidR="00FA0D94" w:rsidRDefault="00D1667F" w:rsidP="00BE2D8B">
      <w:pPr>
        <w:pStyle w:val="Default"/>
        <w:ind w:left="2880" w:right="821" w:hanging="720"/>
        <w:rPr>
          <w:lang w:val="es-US"/>
        </w:rPr>
      </w:pPr>
      <w:r w:rsidRPr="00A515BA">
        <w:rPr>
          <w:lang w:val="es-US"/>
        </w:rPr>
        <w:t>e.</w:t>
      </w:r>
      <w:r w:rsidRPr="00A515BA">
        <w:rPr>
          <w:lang w:val="es-US"/>
        </w:rPr>
        <w:tab/>
        <w:t>Ser capaz de identificar los siguientes términos con respecto a su relación con las aseguradoras y sus asegurados:</w:t>
      </w:r>
    </w:p>
    <w:p w14:paraId="684F49A1" w14:textId="48A68072" w:rsidR="00FA0D94" w:rsidRDefault="00D1667F" w:rsidP="00BE2D8B">
      <w:pPr>
        <w:pStyle w:val="Default"/>
        <w:ind w:left="2880" w:right="821"/>
        <w:rPr>
          <w:lang w:val="es-US"/>
        </w:rPr>
      </w:pPr>
      <w:r w:rsidRPr="00A515BA">
        <w:rPr>
          <w:lang w:val="es-US"/>
        </w:rPr>
        <w:t>i.</w:t>
      </w:r>
      <w:r w:rsidRPr="00A515BA">
        <w:rPr>
          <w:lang w:val="es-US"/>
        </w:rPr>
        <w:tab/>
        <w:t>agente</w:t>
      </w:r>
    </w:p>
    <w:p w14:paraId="5F52E267" w14:textId="5C605128" w:rsidR="00FA0D94" w:rsidRDefault="00D1667F" w:rsidP="00BE2D8B">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corredor</w:t>
      </w:r>
    </w:p>
    <w:p w14:paraId="5051336E" w14:textId="5167288D" w:rsidR="00FA0D94" w:rsidRDefault="00D1667F" w:rsidP="00BE2D8B">
      <w:pPr>
        <w:pStyle w:val="Default"/>
        <w:ind w:left="2880" w:right="821"/>
        <w:rPr>
          <w:lang w:val="es-US"/>
        </w:rPr>
      </w:pPr>
      <w:proofErr w:type="spellStart"/>
      <w:r w:rsidRPr="00A515BA">
        <w:rPr>
          <w:lang w:val="es-US"/>
        </w:rPr>
        <w:t>iii</w:t>
      </w:r>
      <w:proofErr w:type="spellEnd"/>
      <w:r w:rsidRPr="00A515BA">
        <w:rPr>
          <w:lang w:val="es-US"/>
        </w:rPr>
        <w:t>.</w:t>
      </w:r>
      <w:r w:rsidRPr="00593F06">
        <w:rPr>
          <w:lang w:val="pt-BR" w:bidi="es-419"/>
        </w:rPr>
        <w:tab/>
      </w:r>
      <w:r w:rsidRPr="00593F06">
        <w:rPr>
          <w:lang w:bidi="es-419"/>
        </w:rPr>
        <w:t>profesional</w:t>
      </w:r>
      <w:r w:rsidRPr="00A515BA">
        <w:rPr>
          <w:lang w:val="es-US"/>
        </w:rPr>
        <w:t xml:space="preserve"> de </w:t>
      </w:r>
      <w:r>
        <w:rPr>
          <w:lang w:val="es-US"/>
        </w:rPr>
        <w:t>terceros</w:t>
      </w:r>
    </w:p>
    <w:p w14:paraId="5F15D36D" w14:textId="77777777" w:rsidR="00FA0D94" w:rsidRDefault="00D1667F" w:rsidP="00BE2D8B">
      <w:pPr>
        <w:pStyle w:val="Default"/>
        <w:ind w:left="2880" w:right="821"/>
        <w:rPr>
          <w:lang w:val="es-US"/>
        </w:rPr>
      </w:pPr>
      <w:proofErr w:type="spellStart"/>
      <w:r w:rsidRPr="00A515BA">
        <w:rPr>
          <w:lang w:val="es-US"/>
        </w:rPr>
        <w:t>iv</w:t>
      </w:r>
      <w:proofErr w:type="spellEnd"/>
      <w:r w:rsidRPr="00A515BA">
        <w:rPr>
          <w:lang w:val="es-US"/>
        </w:rPr>
        <w:t>. contratista independiente</w:t>
      </w:r>
    </w:p>
    <w:p w14:paraId="7FD147DC" w14:textId="7D8B8A67" w:rsidR="00FA0D94" w:rsidRDefault="00D1667F" w:rsidP="00BE2D8B">
      <w:pPr>
        <w:pStyle w:val="Default"/>
        <w:ind w:left="2880" w:right="821" w:hanging="720"/>
        <w:rPr>
          <w:lang w:val="es-US"/>
        </w:rPr>
      </w:pPr>
      <w:r w:rsidRPr="00A515BA">
        <w:rPr>
          <w:lang w:val="es-US"/>
        </w:rPr>
        <w:t>f.</w:t>
      </w:r>
      <w:r w:rsidRPr="00A515BA">
        <w:rPr>
          <w:lang w:val="es-US"/>
        </w:rPr>
        <w:tab/>
        <w:t>Ser capaz de identificar las disposiciones del Código con respecto a un agente de seguros de vida, accidentes y salud o enfermedad que actúa como agente para una aseguradora para la cual dicho agente no haya sido específicamente asignado (sección 1704.5 del CIC</w:t>
      </w:r>
      <w:r>
        <w:rPr>
          <w:lang w:val="es-US"/>
        </w:rPr>
        <w:t>)</w:t>
      </w:r>
    </w:p>
    <w:p w14:paraId="219E67D4" w14:textId="6D4981CF" w:rsidR="00FA0D94" w:rsidRDefault="00D1667F" w:rsidP="00BE2D8B">
      <w:pPr>
        <w:pStyle w:val="Default"/>
        <w:ind w:left="2160" w:right="821"/>
        <w:rPr>
          <w:lang w:val="es-US"/>
        </w:rPr>
      </w:pPr>
      <w:r w:rsidRPr="00A515BA">
        <w:rPr>
          <w:lang w:val="es-US"/>
        </w:rPr>
        <w:t>g.</w:t>
      </w:r>
      <w:r w:rsidRPr="00A515BA">
        <w:rPr>
          <w:lang w:val="es-US"/>
        </w:rPr>
        <w:tab/>
        <w:t>Ser capaz de identificar los requisitos del Código para lo siguiente:</w:t>
      </w:r>
    </w:p>
    <w:p w14:paraId="45B4BC9B" w14:textId="3805CDB9" w:rsidR="00FA0D94" w:rsidRDefault="00D1667F" w:rsidP="00BE2D8B">
      <w:pPr>
        <w:pStyle w:val="Default"/>
        <w:ind w:left="3600" w:right="821" w:hanging="720"/>
        <w:rPr>
          <w:lang w:val="es-US"/>
        </w:rPr>
      </w:pPr>
      <w:r w:rsidRPr="00A515BA">
        <w:rPr>
          <w:lang w:val="es-US"/>
        </w:rPr>
        <w:t>i.</w:t>
      </w:r>
      <w:r w:rsidRPr="00A515BA">
        <w:rPr>
          <w:lang w:val="es-US"/>
        </w:rPr>
        <w:tab/>
        <w:t>un nombre de agencia, uso de nombre, (secciones 1724.5, 1729.5 del CIC</w:t>
      </w:r>
      <w:r>
        <w:rPr>
          <w:lang w:val="es-US"/>
        </w:rPr>
        <w:t>)</w:t>
      </w:r>
    </w:p>
    <w:p w14:paraId="42B0A2C2" w14:textId="51B1FEDC" w:rsidR="00FA0D94" w:rsidRDefault="00D1667F" w:rsidP="00BE2D8B">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t>cambio de dirección (incluido correo electrónico, residencia, negocio principal o dirección postal) (sección 1729 del CIC</w:t>
      </w:r>
      <w:r>
        <w:rPr>
          <w:lang w:val="es-US"/>
        </w:rPr>
        <w:t>)</w:t>
      </w:r>
    </w:p>
    <w:p w14:paraId="538E0FA4" w14:textId="348B10CB" w:rsidR="00FA0D94" w:rsidRDefault="00D1667F" w:rsidP="00BE2D8B">
      <w:pPr>
        <w:pStyle w:val="Default"/>
        <w:ind w:left="2880" w:right="821"/>
        <w:rPr>
          <w:lang w:val="es-US"/>
        </w:rPr>
      </w:pPr>
      <w:proofErr w:type="spellStart"/>
      <w:r w:rsidRPr="00A515BA">
        <w:rPr>
          <w:lang w:val="es-US"/>
        </w:rPr>
        <w:t>iii</w:t>
      </w:r>
      <w:proofErr w:type="spellEnd"/>
      <w:r w:rsidRPr="00A515BA">
        <w:rPr>
          <w:lang w:val="es-US"/>
        </w:rPr>
        <w:t>.</w:t>
      </w:r>
      <w:r w:rsidRPr="00A515BA">
        <w:rPr>
          <w:lang w:val="es-US"/>
        </w:rPr>
        <w:tab/>
        <w:t>registros (sección 10508 del CIC</w:t>
      </w:r>
      <w:r>
        <w:rPr>
          <w:lang w:val="es-US"/>
        </w:rPr>
        <w:t>)</w:t>
      </w:r>
    </w:p>
    <w:p w14:paraId="34D8FF84" w14:textId="5610118A" w:rsidR="00FA0D94" w:rsidRDefault="00D1667F" w:rsidP="00BE2D8B">
      <w:pPr>
        <w:pStyle w:val="Default"/>
        <w:ind w:left="2880" w:right="821"/>
        <w:rPr>
          <w:lang w:val="es-US"/>
        </w:rPr>
      </w:pPr>
      <w:proofErr w:type="spellStart"/>
      <w:r w:rsidRPr="00A515BA">
        <w:rPr>
          <w:lang w:val="es-US"/>
        </w:rPr>
        <w:t>iv</w:t>
      </w:r>
      <w:proofErr w:type="spellEnd"/>
      <w:r w:rsidRPr="00A515BA">
        <w:rPr>
          <w:lang w:val="es-US"/>
        </w:rPr>
        <w:t>.</w:t>
      </w:r>
      <w:r w:rsidRPr="00A515BA">
        <w:rPr>
          <w:lang w:val="es-US"/>
        </w:rPr>
        <w:tab/>
        <w:t>tramitar la solicitud de renovación de la licencia (sección 1720 del CIC</w:t>
      </w:r>
      <w:r>
        <w:rPr>
          <w:lang w:val="es-US"/>
        </w:rPr>
        <w:t>)</w:t>
      </w:r>
    </w:p>
    <w:p w14:paraId="3EE5B012" w14:textId="417DB426" w:rsidR="00FA0D94" w:rsidRDefault="00D1667F" w:rsidP="00BE2D8B">
      <w:pPr>
        <w:pStyle w:val="Default"/>
        <w:ind w:left="2880" w:right="821"/>
        <w:rPr>
          <w:lang w:val="es-US"/>
        </w:rPr>
      </w:pPr>
      <w:r w:rsidRPr="00A515BA">
        <w:rPr>
          <w:lang w:val="es-US"/>
        </w:rPr>
        <w:t>v.</w:t>
      </w:r>
      <w:r w:rsidRPr="00A515BA">
        <w:rPr>
          <w:lang w:val="es-US"/>
        </w:rPr>
        <w:tab/>
        <w:t>imprimir el número de licencia en los documentos (Sección 1725.5 del CIC</w:t>
      </w:r>
      <w:r>
        <w:rPr>
          <w:lang w:val="es-US"/>
        </w:rPr>
        <w:t>)</w:t>
      </w:r>
    </w:p>
    <w:p w14:paraId="00A2EB83" w14:textId="0E74E78E" w:rsidR="00FA0D94" w:rsidRDefault="00D1667F" w:rsidP="00BE2D8B">
      <w:pPr>
        <w:pStyle w:val="Default"/>
        <w:ind w:left="2880" w:right="821" w:hanging="720"/>
        <w:rPr>
          <w:lang w:val="es-US"/>
        </w:rPr>
      </w:pPr>
      <w:r w:rsidRPr="00A515BA">
        <w:rPr>
          <w:lang w:val="es-US"/>
        </w:rPr>
        <w:t>h.</w:t>
      </w:r>
      <w:r w:rsidRPr="00A515BA">
        <w:rPr>
          <w:lang w:val="es-US"/>
        </w:rPr>
        <w:tab/>
        <w:t xml:space="preserve">Ser capaz de identificar las especificaciones del Código con respecto a una investigación de solicitud de asesor, negación de solicitud y suspensión o revocación de licencia (secciones 1666, 1668-1669, </w:t>
      </w:r>
      <w:r w:rsidRPr="00A515BA">
        <w:rPr>
          <w:lang w:val="es-US"/>
        </w:rPr>
        <w:lastRenderedPageBreak/>
        <w:t>1738 del CIC</w:t>
      </w:r>
      <w:r>
        <w:rPr>
          <w:lang w:val="es-US"/>
        </w:rPr>
        <w:t>)</w:t>
      </w:r>
    </w:p>
    <w:p w14:paraId="6111C81C" w14:textId="35E3EC95" w:rsidR="00FA0D94" w:rsidRDefault="00D1667F" w:rsidP="00BE2D8B">
      <w:pPr>
        <w:pStyle w:val="Default"/>
        <w:ind w:left="2880" w:right="821"/>
        <w:rPr>
          <w:lang w:val="es-US"/>
        </w:rPr>
      </w:pPr>
      <w:r w:rsidRPr="00A515BA">
        <w:rPr>
          <w:lang w:val="es-US"/>
        </w:rPr>
        <w:t>i.</w:t>
      </w:r>
      <w:r w:rsidRPr="00A515BA">
        <w:rPr>
          <w:lang w:val="es-US"/>
        </w:rPr>
        <w:tab/>
        <w:t>Ser capaz de identificar y aplicar el significado de lo siguiente:</w:t>
      </w:r>
    </w:p>
    <w:p w14:paraId="0CE16E77" w14:textId="03F7DA3D" w:rsidR="00FA0D94" w:rsidRDefault="00D1667F" w:rsidP="00BE2D8B">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colocar primero los intereses del cliente</w:t>
      </w:r>
    </w:p>
    <w:p w14:paraId="1D2B9153" w14:textId="567BFBEC" w:rsidR="00FA0D94" w:rsidRDefault="00DE1EF0" w:rsidP="00BE2D8B">
      <w:pPr>
        <w:pStyle w:val="Default"/>
        <w:ind w:left="3600" w:right="821" w:hanging="720"/>
        <w:rPr>
          <w:lang w:val="es-US"/>
        </w:rPr>
      </w:pPr>
      <w:proofErr w:type="spellStart"/>
      <w:r w:rsidRPr="00A515BA">
        <w:rPr>
          <w:lang w:val="es-US"/>
        </w:rPr>
        <w:t>iii</w:t>
      </w:r>
      <w:proofErr w:type="spellEnd"/>
      <w:r w:rsidRPr="00A515BA">
        <w:rPr>
          <w:lang w:val="es-US"/>
        </w:rPr>
        <w:t>.</w:t>
      </w:r>
      <w:r w:rsidRPr="00A515BA">
        <w:rPr>
          <w:lang w:val="es-US"/>
        </w:rPr>
        <w:tab/>
        <w:t>conocer su trabajo y continuar mejorando su nivel de competencia</w:t>
      </w:r>
    </w:p>
    <w:p w14:paraId="6FC8B600" w14:textId="6D7C7B8D" w:rsidR="00FA0D94" w:rsidRDefault="00D1667F" w:rsidP="00BE2D8B">
      <w:pPr>
        <w:pStyle w:val="Default"/>
        <w:ind w:left="3600" w:right="821" w:hanging="720"/>
        <w:rPr>
          <w:lang w:val="es-US"/>
        </w:rPr>
      </w:pPr>
      <w:proofErr w:type="spellStart"/>
      <w:r w:rsidRPr="00A515BA">
        <w:rPr>
          <w:lang w:val="es-US"/>
        </w:rPr>
        <w:t>iv</w:t>
      </w:r>
      <w:proofErr w:type="spellEnd"/>
      <w:r w:rsidRPr="00A515BA">
        <w:rPr>
          <w:lang w:val="es-US"/>
        </w:rPr>
        <w:t>.</w:t>
      </w:r>
      <w:r w:rsidRPr="00A515BA">
        <w:rPr>
          <w:lang w:val="es-US"/>
        </w:rPr>
        <w:tab/>
        <w:t>identificar las necesidades del cliente y recomendar los productos y servicios que las satisfagan</w:t>
      </w:r>
    </w:p>
    <w:p w14:paraId="192189E2" w14:textId="5B9CC2DD" w:rsidR="00FA0D94" w:rsidRDefault="00D1667F" w:rsidP="00BE2D8B">
      <w:pPr>
        <w:pStyle w:val="Default"/>
        <w:ind w:left="2880" w:right="821"/>
        <w:rPr>
          <w:lang w:val="es-US"/>
        </w:rPr>
      </w:pPr>
      <w:r w:rsidRPr="00A515BA">
        <w:rPr>
          <w:lang w:val="es-US"/>
        </w:rPr>
        <w:t>v.</w:t>
      </w:r>
      <w:r w:rsidRPr="00A515BA">
        <w:rPr>
          <w:lang w:val="es-US"/>
        </w:rPr>
        <w:tab/>
        <w:t xml:space="preserve">representar de manera precisa y </w:t>
      </w:r>
      <w:r>
        <w:rPr>
          <w:lang w:val="es-US"/>
        </w:rPr>
        <w:t>veraz</w:t>
      </w:r>
      <w:r w:rsidRPr="00A515BA">
        <w:rPr>
          <w:lang w:val="es-US"/>
        </w:rPr>
        <w:t xml:space="preserve"> los productos y servicios</w:t>
      </w:r>
    </w:p>
    <w:p w14:paraId="1A1E6828" w14:textId="27EC6ED4" w:rsidR="00FA0D94" w:rsidRDefault="00D1667F" w:rsidP="00BE2D8B">
      <w:pPr>
        <w:pStyle w:val="Default"/>
        <w:ind w:left="2880" w:right="821"/>
        <w:rPr>
          <w:lang w:val="es-US"/>
        </w:rPr>
      </w:pPr>
      <w:r w:rsidRPr="00A515BA">
        <w:rPr>
          <w:lang w:val="es-US"/>
        </w:rPr>
        <w:t>vi.</w:t>
      </w:r>
      <w:r w:rsidRPr="00A515BA">
        <w:rPr>
          <w:lang w:val="es-US"/>
        </w:rPr>
        <w:tab/>
        <w:t>utilizar un lenguaje simple, hablar con lenguaje sencillo siempre que sea posible</w:t>
      </w:r>
    </w:p>
    <w:p w14:paraId="47104C30" w14:textId="34648CFD" w:rsidR="00FA0D94" w:rsidRDefault="00D1667F" w:rsidP="00BE2D8B">
      <w:pPr>
        <w:pStyle w:val="Default"/>
        <w:ind w:left="3600" w:right="821" w:hanging="720"/>
        <w:rPr>
          <w:lang w:val="es-US"/>
        </w:rPr>
      </w:pPr>
      <w:proofErr w:type="spellStart"/>
      <w:r w:rsidRPr="00A515BA">
        <w:rPr>
          <w:lang w:val="es-US"/>
        </w:rPr>
        <w:t>vii</w:t>
      </w:r>
      <w:proofErr w:type="spellEnd"/>
      <w:r w:rsidRPr="00A515BA">
        <w:rPr>
          <w:lang w:val="es-US"/>
        </w:rPr>
        <w:t>.</w:t>
      </w:r>
      <w:r w:rsidRPr="00A515BA">
        <w:rPr>
          <w:lang w:val="es-US"/>
        </w:rPr>
        <w:tab/>
        <w:t>mantenerse en contacto con los clientes y realizar revisiones periódicas de la cobertura</w:t>
      </w:r>
    </w:p>
    <w:p w14:paraId="7264E669" w14:textId="108194D0" w:rsidR="00FA0D94" w:rsidRDefault="00D1667F" w:rsidP="00BE2D8B">
      <w:pPr>
        <w:pStyle w:val="Default"/>
        <w:ind w:left="2880" w:right="821"/>
        <w:rPr>
          <w:lang w:val="es-US"/>
        </w:rPr>
      </w:pPr>
      <w:proofErr w:type="spellStart"/>
      <w:r w:rsidRPr="00A515BA">
        <w:rPr>
          <w:lang w:val="es-US"/>
        </w:rPr>
        <w:t>viii</w:t>
      </w:r>
      <w:proofErr w:type="spellEnd"/>
      <w:r w:rsidRPr="00A515BA">
        <w:rPr>
          <w:lang w:val="es-US"/>
        </w:rPr>
        <w:t>.</w:t>
      </w:r>
      <w:r w:rsidRPr="00A515BA">
        <w:rPr>
          <w:lang w:val="es-US"/>
        </w:rPr>
        <w:tab/>
        <w:t>proteger su relación de confidencialidad con su cliente</w:t>
      </w:r>
    </w:p>
    <w:p w14:paraId="21118EBD" w14:textId="5636AD4D" w:rsidR="00FA0D94" w:rsidRDefault="00DE1EF0" w:rsidP="00BE2D8B">
      <w:pPr>
        <w:pStyle w:val="Default"/>
        <w:ind w:left="2880" w:right="821"/>
        <w:rPr>
          <w:lang w:val="es-US"/>
        </w:rPr>
      </w:pPr>
      <w:proofErr w:type="spellStart"/>
      <w:r w:rsidRPr="00A515BA">
        <w:rPr>
          <w:lang w:val="es-US"/>
        </w:rPr>
        <w:t>ix</w:t>
      </w:r>
      <w:proofErr w:type="spellEnd"/>
      <w:r w:rsidRPr="00A515BA">
        <w:rPr>
          <w:lang w:val="es-US"/>
        </w:rPr>
        <w:t>.</w:t>
      </w:r>
      <w:r w:rsidRPr="00A515BA">
        <w:rPr>
          <w:lang w:val="es-US"/>
        </w:rPr>
        <w:tab/>
        <w:t xml:space="preserve">mantenerse informado </w:t>
      </w:r>
      <w:r w:rsidRPr="00593F06">
        <w:rPr>
          <w:lang w:bidi="es-419"/>
        </w:rPr>
        <w:t>sobre</w:t>
      </w:r>
      <w:r w:rsidRPr="00A515BA">
        <w:rPr>
          <w:lang w:val="es-US"/>
        </w:rPr>
        <w:t xml:space="preserve"> las leyes y reglamentaciones concernientes a los seguros</w:t>
      </w:r>
    </w:p>
    <w:p w14:paraId="6EB259ED" w14:textId="0AA35697" w:rsidR="00FA0D94" w:rsidRDefault="00D1667F" w:rsidP="00BE2D8B">
      <w:pPr>
        <w:pStyle w:val="Default"/>
        <w:ind w:left="2880" w:right="821"/>
        <w:rPr>
          <w:lang w:val="es-US"/>
        </w:rPr>
      </w:pPr>
      <w:r w:rsidRPr="00A515BA">
        <w:rPr>
          <w:lang w:val="es-US"/>
        </w:rPr>
        <w:t>x.</w:t>
      </w:r>
      <w:r w:rsidRPr="00A515BA">
        <w:rPr>
          <w:lang w:val="es-US"/>
        </w:rPr>
        <w:tab/>
        <w:t>prestar un servicio ejemplar a sus clientes</w:t>
      </w:r>
    </w:p>
    <w:p w14:paraId="2BBF9423" w14:textId="373D9CBF" w:rsidR="00FA0D94" w:rsidRDefault="00D1667F" w:rsidP="00DB1888">
      <w:pPr>
        <w:pStyle w:val="Default"/>
        <w:ind w:left="2880" w:right="821"/>
        <w:rPr>
          <w:lang w:val="es-US"/>
        </w:rPr>
      </w:pPr>
      <w:r w:rsidRPr="00A515BA">
        <w:rPr>
          <w:lang w:val="es-US"/>
        </w:rPr>
        <w:t>xi.</w:t>
      </w:r>
      <w:r w:rsidRPr="00A515BA">
        <w:rPr>
          <w:lang w:val="es-US"/>
        </w:rPr>
        <w:tab/>
        <w:t>evitar observaciones injustas o erróneas acerca de la competencia</w:t>
      </w:r>
    </w:p>
    <w:p w14:paraId="55502CA1" w14:textId="51B32693" w:rsidR="00FA0D94" w:rsidRDefault="00D1667F" w:rsidP="00BB1919">
      <w:pPr>
        <w:pStyle w:val="Default"/>
        <w:ind w:left="2880" w:right="821" w:hanging="720"/>
        <w:rPr>
          <w:lang w:val="es-US"/>
        </w:rPr>
      </w:pPr>
      <w:r w:rsidRPr="00A515BA">
        <w:rPr>
          <w:lang w:val="es-US"/>
        </w:rPr>
        <w:t>j.</w:t>
      </w:r>
      <w:r w:rsidRPr="00A515BA">
        <w:rPr>
          <w:lang w:val="es-US"/>
        </w:rPr>
        <w:tab/>
        <w:t xml:space="preserve">Ser capaz de identificar que el CIC y el Código de </w:t>
      </w:r>
      <w:r w:rsidRPr="00593F06">
        <w:rPr>
          <w:lang w:bidi="es-419"/>
        </w:rPr>
        <w:t>Reglamentaciones</w:t>
      </w:r>
      <w:r w:rsidRPr="00A515BA">
        <w:rPr>
          <w:lang w:val="es-US"/>
        </w:rPr>
        <w:t xml:space="preserve"> de California (California </w:t>
      </w:r>
      <w:proofErr w:type="spellStart"/>
      <w:r w:rsidRPr="00A515BA">
        <w:rPr>
          <w:lang w:val="es-US"/>
        </w:rPr>
        <w:t>Code</w:t>
      </w:r>
      <w:proofErr w:type="spellEnd"/>
      <w:r w:rsidRPr="00A515BA">
        <w:rPr>
          <w:lang w:val="es-US"/>
        </w:rPr>
        <w:t xml:space="preserve"> of </w:t>
      </w:r>
      <w:proofErr w:type="spellStart"/>
      <w:r w:rsidRPr="00A515BA">
        <w:rPr>
          <w:lang w:val="es-US"/>
        </w:rPr>
        <w:t>Regulations</w:t>
      </w:r>
      <w:proofErr w:type="spellEnd"/>
      <w:r w:rsidRPr="00A515BA">
        <w:rPr>
          <w:lang w:val="es-US"/>
        </w:rPr>
        <w:t>, CCR) identifican muchas prácticas no éticas o ilegales, pero que estas NO se consideran una guía completa sobre el comportamiento ético</w:t>
      </w:r>
    </w:p>
    <w:p w14:paraId="75B97EAF" w14:textId="60DBB16A" w:rsidR="00FA0D94" w:rsidRDefault="00D1667F" w:rsidP="00DB1888">
      <w:pPr>
        <w:pStyle w:val="Default"/>
        <w:ind w:left="2880" w:right="821"/>
        <w:rPr>
          <w:lang w:val="es-US"/>
        </w:rPr>
      </w:pPr>
      <w:r w:rsidRPr="00A515BA">
        <w:rPr>
          <w:lang w:val="es-US"/>
        </w:rPr>
        <w:t>i.</w:t>
      </w:r>
      <w:r w:rsidRPr="00A515BA">
        <w:rPr>
          <w:lang w:val="es-US"/>
        </w:rPr>
        <w:tab/>
        <w:t>analista de seguros de vida y discapacidad: sanciones definidas,</w:t>
      </w:r>
    </w:p>
    <w:p w14:paraId="2C25D714" w14:textId="67320B71" w:rsidR="00FA0D94" w:rsidRDefault="00D1667F" w:rsidP="00DB1888">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idoneidad para transacciones de rentas vitalicias (sección 10509.910 del CIC</w:t>
      </w:r>
      <w:r>
        <w:rPr>
          <w:lang w:val="es-US"/>
        </w:rPr>
        <w:t>)</w:t>
      </w:r>
    </w:p>
    <w:p w14:paraId="498B433C" w14:textId="05EDE963" w:rsidR="00FA0D94" w:rsidRDefault="00D1667F" w:rsidP="00BB1919">
      <w:pPr>
        <w:pStyle w:val="Default"/>
        <w:ind w:left="2880" w:right="821" w:hanging="720"/>
        <w:rPr>
          <w:lang w:val="es-US"/>
        </w:rPr>
      </w:pPr>
      <w:r w:rsidRPr="00A515BA">
        <w:rPr>
          <w:lang w:val="es-US"/>
        </w:rPr>
        <w:t>k.</w:t>
      </w:r>
      <w:r w:rsidRPr="00A515BA">
        <w:rPr>
          <w:lang w:val="es-US"/>
        </w:rPr>
        <w:tab/>
        <w:t>Ser capaz de identificar inquietudes éticas especiales que pudieran ocurrir al tratar con adultos mayores en relación a las entrevistas fraudulentas (sección 791.03 del CIC), como:</w:t>
      </w:r>
    </w:p>
    <w:p w14:paraId="3BF25335" w14:textId="131F2DB2" w:rsidR="00FA0D94" w:rsidRDefault="00D1667F" w:rsidP="00BB1919">
      <w:pPr>
        <w:pStyle w:val="Default"/>
        <w:ind w:left="3600" w:right="821" w:hanging="720"/>
        <w:rPr>
          <w:lang w:val="es-US"/>
        </w:rPr>
      </w:pPr>
      <w:r w:rsidRPr="00A515BA">
        <w:rPr>
          <w:lang w:val="es-US"/>
        </w:rPr>
        <w:t>i.</w:t>
      </w:r>
      <w:r w:rsidRPr="00A515BA">
        <w:rPr>
          <w:lang w:val="es-US"/>
        </w:rPr>
        <w:tab/>
        <w:t>competencia cognitiva (estado mental, capacidad de comprender y tomar decisiones</w:t>
      </w:r>
      <w:r>
        <w:rPr>
          <w:lang w:val="es-US"/>
        </w:rPr>
        <w:t>)</w:t>
      </w:r>
    </w:p>
    <w:p w14:paraId="6AF46F4A" w14:textId="2E28B804" w:rsidR="00FA0D94" w:rsidRDefault="00D1667F" w:rsidP="00DB1888">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recursos financieros (capacidad de pagar, invertir, etc</w:t>
      </w:r>
      <w:r>
        <w:rPr>
          <w:lang w:val="es-US"/>
        </w:rPr>
        <w:t>.)</w:t>
      </w:r>
    </w:p>
    <w:p w14:paraId="43418BF8" w14:textId="6B284DB0" w:rsidR="00FA0D94" w:rsidRDefault="00D1667F" w:rsidP="00BB1919">
      <w:pPr>
        <w:pStyle w:val="Default"/>
        <w:ind w:left="3600" w:right="821" w:hanging="720"/>
        <w:rPr>
          <w:lang w:val="es-US"/>
        </w:rPr>
      </w:pPr>
      <w:proofErr w:type="spellStart"/>
      <w:r w:rsidRPr="00A515BA">
        <w:rPr>
          <w:lang w:val="es-US"/>
        </w:rPr>
        <w:t>iii</w:t>
      </w:r>
      <w:proofErr w:type="spellEnd"/>
      <w:r w:rsidRPr="00A515BA">
        <w:rPr>
          <w:lang w:val="es-US"/>
        </w:rPr>
        <w:t>.</w:t>
      </w:r>
      <w:r w:rsidRPr="00593F06">
        <w:rPr>
          <w:lang w:bidi="es-419"/>
        </w:rPr>
        <w:tab/>
        <w:t>implicación</w:t>
      </w:r>
      <w:r w:rsidRPr="00A515BA">
        <w:rPr>
          <w:lang w:val="es-US"/>
        </w:rPr>
        <w:t xml:space="preserve"> familiar (tutela, </w:t>
      </w:r>
      <w:r w:rsidRPr="00593F06">
        <w:rPr>
          <w:lang w:bidi="es-419"/>
        </w:rPr>
        <w:t>implicación</w:t>
      </w:r>
      <w:r w:rsidRPr="00A515BA">
        <w:rPr>
          <w:lang w:val="es-US"/>
        </w:rPr>
        <w:t xml:space="preserve"> financiera y distanciamiento</w:t>
      </w:r>
      <w:r>
        <w:rPr>
          <w:lang w:val="es-US"/>
        </w:rPr>
        <w:t>)</w:t>
      </w:r>
    </w:p>
    <w:p w14:paraId="0E445CAB" w14:textId="043949C9" w:rsidR="00FA0D94" w:rsidRPr="00E04B17" w:rsidRDefault="00D1667F" w:rsidP="00E04B17">
      <w:pPr>
        <w:pStyle w:val="Default"/>
        <w:spacing w:after="240"/>
        <w:ind w:left="2880" w:right="821"/>
        <w:rPr>
          <w:lang w:val="es-US"/>
        </w:rPr>
      </w:pPr>
      <w:proofErr w:type="spellStart"/>
      <w:r w:rsidRPr="00A515BA">
        <w:rPr>
          <w:lang w:val="es-US"/>
        </w:rPr>
        <w:t>iv</w:t>
      </w:r>
      <w:proofErr w:type="spellEnd"/>
      <w:r w:rsidRPr="00A515BA">
        <w:rPr>
          <w:lang w:val="es-US"/>
        </w:rPr>
        <w:t>.</w:t>
      </w:r>
      <w:r w:rsidRPr="00A515BA">
        <w:rPr>
          <w:lang w:val="es-US"/>
        </w:rPr>
        <w:tab/>
        <w:t>situación de los beneficiarios existentes</w:t>
      </w:r>
    </w:p>
    <w:p w14:paraId="7958D279" w14:textId="652A124B" w:rsidR="00FA0D94" w:rsidRDefault="00D1667F" w:rsidP="00E41459">
      <w:pPr>
        <w:pStyle w:val="Default"/>
        <w:ind w:left="180" w:right="821"/>
        <w:rPr>
          <w:sz w:val="23"/>
          <w:lang w:val="es-US"/>
        </w:rPr>
      </w:pPr>
      <w:r w:rsidRPr="00A515BA">
        <w:rPr>
          <w:b/>
          <w:lang w:val="es-US"/>
        </w:rPr>
        <w:t>I.</w:t>
      </w:r>
      <w:r w:rsidRPr="00593F06">
        <w:rPr>
          <w:b/>
          <w:lang w:bidi="es-419"/>
        </w:rPr>
        <w:tab/>
        <w:t>SEGURO GENERAL</w:t>
      </w:r>
      <w:r w:rsidRPr="00A515BA">
        <w:rPr>
          <w:sz w:val="23"/>
          <w:lang w:val="es-US"/>
        </w:rPr>
        <w:t xml:space="preserve"> (15 preguntas [12%] en el examen)</w:t>
      </w:r>
    </w:p>
    <w:p w14:paraId="1B88BA67" w14:textId="78AE2964" w:rsidR="00FA0D94" w:rsidRDefault="00D1667F" w:rsidP="006444F8">
      <w:pPr>
        <w:pStyle w:val="Default"/>
        <w:ind w:left="720" w:right="821"/>
        <w:rPr>
          <w:sz w:val="23"/>
          <w:lang w:val="es-US"/>
        </w:rPr>
      </w:pPr>
      <w:r w:rsidRPr="00A515BA">
        <w:rPr>
          <w:b/>
          <w:lang w:val="es-US"/>
        </w:rPr>
        <w:t>B.</w:t>
      </w:r>
      <w:r w:rsidRPr="00A515BA">
        <w:rPr>
          <w:b/>
          <w:lang w:val="es-US"/>
        </w:rPr>
        <w:tab/>
        <w:t>El mercado de los seguros</w:t>
      </w:r>
      <w:r w:rsidRPr="00A515BA">
        <w:rPr>
          <w:sz w:val="23"/>
          <w:lang w:val="es-US"/>
        </w:rPr>
        <w:t xml:space="preserve"> (1 pregunta de las 15 preguntas sobre seguros generales)</w:t>
      </w:r>
    </w:p>
    <w:p w14:paraId="7AA8FE1F" w14:textId="071037A8" w:rsidR="00FA0D94" w:rsidRDefault="00D1667F" w:rsidP="004D0576">
      <w:pPr>
        <w:pStyle w:val="Default"/>
        <w:ind w:left="1440" w:right="821"/>
        <w:rPr>
          <w:lang w:val="es-US"/>
        </w:rPr>
      </w:pPr>
      <w:r w:rsidRPr="00A515BA">
        <w:rPr>
          <w:lang w:val="es-US"/>
        </w:rPr>
        <w:t>2.</w:t>
      </w:r>
      <w:r w:rsidRPr="00A515BA">
        <w:rPr>
          <w:lang w:val="es-US"/>
        </w:rPr>
        <w:tab/>
        <w:t>Regulación del mercado: generalidades</w:t>
      </w:r>
    </w:p>
    <w:p w14:paraId="24185BF2" w14:textId="1433EADF" w:rsidR="00FA0D94" w:rsidRDefault="00D1667F" w:rsidP="004D0576">
      <w:pPr>
        <w:pStyle w:val="Default"/>
        <w:ind w:left="2880" w:right="821" w:hanging="720"/>
        <w:rPr>
          <w:lang w:val="es-US"/>
        </w:rPr>
      </w:pPr>
      <w:r w:rsidRPr="00A515BA">
        <w:rPr>
          <w:lang w:val="es-US"/>
        </w:rPr>
        <w:t>a.</w:t>
      </w:r>
      <w:r w:rsidRPr="00A515BA">
        <w:rPr>
          <w:lang w:val="es-US"/>
        </w:rPr>
        <w:tab/>
        <w:t>Ser capaz de identificar la aplicación correcta del artículo de prácticas injustas, incluyendo sus prohibiciones y sanciones (secciones 790-790.10 del CIC</w:t>
      </w:r>
      <w:r>
        <w:rPr>
          <w:lang w:val="es-US"/>
        </w:rPr>
        <w:t>)</w:t>
      </w:r>
    </w:p>
    <w:p w14:paraId="7BFCEC89" w14:textId="26C62163" w:rsidR="00FA0D94" w:rsidRDefault="00D1667F" w:rsidP="004D0576">
      <w:pPr>
        <w:pStyle w:val="Default"/>
        <w:ind w:left="2160" w:right="821"/>
        <w:rPr>
          <w:lang w:val="es-US"/>
        </w:rPr>
      </w:pPr>
      <w:r w:rsidRPr="00A515BA">
        <w:rPr>
          <w:lang w:val="es-US"/>
        </w:rPr>
        <w:t>b.</w:t>
      </w:r>
      <w:r w:rsidRPr="00A515BA">
        <w:rPr>
          <w:lang w:val="es-US"/>
        </w:rPr>
        <w:tab/>
        <w:t xml:space="preserve">Ser capaz de identificar las disposiciones sobre la protección de la </w:t>
      </w:r>
      <w:r w:rsidRPr="00A515BA">
        <w:rPr>
          <w:lang w:val="es-US"/>
        </w:rPr>
        <w:lastRenderedPageBreak/>
        <w:t>privacidad de:</w:t>
      </w:r>
    </w:p>
    <w:p w14:paraId="15BA75F9" w14:textId="19FBAB88" w:rsidR="00FA0D94" w:rsidRDefault="00D1667F" w:rsidP="004D0576">
      <w:pPr>
        <w:pStyle w:val="Default"/>
        <w:ind w:left="2880" w:right="821"/>
        <w:rPr>
          <w:lang w:val="es-US"/>
        </w:rPr>
      </w:pPr>
      <w:r w:rsidRPr="00A515BA">
        <w:rPr>
          <w:lang w:val="es-US"/>
        </w:rPr>
        <w:t>i.</w:t>
      </w:r>
      <w:r w:rsidRPr="00A515BA">
        <w:rPr>
          <w:lang w:val="es-US"/>
        </w:rPr>
        <w:tab/>
        <w:t xml:space="preserve">la Ley </w:t>
      </w:r>
      <w:proofErr w:type="spellStart"/>
      <w:r w:rsidRPr="00A515BA">
        <w:rPr>
          <w:lang w:val="es-US"/>
        </w:rPr>
        <w:t>Gramm</w:t>
      </w:r>
      <w:proofErr w:type="spellEnd"/>
      <w:r w:rsidRPr="00A515BA">
        <w:rPr>
          <w:lang w:val="es-US"/>
        </w:rPr>
        <w:t>-Leach-</w:t>
      </w:r>
      <w:proofErr w:type="spellStart"/>
      <w:r w:rsidRPr="00A515BA">
        <w:rPr>
          <w:lang w:val="es-US"/>
        </w:rPr>
        <w:t>Bliley</w:t>
      </w:r>
      <w:proofErr w:type="spellEnd"/>
    </w:p>
    <w:p w14:paraId="6B413A3F" w14:textId="66F04EB4" w:rsidR="00FA0D94" w:rsidRDefault="00D1667F" w:rsidP="004D0576">
      <w:pPr>
        <w:pStyle w:val="Default"/>
        <w:ind w:left="4320" w:right="821" w:hanging="720"/>
        <w:rPr>
          <w:lang w:val="es-US"/>
        </w:rPr>
      </w:pPr>
      <w:r w:rsidRPr="00A515BA">
        <w:rPr>
          <w:lang w:val="es-US"/>
        </w:rPr>
        <w:t>1)</w:t>
      </w:r>
      <w:r w:rsidRPr="00A515BA">
        <w:rPr>
          <w:lang w:val="es-US"/>
        </w:rPr>
        <w:tab/>
        <w:t xml:space="preserve">Ser capaz de explicar las normas </w:t>
      </w:r>
      <w:r w:rsidRPr="00593F06">
        <w:rPr>
          <w:lang w:bidi="es-419"/>
        </w:rPr>
        <w:t>relativas</w:t>
      </w:r>
      <w:r w:rsidRPr="00A515BA">
        <w:rPr>
          <w:lang w:val="es-US"/>
        </w:rPr>
        <w:t xml:space="preserve"> a la recopilación y divulgación de información financiera personal de los clientes por parte de las instituciones financieras</w:t>
      </w:r>
    </w:p>
    <w:p w14:paraId="65DE7663" w14:textId="2C08487A" w:rsidR="00FA0D94" w:rsidRDefault="00D1667F" w:rsidP="004D0576">
      <w:pPr>
        <w:pStyle w:val="Default"/>
        <w:ind w:left="4320" w:right="821" w:hanging="720"/>
        <w:rPr>
          <w:lang w:val="es-US"/>
        </w:rPr>
      </w:pPr>
      <w:r w:rsidRPr="00A515BA">
        <w:rPr>
          <w:lang w:val="es-US"/>
        </w:rPr>
        <w:t>2)</w:t>
      </w:r>
      <w:r w:rsidRPr="00A515BA">
        <w:rPr>
          <w:lang w:val="es-US"/>
        </w:rPr>
        <w:tab/>
        <w:t>Ser capaz de identificar los requisitos para que todas las instituciones financieras diseñen, implementen y mantengan salvaguardas para proteger la información de los clientes</w:t>
      </w:r>
    </w:p>
    <w:p w14:paraId="54AEF5FB" w14:textId="54D1382D" w:rsidR="00FA0D94" w:rsidRDefault="00D1667F" w:rsidP="004D0576">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t xml:space="preserve">la Ley de Privacidad de la Información Financiera de California (proyecto de </w:t>
      </w:r>
      <w:r w:rsidRPr="00593F06">
        <w:rPr>
          <w:lang w:bidi="es-419"/>
        </w:rPr>
        <w:t>ley</w:t>
      </w:r>
      <w:r w:rsidRPr="00A515BA">
        <w:rPr>
          <w:lang w:val="es-US"/>
        </w:rPr>
        <w:t xml:space="preserve"> 1 del Senado, </w:t>
      </w:r>
      <w:r w:rsidRPr="00593F06">
        <w:rPr>
          <w:lang w:bidi="es-419"/>
        </w:rPr>
        <w:t>capítulo</w:t>
      </w:r>
      <w:r w:rsidRPr="00A515BA">
        <w:rPr>
          <w:lang w:val="es-US"/>
        </w:rPr>
        <w:t xml:space="preserve"> 241, </w:t>
      </w:r>
      <w:r w:rsidRPr="00593F06">
        <w:rPr>
          <w:lang w:bidi="es-419"/>
        </w:rPr>
        <w:t>estatutos</w:t>
      </w:r>
      <w:r w:rsidRPr="00A515BA">
        <w:rPr>
          <w:lang w:val="es-US"/>
        </w:rPr>
        <w:t xml:space="preserve"> de 2003</w:t>
      </w:r>
      <w:r>
        <w:rPr>
          <w:lang w:val="es-US"/>
        </w:rPr>
        <w:t>)</w:t>
      </w:r>
    </w:p>
    <w:p w14:paraId="6BF63F3D" w14:textId="7964F79A" w:rsidR="00FA0D94" w:rsidRDefault="00D1667F" w:rsidP="004D0576">
      <w:pPr>
        <w:pStyle w:val="Default"/>
        <w:ind w:left="3600" w:right="821" w:hanging="720"/>
        <w:rPr>
          <w:lang w:val="es-US"/>
        </w:rPr>
      </w:pPr>
      <w:proofErr w:type="spellStart"/>
      <w:r w:rsidRPr="00A515BA">
        <w:rPr>
          <w:lang w:val="es-US"/>
        </w:rPr>
        <w:t>iii</w:t>
      </w:r>
      <w:proofErr w:type="spellEnd"/>
      <w:r w:rsidRPr="00A515BA">
        <w:rPr>
          <w:lang w:val="es-US"/>
        </w:rPr>
        <w:t>.</w:t>
      </w:r>
      <w:r w:rsidRPr="00A515BA">
        <w:rPr>
          <w:lang w:val="es-US"/>
        </w:rPr>
        <w:tab/>
        <w:t>Ley de Información de Seguros y Privacidad concerniente a las prácticas, prohibiciones y sanciones (secciones 791-791.26 del CIC</w:t>
      </w:r>
      <w:r>
        <w:rPr>
          <w:lang w:val="es-US"/>
        </w:rPr>
        <w:t>)</w:t>
      </w:r>
    </w:p>
    <w:p w14:paraId="4C07FBBD" w14:textId="317BC64F" w:rsidR="00FA0D94" w:rsidRDefault="00D1667F" w:rsidP="004D0576">
      <w:pPr>
        <w:pStyle w:val="Default"/>
        <w:ind w:left="3600" w:right="821" w:hanging="720"/>
        <w:rPr>
          <w:lang w:val="es-US"/>
        </w:rPr>
      </w:pPr>
      <w:proofErr w:type="spellStart"/>
      <w:r w:rsidRPr="00A515BA">
        <w:rPr>
          <w:lang w:val="es-US"/>
        </w:rPr>
        <w:t>iv</w:t>
      </w:r>
      <w:proofErr w:type="spellEnd"/>
      <w:r w:rsidRPr="00A515BA">
        <w:rPr>
          <w:lang w:val="es-US"/>
        </w:rPr>
        <w:t>.</w:t>
      </w:r>
      <w:r w:rsidRPr="00A515BA">
        <w:rPr>
          <w:lang w:val="es-US"/>
        </w:rPr>
        <w:tab/>
        <w:t>Cal-GLBA</w:t>
      </w:r>
      <w:proofErr w:type="gramStart"/>
      <w:r w:rsidRPr="00A515BA">
        <w:rPr>
          <w:lang w:val="es-US"/>
        </w:rPr>
        <w:t>/“</w:t>
      </w:r>
      <w:proofErr w:type="gramEnd"/>
      <w:r w:rsidRPr="00A515BA">
        <w:rPr>
          <w:lang w:val="es-US"/>
        </w:rPr>
        <w:t>Ley de Privacidad de la Información Financiera de California” (sección 4050 del Código Financiero de California).</w:t>
      </w:r>
    </w:p>
    <w:p w14:paraId="70BA3479" w14:textId="747385CF" w:rsidR="00FA0D94" w:rsidRDefault="00D1667F" w:rsidP="004D0576">
      <w:pPr>
        <w:pStyle w:val="Default"/>
        <w:ind w:left="2880" w:right="821" w:hanging="720"/>
        <w:rPr>
          <w:lang w:val="es-US"/>
        </w:rPr>
      </w:pPr>
      <w:r w:rsidRPr="00A515BA">
        <w:rPr>
          <w:lang w:val="es-US"/>
        </w:rPr>
        <w:t>c.</w:t>
      </w:r>
      <w:r w:rsidRPr="00A515BA">
        <w:rPr>
          <w:lang w:val="es-US"/>
        </w:rPr>
        <w:tab/>
        <w:t>Ser capaz de identificar el alcance y la aplicación correcta de los procedimientos de conservación descritos en el Código (secciones 1011, 1013, 1016 del CIC</w:t>
      </w:r>
      <w:r>
        <w:rPr>
          <w:lang w:val="es-US"/>
        </w:rPr>
        <w:t>)</w:t>
      </w:r>
    </w:p>
    <w:p w14:paraId="57872CC9" w14:textId="0EE1507C" w:rsidR="00FA0D94" w:rsidRDefault="00D1667F" w:rsidP="004D0576">
      <w:pPr>
        <w:pStyle w:val="Default"/>
        <w:ind w:left="2160" w:right="821"/>
        <w:rPr>
          <w:lang w:val="es-US"/>
        </w:rPr>
      </w:pPr>
      <w:r w:rsidRPr="00A515BA">
        <w:rPr>
          <w:lang w:val="es-US"/>
        </w:rPr>
        <w:t>d.</w:t>
      </w:r>
      <w:r w:rsidRPr="00A515BA">
        <w:rPr>
          <w:lang w:val="es-US"/>
        </w:rPr>
        <w:tab/>
        <w:t>Ser capaz de identificar:</w:t>
      </w:r>
    </w:p>
    <w:p w14:paraId="357EF357" w14:textId="74D9694E" w:rsidR="00FA0D94" w:rsidRDefault="00D1667F" w:rsidP="004D0576">
      <w:pPr>
        <w:pStyle w:val="Default"/>
        <w:ind w:left="3600" w:right="821" w:hanging="720"/>
        <w:rPr>
          <w:lang w:val="es-US"/>
        </w:rPr>
      </w:pPr>
      <w:r w:rsidRPr="00A515BA">
        <w:rPr>
          <w:lang w:val="es-US"/>
        </w:rPr>
        <w:t>i.</w:t>
      </w:r>
      <w:r w:rsidRPr="00A515BA">
        <w:rPr>
          <w:lang w:val="es-US"/>
        </w:rPr>
        <w:tab/>
        <w:t xml:space="preserve">circunstancias comunes que </w:t>
      </w:r>
      <w:r>
        <w:rPr>
          <w:lang w:val="es-US"/>
        </w:rPr>
        <w:t>sugieran</w:t>
      </w:r>
      <w:r w:rsidRPr="00A515BA">
        <w:rPr>
          <w:lang w:val="es-US"/>
        </w:rPr>
        <w:t xml:space="preserve"> la posibilidad de fraude</w:t>
      </w:r>
    </w:p>
    <w:p w14:paraId="53595CEE" w14:textId="53A9C162" w:rsidR="00FA0D94" w:rsidRDefault="00D1667F" w:rsidP="004D0576">
      <w:pPr>
        <w:pStyle w:val="Default"/>
        <w:ind w:left="3600" w:right="821"/>
        <w:rPr>
          <w:lang w:val="es-US"/>
        </w:rPr>
      </w:pPr>
      <w:r w:rsidRPr="00A515BA">
        <w:rPr>
          <w:lang w:val="es-US"/>
        </w:rPr>
        <w:t>1)</w:t>
      </w:r>
      <w:r w:rsidRPr="00A515BA">
        <w:rPr>
          <w:lang w:val="es-US"/>
        </w:rPr>
        <w:tab/>
      </w:r>
      <w:r w:rsidRPr="00593F06">
        <w:rPr>
          <w:lang w:bidi="es-419"/>
        </w:rPr>
        <w:t>Fraude</w:t>
      </w:r>
      <w:r w:rsidRPr="00A515BA">
        <w:rPr>
          <w:lang w:val="es-US"/>
        </w:rPr>
        <w:t xml:space="preserve"> cometido por el solicitante</w:t>
      </w:r>
      <w:r w:rsidRPr="00593F06">
        <w:rPr>
          <w:lang w:bidi="es-419"/>
        </w:rPr>
        <w:t>/</w:t>
      </w:r>
      <w:r w:rsidRPr="00A515BA">
        <w:rPr>
          <w:lang w:val="es-US"/>
        </w:rPr>
        <w:t>asegurado</w:t>
      </w:r>
    </w:p>
    <w:p w14:paraId="3CC492E3" w14:textId="326CA3BF" w:rsidR="00FA0D94" w:rsidRDefault="00D1667F" w:rsidP="004D0576">
      <w:pPr>
        <w:pStyle w:val="Default"/>
        <w:ind w:left="4320" w:right="821"/>
        <w:rPr>
          <w:lang w:val="es-US"/>
        </w:rPr>
      </w:pPr>
      <w:r w:rsidRPr="00A515BA">
        <w:rPr>
          <w:lang w:val="es-US"/>
        </w:rPr>
        <w:t>a)</w:t>
      </w:r>
      <w:r w:rsidRPr="00A515BA">
        <w:rPr>
          <w:lang w:val="es-US"/>
        </w:rPr>
        <w:tab/>
      </w:r>
      <w:r w:rsidRPr="00593F06">
        <w:rPr>
          <w:lang w:bidi="es-419"/>
        </w:rPr>
        <w:t>Entender</w:t>
      </w:r>
      <w:r w:rsidRPr="00A515BA">
        <w:rPr>
          <w:lang w:val="es-US"/>
        </w:rPr>
        <w:t xml:space="preserve"> la sección 550 del Código Penal de California</w:t>
      </w:r>
    </w:p>
    <w:p w14:paraId="343989C0" w14:textId="0CD29362" w:rsidR="00FA0D94" w:rsidRDefault="00D1667F" w:rsidP="004D0576">
      <w:pPr>
        <w:pStyle w:val="Default"/>
        <w:ind w:left="4320" w:right="821" w:hanging="720"/>
        <w:rPr>
          <w:lang w:val="es-US"/>
        </w:rPr>
      </w:pPr>
      <w:r w:rsidRPr="00A515BA">
        <w:rPr>
          <w:lang w:val="es-US"/>
        </w:rPr>
        <w:t>2)</w:t>
      </w:r>
      <w:r w:rsidRPr="00A515BA">
        <w:rPr>
          <w:lang w:val="es-US"/>
        </w:rPr>
        <w:tab/>
      </w:r>
      <w:r w:rsidRPr="00593F06">
        <w:rPr>
          <w:lang w:bidi="es-419"/>
        </w:rPr>
        <w:t>Fraude</w:t>
      </w:r>
      <w:r w:rsidRPr="00A515BA">
        <w:rPr>
          <w:lang w:val="es-US"/>
        </w:rPr>
        <w:t xml:space="preserve"> cometido por el agente</w:t>
      </w:r>
    </w:p>
    <w:p w14:paraId="57E05587" w14:textId="77777777" w:rsidR="00FA0D94" w:rsidRDefault="00D1667F" w:rsidP="004D0576">
      <w:pPr>
        <w:pStyle w:val="Default"/>
        <w:ind w:left="4320" w:right="821"/>
        <w:rPr>
          <w:lang w:val="es-US"/>
        </w:rPr>
      </w:pPr>
      <w:r w:rsidRPr="00A515BA">
        <w:rPr>
          <w:lang w:val="es-US"/>
        </w:rPr>
        <w:t xml:space="preserve">a) </w:t>
      </w:r>
      <w:r w:rsidRPr="00593F06">
        <w:rPr>
          <w:lang w:bidi="es-419"/>
        </w:rPr>
        <w:t>Entender</w:t>
      </w:r>
      <w:r w:rsidRPr="00A515BA">
        <w:rPr>
          <w:lang w:val="es-US"/>
        </w:rPr>
        <w:t xml:space="preserve"> la sección 549 del Código Penal de California</w:t>
      </w:r>
    </w:p>
    <w:p w14:paraId="6AA3D307" w14:textId="056CC489" w:rsidR="00FA0D94" w:rsidRDefault="00D1667F" w:rsidP="004D0576">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t>esfuerzos para combatir el fraude (secciones 1872, 1873 y subsiguientes, 1874.6, 1875.14, 1875.20, 1877.3(b)(1) del CIC</w:t>
      </w:r>
      <w:r>
        <w:rPr>
          <w:lang w:val="es-US"/>
        </w:rPr>
        <w:t>)</w:t>
      </w:r>
    </w:p>
    <w:p w14:paraId="1B51A7A7" w14:textId="38BC7C82" w:rsidR="00FA0D94" w:rsidRDefault="00D1667F" w:rsidP="004D0576">
      <w:pPr>
        <w:pStyle w:val="Default"/>
        <w:ind w:left="4320" w:right="821" w:hanging="720"/>
        <w:rPr>
          <w:lang w:val="es-US"/>
        </w:rPr>
      </w:pPr>
      <w:r w:rsidRPr="00A515BA">
        <w:rPr>
          <w:lang w:val="es-US"/>
        </w:rPr>
        <w:t>1)</w:t>
      </w:r>
      <w:r w:rsidRPr="00A515BA">
        <w:rPr>
          <w:lang w:val="es-US"/>
        </w:rPr>
        <w:tab/>
      </w:r>
      <w:r w:rsidRPr="00593F06">
        <w:rPr>
          <w:lang w:bidi="es-419"/>
        </w:rPr>
        <w:t>Buscar</w:t>
      </w:r>
      <w:r w:rsidRPr="00A515BA">
        <w:rPr>
          <w:lang w:val="es-US"/>
        </w:rPr>
        <w:t xml:space="preserve"> recursos (por ejemplo, sitio web de la División de Fraudes del Departamento de Seguros de California en </w:t>
      </w:r>
      <w:hyperlink r:id="rId19" w:history="1">
        <w:r w:rsidRPr="00A515BA">
          <w:rPr>
            <w:color w:val="0000FF"/>
            <w:lang w:val="es-US"/>
          </w:rPr>
          <w:t>http://www.insurance.ca.gov/0300-fraud/0100-fraud-division-overview/</w:t>
        </w:r>
      </w:hyperlink>
    </w:p>
    <w:p w14:paraId="68C6ABB6" w14:textId="32015EAB" w:rsidR="00FA0D94" w:rsidRDefault="00D1667F" w:rsidP="004D0576">
      <w:pPr>
        <w:pStyle w:val="Default"/>
        <w:ind w:left="4320" w:right="821" w:hanging="720"/>
        <w:rPr>
          <w:lang w:val="es-US"/>
        </w:rPr>
      </w:pPr>
      <w:r w:rsidRPr="00A515BA">
        <w:rPr>
          <w:lang w:val="es-US"/>
        </w:rPr>
        <w:t>2)</w:t>
      </w:r>
      <w:r w:rsidRPr="00A515BA">
        <w:rPr>
          <w:lang w:val="es-US"/>
        </w:rPr>
        <w:tab/>
      </w:r>
      <w:r w:rsidRPr="00593F06">
        <w:rPr>
          <w:lang w:bidi="es-419"/>
        </w:rPr>
        <w:t>Responsabilidad</w:t>
      </w:r>
      <w:r w:rsidRPr="00A515BA">
        <w:rPr>
          <w:lang w:val="es-US"/>
        </w:rPr>
        <w:t xml:space="preserve"> del analista de seguros de vida y discapacidad si se descubre un fraude</w:t>
      </w:r>
    </w:p>
    <w:p w14:paraId="74FB7341" w14:textId="79999EFC" w:rsidR="00FA0D94" w:rsidRDefault="00D1667F" w:rsidP="004D0576">
      <w:pPr>
        <w:pStyle w:val="Default"/>
        <w:ind w:left="5040" w:right="821" w:hanging="720"/>
        <w:rPr>
          <w:lang w:val="es-US"/>
        </w:rPr>
      </w:pPr>
      <w:r w:rsidRPr="00A515BA">
        <w:rPr>
          <w:lang w:val="es-US"/>
        </w:rPr>
        <w:t>a)</w:t>
      </w:r>
      <w:r w:rsidRPr="00A515BA">
        <w:rPr>
          <w:lang w:val="es-US"/>
        </w:rPr>
        <w:tab/>
        <w:t>Dirección de la Rama de Cumplimiento del CDI (</w:t>
      </w:r>
      <w:hyperlink r:id="rId20" w:history="1">
        <w:r w:rsidRPr="00A515BA">
          <w:rPr>
            <w:color w:val="0000FF"/>
            <w:lang w:val="es-US"/>
          </w:rPr>
          <w:t>http://www.insurance.ca.gov/contact-us/0200-file-complaint/index.cfm</w:t>
        </w:r>
      </w:hyperlink>
      <w:r w:rsidRPr="00A515BA">
        <w:rPr>
          <w:lang w:val="es-US"/>
        </w:rPr>
        <w:t>) se pone en contacto con la compañía de seguros</w:t>
      </w:r>
      <w:r>
        <w:rPr>
          <w:lang w:val="es-US"/>
        </w:rPr>
        <w:t xml:space="preserve"> </w:t>
      </w:r>
      <w:r w:rsidRPr="00A515BA">
        <w:rPr>
          <w:lang w:val="es-US"/>
        </w:rPr>
        <w:t>para tratar de resolver el problema</w:t>
      </w:r>
    </w:p>
    <w:p w14:paraId="1E0D4973" w14:textId="157513B9" w:rsidR="00FA0D94" w:rsidRDefault="00D1667F" w:rsidP="004D0576">
      <w:pPr>
        <w:pStyle w:val="Default"/>
        <w:ind w:left="5040" w:right="821" w:hanging="720"/>
        <w:rPr>
          <w:lang w:val="es-US"/>
        </w:rPr>
      </w:pPr>
      <w:r w:rsidRPr="00A515BA">
        <w:rPr>
          <w:lang w:val="es-US"/>
        </w:rPr>
        <w:t>b)</w:t>
      </w:r>
      <w:r w:rsidRPr="00A515BA">
        <w:rPr>
          <w:lang w:val="es-US"/>
        </w:rPr>
        <w:tab/>
      </w:r>
      <w:r w:rsidRPr="00593F06">
        <w:rPr>
          <w:lang w:bidi="es-419"/>
        </w:rPr>
        <w:t>Debe</w:t>
      </w:r>
      <w:r w:rsidRPr="00A515BA">
        <w:rPr>
          <w:lang w:val="es-US"/>
        </w:rPr>
        <w:t xml:space="preserve"> presentarse el formulario de </w:t>
      </w:r>
      <w:r w:rsidRPr="00593F06">
        <w:rPr>
          <w:lang w:bidi="es-419"/>
        </w:rPr>
        <w:t>solicitud</w:t>
      </w:r>
      <w:r w:rsidRPr="00A515BA">
        <w:rPr>
          <w:lang w:val="es-US"/>
        </w:rPr>
        <w:t xml:space="preserve"> de </w:t>
      </w:r>
      <w:r w:rsidRPr="00593F06">
        <w:rPr>
          <w:lang w:bidi="es-419"/>
        </w:rPr>
        <w:t>asistencia</w:t>
      </w:r>
      <w:r w:rsidRPr="00A515BA">
        <w:rPr>
          <w:lang w:val="es-US"/>
        </w:rPr>
        <w:t xml:space="preserve"> (</w:t>
      </w:r>
      <w:hyperlink r:id="rId21" w:history="1">
        <w:r w:rsidRPr="00A515BA">
          <w:rPr>
            <w:color w:val="0000FF"/>
            <w:lang w:val="es-US"/>
          </w:rPr>
          <w:t>http://www.insurance.ca.gov/contact-us/0200-file-complaint/printable-rfa.cfm</w:t>
        </w:r>
      </w:hyperlink>
      <w:r w:rsidRPr="00A515BA">
        <w:rPr>
          <w:lang w:val="es-US"/>
        </w:rPr>
        <w:t xml:space="preserve">) para </w:t>
      </w:r>
      <w:r w:rsidRPr="00A515BA">
        <w:rPr>
          <w:lang w:val="es-US"/>
        </w:rPr>
        <w:lastRenderedPageBreak/>
        <w:t>cualquier asunto pendiente</w:t>
      </w:r>
    </w:p>
    <w:p w14:paraId="46CEDBBF" w14:textId="04740294" w:rsidR="00FA0D94" w:rsidRDefault="00D1667F" w:rsidP="004D0576">
      <w:pPr>
        <w:pStyle w:val="Default"/>
        <w:ind w:left="3600" w:right="821" w:hanging="720"/>
        <w:rPr>
          <w:lang w:val="es-US"/>
        </w:rPr>
      </w:pPr>
      <w:proofErr w:type="spellStart"/>
      <w:r w:rsidRPr="00A515BA">
        <w:rPr>
          <w:lang w:val="es-US"/>
        </w:rPr>
        <w:t>iii</w:t>
      </w:r>
      <w:proofErr w:type="spellEnd"/>
      <w:r w:rsidRPr="00A515BA">
        <w:rPr>
          <w:lang w:val="es-US"/>
        </w:rPr>
        <w:t>.</w:t>
      </w:r>
      <w:r w:rsidRPr="00A515BA">
        <w:rPr>
          <w:lang w:val="es-US"/>
        </w:rPr>
        <w:tab/>
      </w:r>
      <w:proofErr w:type="spellStart"/>
      <w:r w:rsidRPr="00A515BA">
        <w:rPr>
          <w:lang w:val="es-US"/>
        </w:rPr>
        <w:t>si</w:t>
      </w:r>
      <w:proofErr w:type="spellEnd"/>
      <w:r w:rsidRPr="00A515BA">
        <w:rPr>
          <w:lang w:val="es-US"/>
        </w:rPr>
        <w:t xml:space="preserve"> </w:t>
      </w:r>
      <w:r>
        <w:rPr>
          <w:lang w:val="es-US"/>
        </w:rPr>
        <w:t>un asegurado</w:t>
      </w:r>
      <w:r w:rsidRPr="00A515BA">
        <w:rPr>
          <w:lang w:val="es-US"/>
        </w:rPr>
        <w:t xml:space="preserve"> firma un formulario de reclamo fraudulento, el asegurado puede ser encontrado culpable de perjurio</w:t>
      </w:r>
    </w:p>
    <w:p w14:paraId="57E97BEC" w14:textId="71938AFB" w:rsidR="00FA0D94" w:rsidRDefault="00D1667F" w:rsidP="00E04B17">
      <w:pPr>
        <w:pStyle w:val="Default"/>
        <w:spacing w:after="240"/>
        <w:ind w:left="2970" w:right="821" w:hanging="810"/>
        <w:rPr>
          <w:lang w:val="es-US"/>
        </w:rPr>
      </w:pPr>
      <w:r w:rsidRPr="00A515BA">
        <w:rPr>
          <w:lang w:val="es-US"/>
        </w:rPr>
        <w:t>e.</w:t>
      </w:r>
      <w:r w:rsidRPr="00A515BA">
        <w:rPr>
          <w:lang w:val="es-US"/>
        </w:rPr>
        <w:tab/>
        <w:t>Ser capaz de identificar el alcance y la aplicación correcta del artículo de reclamaciones falsas y fraudulentas del CIC (secciones 1871(h) y 1871.4 del CIC</w:t>
      </w:r>
      <w:r>
        <w:rPr>
          <w:lang w:val="es-US"/>
        </w:rPr>
        <w:t>)</w:t>
      </w:r>
    </w:p>
    <w:p w14:paraId="4E47CEB4" w14:textId="0BE8745C" w:rsidR="00FA0D94" w:rsidRDefault="00D1667F" w:rsidP="00E41459">
      <w:pPr>
        <w:pStyle w:val="Default"/>
        <w:ind w:left="720" w:right="821" w:hanging="540"/>
        <w:rPr>
          <w:b/>
        </w:rPr>
      </w:pPr>
      <w:r w:rsidRPr="00A515BA">
        <w:rPr>
          <w:b/>
          <w:lang w:val="es-US"/>
        </w:rPr>
        <w:t>I.</w:t>
      </w:r>
      <w:r w:rsidRPr="00593F06">
        <w:rPr>
          <w:b/>
          <w:lang w:bidi="es-419"/>
        </w:rPr>
        <w:tab/>
        <w:t>SEGURO GENERAL</w:t>
      </w:r>
      <w:r w:rsidRPr="00A515BA">
        <w:rPr>
          <w:sz w:val="23"/>
          <w:lang w:val="es-US"/>
        </w:rPr>
        <w:t xml:space="preserve"> (15 preguntas [12%] en el examen)</w:t>
      </w:r>
    </w:p>
    <w:p w14:paraId="0F361883" w14:textId="63FBD922" w:rsidR="00FA0D94" w:rsidRDefault="00D1667F" w:rsidP="004D0576">
      <w:pPr>
        <w:pStyle w:val="Default"/>
        <w:ind w:left="720" w:right="821"/>
        <w:rPr>
          <w:sz w:val="23"/>
          <w:lang w:val="es-US"/>
        </w:rPr>
      </w:pPr>
      <w:r w:rsidRPr="00A515BA">
        <w:rPr>
          <w:b/>
          <w:lang w:val="es-US"/>
        </w:rPr>
        <w:t>C.</w:t>
      </w:r>
      <w:r w:rsidRPr="00A515BA">
        <w:rPr>
          <w:b/>
          <w:lang w:val="es-US"/>
        </w:rPr>
        <w:tab/>
        <w:t>Términos generales</w:t>
      </w:r>
      <w:r w:rsidRPr="00A515BA">
        <w:rPr>
          <w:sz w:val="23"/>
          <w:lang w:val="es-US"/>
        </w:rPr>
        <w:t xml:space="preserve"> (1 pregunta de las 15 preguntas sobre seguros generales)</w:t>
      </w:r>
    </w:p>
    <w:p w14:paraId="0BE4F39E" w14:textId="72A26705" w:rsidR="00FA0D94" w:rsidRDefault="00D1667F" w:rsidP="004D0576">
      <w:pPr>
        <w:pStyle w:val="Default"/>
        <w:ind w:left="1440" w:right="821"/>
        <w:rPr>
          <w:lang w:val="es-US"/>
        </w:rPr>
      </w:pPr>
      <w:r w:rsidRPr="00A515BA">
        <w:rPr>
          <w:lang w:val="es-US"/>
        </w:rPr>
        <w:t>1.</w:t>
      </w:r>
      <w:r w:rsidRPr="00A515BA">
        <w:rPr>
          <w:lang w:val="es-US"/>
        </w:rPr>
        <w:tab/>
        <w:t>Componentes de la póliza:</w:t>
      </w:r>
    </w:p>
    <w:p w14:paraId="0A8C9A01" w14:textId="5B5723F9" w:rsidR="00FA0D94" w:rsidRDefault="00D1667F" w:rsidP="004D0576">
      <w:pPr>
        <w:pStyle w:val="Default"/>
        <w:ind w:left="2160" w:right="821"/>
        <w:rPr>
          <w:lang w:val="es-US"/>
        </w:rPr>
      </w:pPr>
      <w:r w:rsidRPr="00A515BA">
        <w:rPr>
          <w:lang w:val="es-US"/>
        </w:rPr>
        <w:t>a.</w:t>
      </w:r>
      <w:r w:rsidRPr="00A515BA">
        <w:rPr>
          <w:lang w:val="es-US"/>
        </w:rPr>
        <w:tab/>
        <w:t>reservas de la póliza</w:t>
      </w:r>
    </w:p>
    <w:p w14:paraId="55161267" w14:textId="1BEB02F3" w:rsidR="00FA0D94" w:rsidRDefault="00D1667F" w:rsidP="004D0576">
      <w:pPr>
        <w:pStyle w:val="Default"/>
        <w:ind w:left="2160" w:right="821"/>
        <w:rPr>
          <w:lang w:val="es-US"/>
        </w:rPr>
      </w:pPr>
      <w:r w:rsidRPr="00A515BA">
        <w:rPr>
          <w:lang w:val="es-US"/>
        </w:rPr>
        <w:t>b.</w:t>
      </w:r>
      <w:r w:rsidRPr="00A515BA">
        <w:rPr>
          <w:lang w:val="es-US"/>
        </w:rPr>
        <w:tab/>
        <w:t>costos de mortalidad</w:t>
      </w:r>
    </w:p>
    <w:p w14:paraId="312461E1" w14:textId="342AAC4C" w:rsidR="00FA0D94" w:rsidRDefault="00D1667F" w:rsidP="004D0576">
      <w:pPr>
        <w:pStyle w:val="Default"/>
        <w:ind w:left="2160" w:right="821"/>
        <w:rPr>
          <w:lang w:val="es-US"/>
        </w:rPr>
      </w:pPr>
      <w:r w:rsidRPr="00A515BA">
        <w:rPr>
          <w:lang w:val="es-US"/>
        </w:rPr>
        <w:t>c.</w:t>
      </w:r>
      <w:r w:rsidRPr="00A515BA">
        <w:rPr>
          <w:lang w:val="es-US"/>
        </w:rPr>
        <w:tab/>
        <w:t>abono de intereses</w:t>
      </w:r>
      <w:r w:rsidRPr="00593F06">
        <w:rPr>
          <w:lang w:bidi="es-419"/>
        </w:rPr>
        <w:t>/</w:t>
      </w:r>
      <w:r w:rsidRPr="00A515BA">
        <w:rPr>
          <w:lang w:val="es-US"/>
        </w:rPr>
        <w:t>dividendos</w:t>
      </w:r>
    </w:p>
    <w:p w14:paraId="3353C5DD" w14:textId="56AB001F" w:rsidR="00FA0D94" w:rsidRDefault="00D1667F" w:rsidP="004D0576">
      <w:pPr>
        <w:pStyle w:val="Default"/>
        <w:ind w:left="2160" w:right="821"/>
        <w:rPr>
          <w:lang w:val="es-US"/>
        </w:rPr>
      </w:pPr>
      <w:r w:rsidRPr="00A515BA">
        <w:rPr>
          <w:lang w:val="es-US"/>
        </w:rPr>
        <w:t>d.</w:t>
      </w:r>
      <w:r w:rsidRPr="00A515BA">
        <w:rPr>
          <w:lang w:val="es-US"/>
        </w:rPr>
        <w:tab/>
        <w:t>otros gastos de la póliza</w:t>
      </w:r>
    </w:p>
    <w:p w14:paraId="6BAC1ABD" w14:textId="30D81F61" w:rsidR="00FA0D94" w:rsidRDefault="00D1667F" w:rsidP="004D0576">
      <w:pPr>
        <w:pStyle w:val="Default"/>
        <w:ind w:left="2160" w:right="821"/>
        <w:rPr>
          <w:lang w:val="es-US"/>
        </w:rPr>
      </w:pPr>
      <w:r w:rsidRPr="00A515BA">
        <w:rPr>
          <w:lang w:val="es-US"/>
        </w:rPr>
        <w:t>e.</w:t>
      </w:r>
      <w:r w:rsidRPr="00A515BA">
        <w:rPr>
          <w:lang w:val="es-US"/>
        </w:rPr>
        <w:tab/>
        <w:t>supuestos de caducidad</w:t>
      </w:r>
    </w:p>
    <w:p w14:paraId="169BB2E8" w14:textId="6E388C86" w:rsidR="00FA0D94" w:rsidRDefault="00D1667F" w:rsidP="004D0576">
      <w:pPr>
        <w:pStyle w:val="Default"/>
        <w:ind w:left="1440" w:right="821"/>
        <w:rPr>
          <w:lang w:val="es-US"/>
        </w:rPr>
      </w:pPr>
      <w:r w:rsidRPr="00A515BA">
        <w:rPr>
          <w:lang w:val="es-US"/>
        </w:rPr>
        <w:t>2.</w:t>
      </w:r>
      <w:r w:rsidRPr="00A515BA">
        <w:rPr>
          <w:lang w:val="es-US"/>
        </w:rPr>
        <w:tab/>
      </w:r>
      <w:r w:rsidRPr="00593F06">
        <w:rPr>
          <w:lang w:bidi="es-419"/>
        </w:rPr>
        <w:t>Cesión</w:t>
      </w:r>
      <w:r w:rsidRPr="00A515BA">
        <w:rPr>
          <w:lang w:val="es-US"/>
        </w:rPr>
        <w:t xml:space="preserve"> absoluta</w:t>
      </w:r>
    </w:p>
    <w:p w14:paraId="07A10251" w14:textId="0A73EB0B" w:rsidR="00FA0D94" w:rsidRDefault="00D1667F" w:rsidP="004D0576">
      <w:pPr>
        <w:pStyle w:val="Default"/>
        <w:ind w:left="1440" w:right="821"/>
        <w:rPr>
          <w:lang w:val="es-US"/>
        </w:rPr>
      </w:pPr>
      <w:r w:rsidRPr="00A515BA">
        <w:rPr>
          <w:lang w:val="es-US"/>
        </w:rPr>
        <w:t>3.</w:t>
      </w:r>
      <w:r>
        <w:rPr>
          <w:lang w:val="es-US"/>
        </w:rPr>
        <w:tab/>
        <w:t>cesión en</w:t>
      </w:r>
      <w:r w:rsidRPr="00A515BA">
        <w:rPr>
          <w:lang w:val="es-US"/>
        </w:rPr>
        <w:t xml:space="preserve"> garantía</w:t>
      </w:r>
    </w:p>
    <w:p w14:paraId="7C9E826E" w14:textId="2DED7A17" w:rsidR="00FA0D94" w:rsidRDefault="00D1667F" w:rsidP="004D0576">
      <w:pPr>
        <w:pStyle w:val="Default"/>
        <w:ind w:left="2160" w:right="821"/>
        <w:rPr>
          <w:lang w:val="es-US"/>
        </w:rPr>
      </w:pPr>
      <w:r w:rsidRPr="00A515BA">
        <w:rPr>
          <w:lang w:val="es-US"/>
        </w:rPr>
        <w:t>a.</w:t>
      </w:r>
      <w:r w:rsidRPr="00A515BA">
        <w:rPr>
          <w:lang w:val="es-US"/>
        </w:rPr>
        <w:tab/>
        <w:t xml:space="preserve">Método de cesión de la póliza </w:t>
      </w:r>
      <w:r>
        <w:rPr>
          <w:lang w:val="es-US"/>
        </w:rPr>
        <w:t>en</w:t>
      </w:r>
      <w:r w:rsidRPr="00A515BA">
        <w:rPr>
          <w:lang w:val="es-US"/>
        </w:rPr>
        <w:t xml:space="preserve"> garantía y método de endoso (propietario-</w:t>
      </w:r>
      <w:proofErr w:type="spellStart"/>
      <w:r w:rsidRPr="00A515BA">
        <w:rPr>
          <w:lang w:val="es-US"/>
        </w:rPr>
        <w:t>subpropietario</w:t>
      </w:r>
      <w:proofErr w:type="spellEnd"/>
      <w:r>
        <w:rPr>
          <w:lang w:val="es-US"/>
        </w:rPr>
        <w:t>)</w:t>
      </w:r>
    </w:p>
    <w:p w14:paraId="33A4A3BA" w14:textId="0A7196A1" w:rsidR="00FA0D94" w:rsidRDefault="00D1667F" w:rsidP="004D0576">
      <w:pPr>
        <w:pStyle w:val="Default"/>
        <w:ind w:left="1440" w:right="821"/>
        <w:rPr>
          <w:lang w:val="es-US"/>
        </w:rPr>
      </w:pPr>
      <w:r w:rsidRPr="00A515BA">
        <w:rPr>
          <w:lang w:val="es-US"/>
        </w:rPr>
        <w:t>4.</w:t>
      </w:r>
      <w:r w:rsidRPr="00A515BA">
        <w:rPr>
          <w:lang w:val="es-US"/>
        </w:rPr>
        <w:tab/>
      </w:r>
      <w:r>
        <w:rPr>
          <w:lang w:val="es-US"/>
        </w:rPr>
        <w:t>opciones</w:t>
      </w:r>
    </w:p>
    <w:p w14:paraId="390468CF" w14:textId="42AC62E6" w:rsidR="00FA0D94" w:rsidRDefault="00D1667F" w:rsidP="004D0576">
      <w:pPr>
        <w:pStyle w:val="Default"/>
        <w:ind w:left="2160" w:right="821"/>
        <w:rPr>
          <w:lang w:val="es-US"/>
        </w:rPr>
      </w:pPr>
      <w:r w:rsidRPr="00A515BA">
        <w:rPr>
          <w:lang w:val="es-US"/>
        </w:rPr>
        <w:t>a.</w:t>
      </w:r>
      <w:r w:rsidRPr="00A515BA">
        <w:rPr>
          <w:lang w:val="es-US"/>
        </w:rPr>
        <w:tab/>
      </w:r>
      <w:r w:rsidRPr="00593F06">
        <w:rPr>
          <w:lang w:bidi="es-419"/>
        </w:rPr>
        <w:t>Opción</w:t>
      </w:r>
      <w:r w:rsidRPr="00A515BA">
        <w:rPr>
          <w:lang w:val="es-US"/>
        </w:rPr>
        <w:t xml:space="preserve"> de período fijo</w:t>
      </w:r>
    </w:p>
    <w:p w14:paraId="1B05546B" w14:textId="6A5AE52C" w:rsidR="00FA0D94" w:rsidRDefault="00D1667F" w:rsidP="004D0576">
      <w:pPr>
        <w:pStyle w:val="Default"/>
        <w:ind w:left="2160" w:right="821"/>
        <w:rPr>
          <w:lang w:val="es-US"/>
        </w:rPr>
      </w:pPr>
      <w:r w:rsidRPr="00A515BA">
        <w:rPr>
          <w:lang w:val="es-US"/>
        </w:rPr>
        <w:t>b.</w:t>
      </w:r>
      <w:r w:rsidRPr="00A515BA">
        <w:rPr>
          <w:lang w:val="es-US"/>
        </w:rPr>
        <w:tab/>
      </w:r>
      <w:r w:rsidRPr="00593F06">
        <w:rPr>
          <w:lang w:bidi="es-419"/>
        </w:rPr>
        <w:t>Opción</w:t>
      </w:r>
      <w:r w:rsidRPr="00A515BA">
        <w:rPr>
          <w:lang w:val="es-US"/>
        </w:rPr>
        <w:t xml:space="preserve"> de monto fijo</w:t>
      </w:r>
    </w:p>
    <w:p w14:paraId="0D294B0A" w14:textId="3C16BE19" w:rsidR="00FA0D94" w:rsidRDefault="00D1667F" w:rsidP="004D0576">
      <w:pPr>
        <w:pStyle w:val="Default"/>
        <w:ind w:left="1440" w:right="821"/>
        <w:rPr>
          <w:lang w:val="es-US"/>
        </w:rPr>
      </w:pPr>
      <w:r w:rsidRPr="00A515BA">
        <w:rPr>
          <w:lang w:val="es-US"/>
        </w:rPr>
        <w:t>5.</w:t>
      </w:r>
      <w:r w:rsidRPr="00A515BA">
        <w:rPr>
          <w:lang w:val="es-US"/>
        </w:rPr>
        <w:tab/>
      </w:r>
      <w:r w:rsidRPr="00593F06">
        <w:rPr>
          <w:lang w:bidi="es-419"/>
        </w:rPr>
        <w:t>Seguro</w:t>
      </w:r>
      <w:r w:rsidRPr="00A515BA">
        <w:rPr>
          <w:lang w:val="es-US"/>
        </w:rPr>
        <w:t xml:space="preserve"> social</w:t>
      </w:r>
    </w:p>
    <w:p w14:paraId="512932C2" w14:textId="4F879B40" w:rsidR="00FA0D94" w:rsidRDefault="00D1667F" w:rsidP="004D0576">
      <w:pPr>
        <w:pStyle w:val="Default"/>
        <w:ind w:left="1440" w:right="821"/>
        <w:rPr>
          <w:lang w:val="es-US"/>
        </w:rPr>
      </w:pPr>
      <w:r w:rsidRPr="00A515BA">
        <w:rPr>
          <w:lang w:val="es-US"/>
        </w:rPr>
        <w:t>6.</w:t>
      </w:r>
      <w:r w:rsidRPr="00A515BA">
        <w:rPr>
          <w:lang w:val="es-US"/>
        </w:rPr>
        <w:tab/>
      </w:r>
      <w:r w:rsidRPr="00593F06">
        <w:rPr>
          <w:lang w:bidi="es-419"/>
        </w:rPr>
        <w:t>Cobertura</w:t>
      </w:r>
      <w:r w:rsidRPr="00A515BA">
        <w:rPr>
          <w:lang w:val="es-US"/>
        </w:rPr>
        <w:t xml:space="preserve"> de límite máximo </w:t>
      </w:r>
      <w:r>
        <w:rPr>
          <w:lang w:val="es-US"/>
        </w:rPr>
        <w:t>de pérdida</w:t>
      </w:r>
      <w:r w:rsidRPr="00A515BA">
        <w:rPr>
          <w:lang w:val="es-US"/>
        </w:rPr>
        <w:t xml:space="preserve"> (</w:t>
      </w:r>
      <w:r w:rsidRPr="00A515BA">
        <w:rPr>
          <w:i/>
          <w:lang w:val="es-US"/>
        </w:rPr>
        <w:t>stop-</w:t>
      </w:r>
      <w:proofErr w:type="spellStart"/>
      <w:r w:rsidRPr="00A515BA">
        <w:rPr>
          <w:i/>
          <w:lang w:val="es-US"/>
        </w:rPr>
        <w:t>loss</w:t>
      </w:r>
      <w:proofErr w:type="spellEnd"/>
      <w:r>
        <w:rPr>
          <w:lang w:val="es-US"/>
        </w:rPr>
        <w:t>)</w:t>
      </w:r>
    </w:p>
    <w:p w14:paraId="7F6AC388" w14:textId="205BBBBF" w:rsidR="00FA0D94" w:rsidRPr="00E04B17" w:rsidRDefault="00D1667F" w:rsidP="00E04B17">
      <w:pPr>
        <w:pStyle w:val="Default"/>
        <w:spacing w:after="240"/>
        <w:ind w:left="1440" w:right="821"/>
        <w:rPr>
          <w:lang w:val="es-US"/>
        </w:rPr>
      </w:pPr>
      <w:r w:rsidRPr="00A515BA">
        <w:rPr>
          <w:lang w:val="es-US"/>
        </w:rPr>
        <w:t>7.</w:t>
      </w:r>
      <w:r w:rsidRPr="00A515BA">
        <w:rPr>
          <w:lang w:val="es-US"/>
        </w:rPr>
        <w:tab/>
      </w:r>
      <w:r w:rsidRPr="00593F06">
        <w:rPr>
          <w:lang w:bidi="es-419"/>
        </w:rPr>
        <w:t>Cuidados</w:t>
      </w:r>
      <w:r w:rsidRPr="00A515BA">
        <w:rPr>
          <w:lang w:val="es-US"/>
        </w:rPr>
        <w:t xml:space="preserve"> paliativos</w:t>
      </w:r>
    </w:p>
    <w:p w14:paraId="44BC671C" w14:textId="42E45C46" w:rsidR="00FA0D94" w:rsidRDefault="00D1667F" w:rsidP="00E41459">
      <w:pPr>
        <w:pStyle w:val="Default"/>
        <w:ind w:right="821" w:firstLine="180"/>
        <w:rPr>
          <w:sz w:val="23"/>
          <w:lang w:val="es-US"/>
        </w:rPr>
      </w:pPr>
      <w:r w:rsidRPr="00A515BA">
        <w:rPr>
          <w:b/>
          <w:lang w:val="es-US"/>
        </w:rPr>
        <w:t>I.</w:t>
      </w:r>
      <w:r w:rsidRPr="00593F06">
        <w:rPr>
          <w:b/>
          <w:lang w:bidi="es-419"/>
        </w:rPr>
        <w:tab/>
        <w:t>SEGURO GENERAL</w:t>
      </w:r>
      <w:r w:rsidRPr="00A515BA">
        <w:rPr>
          <w:sz w:val="23"/>
          <w:lang w:val="es-US"/>
        </w:rPr>
        <w:t xml:space="preserve"> (15 preguntas [12%] en el examen)</w:t>
      </w:r>
    </w:p>
    <w:p w14:paraId="62BC0BB7" w14:textId="2B7776F2" w:rsidR="00FA0D94" w:rsidRDefault="00D1667F" w:rsidP="004D0576">
      <w:pPr>
        <w:pStyle w:val="Default"/>
        <w:ind w:left="720" w:right="821"/>
        <w:rPr>
          <w:sz w:val="23"/>
          <w:lang w:val="es-US"/>
        </w:rPr>
      </w:pPr>
      <w:r w:rsidRPr="00A515BA">
        <w:rPr>
          <w:b/>
          <w:lang w:val="es-US"/>
        </w:rPr>
        <w:t>D.</w:t>
      </w:r>
      <w:r w:rsidRPr="00A515BA">
        <w:rPr>
          <w:b/>
          <w:lang w:val="es-US"/>
        </w:rPr>
        <w:tab/>
        <w:t>Hitos legislativos</w:t>
      </w:r>
      <w:r w:rsidRPr="00A515BA">
        <w:rPr>
          <w:sz w:val="23"/>
          <w:lang w:val="es-US"/>
        </w:rPr>
        <w:t xml:space="preserve"> (1 pregunta de las 15 preguntas sobre seguros generales)</w:t>
      </w:r>
    </w:p>
    <w:p w14:paraId="03D37617" w14:textId="211AEF9E" w:rsidR="00FA0D94" w:rsidRDefault="00D1667F" w:rsidP="004D0576">
      <w:pPr>
        <w:pStyle w:val="Default"/>
        <w:ind w:left="1440" w:right="821"/>
        <w:rPr>
          <w:lang w:val="es-US"/>
        </w:rPr>
      </w:pPr>
      <w:r w:rsidRPr="00A515BA">
        <w:rPr>
          <w:lang w:val="es-US"/>
        </w:rPr>
        <w:t>1.</w:t>
      </w:r>
      <w:r w:rsidRPr="00A515BA">
        <w:rPr>
          <w:lang w:val="es-US"/>
        </w:rPr>
        <w:tab/>
        <w:t>Sección 106 del CIC</w:t>
      </w:r>
    </w:p>
    <w:p w14:paraId="0100D949" w14:textId="77777777" w:rsidR="00FA0D94" w:rsidRDefault="00BD1E97" w:rsidP="004D0576">
      <w:pPr>
        <w:pStyle w:val="Default"/>
        <w:ind w:left="1440" w:right="821"/>
      </w:pPr>
      <w:r w:rsidRPr="00A515BA">
        <w:rPr>
          <w:lang w:val="es-US"/>
        </w:rPr>
        <w:t>2.</w:t>
      </w:r>
      <w:r w:rsidRPr="00A515BA">
        <w:rPr>
          <w:lang w:val="es-US"/>
        </w:rPr>
        <w:tab/>
        <w:t>Sección 10112.27 del CIC</w:t>
      </w:r>
    </w:p>
    <w:p w14:paraId="446D90BC" w14:textId="1151B220" w:rsidR="00FA0D94" w:rsidRDefault="00D1667F" w:rsidP="00E41459">
      <w:pPr>
        <w:pStyle w:val="Default"/>
        <w:ind w:left="720" w:right="821" w:hanging="540"/>
        <w:rPr>
          <w:sz w:val="23"/>
          <w:lang w:val="es-US"/>
        </w:rPr>
      </w:pPr>
      <w:r w:rsidRPr="00A515BA">
        <w:rPr>
          <w:b/>
          <w:lang w:val="es-US"/>
        </w:rPr>
        <w:t>I.</w:t>
      </w:r>
      <w:r w:rsidRPr="00593F06">
        <w:rPr>
          <w:b/>
          <w:lang w:bidi="es-419"/>
        </w:rPr>
        <w:tab/>
        <w:t>SEGURO GENERAL</w:t>
      </w:r>
      <w:r w:rsidRPr="00A515BA">
        <w:rPr>
          <w:sz w:val="23"/>
          <w:lang w:val="es-US"/>
        </w:rPr>
        <w:t xml:space="preserve"> (15 preguntas [12%] en el examen)</w:t>
      </w:r>
    </w:p>
    <w:p w14:paraId="1CCD42F1" w14:textId="417E347D" w:rsidR="00FA0D94" w:rsidRDefault="00D1667F" w:rsidP="004D0576">
      <w:pPr>
        <w:pStyle w:val="Default"/>
        <w:ind w:left="1440" w:right="821" w:hanging="720"/>
        <w:rPr>
          <w:sz w:val="23"/>
          <w:lang w:val="es-US"/>
        </w:rPr>
      </w:pPr>
      <w:r w:rsidRPr="00A515BA">
        <w:rPr>
          <w:b/>
          <w:lang w:val="es-US"/>
        </w:rPr>
        <w:t>E.</w:t>
      </w:r>
      <w:r w:rsidRPr="00A515BA">
        <w:rPr>
          <w:b/>
          <w:lang w:val="es-US"/>
        </w:rPr>
        <w:tab/>
        <w:t>Entidades jurídicas autorizadas para vender seguros de vida o de discapacidad en California</w:t>
      </w:r>
      <w:r w:rsidRPr="00A515BA">
        <w:rPr>
          <w:sz w:val="23"/>
          <w:lang w:val="es-US"/>
        </w:rPr>
        <w:t xml:space="preserve"> (2 preguntas de las 15 preguntas sobre seguros generales)</w:t>
      </w:r>
    </w:p>
    <w:p w14:paraId="23C8EE24" w14:textId="21B06BD7" w:rsidR="00FA0D94" w:rsidRDefault="00D1667F" w:rsidP="004D0576">
      <w:pPr>
        <w:pStyle w:val="Default"/>
        <w:ind w:left="2160" w:right="821" w:hanging="720"/>
        <w:rPr>
          <w:lang w:val="es-US"/>
        </w:rPr>
      </w:pPr>
      <w:r w:rsidRPr="00A515BA">
        <w:rPr>
          <w:lang w:val="es-US"/>
        </w:rPr>
        <w:t>1.</w:t>
      </w:r>
      <w:r w:rsidRPr="00A515BA">
        <w:rPr>
          <w:lang w:val="es-US"/>
        </w:rPr>
        <w:tab/>
        <w:t>Ser capaz de identificar las entidades jurídicas autorizadas para vender seguros de vida o de discapacidad en California:</w:t>
      </w:r>
    </w:p>
    <w:p w14:paraId="27D6B48C" w14:textId="0825D513" w:rsidR="00FA0D94" w:rsidRDefault="00D1667F" w:rsidP="004D0576">
      <w:pPr>
        <w:pStyle w:val="Default"/>
        <w:ind w:left="2160" w:right="821"/>
        <w:rPr>
          <w:lang w:val="es-US"/>
        </w:rPr>
      </w:pPr>
      <w:r w:rsidRPr="00A515BA">
        <w:rPr>
          <w:lang w:val="es-US"/>
        </w:rPr>
        <w:t>a.</w:t>
      </w:r>
      <w:r w:rsidRPr="00A515BA">
        <w:rPr>
          <w:lang w:val="es-US"/>
        </w:rPr>
        <w:tab/>
      </w:r>
      <w:r w:rsidRPr="00593F06">
        <w:rPr>
          <w:lang w:bidi="es-419"/>
        </w:rPr>
        <w:t>Aseguradoras</w:t>
      </w:r>
      <w:r w:rsidRPr="00A515BA">
        <w:rPr>
          <w:lang w:val="es-US"/>
        </w:rPr>
        <w:t xml:space="preserve"> mutuas</w:t>
      </w:r>
    </w:p>
    <w:p w14:paraId="0DE3306F" w14:textId="2E6BF5B2" w:rsidR="00FA0D94" w:rsidRDefault="00D1667F" w:rsidP="004D0576">
      <w:pPr>
        <w:pStyle w:val="Default"/>
        <w:ind w:left="2160" w:right="821"/>
        <w:rPr>
          <w:lang w:val="es-US"/>
        </w:rPr>
      </w:pPr>
      <w:r w:rsidRPr="00A515BA">
        <w:rPr>
          <w:lang w:val="es-US"/>
        </w:rPr>
        <w:t>b.</w:t>
      </w:r>
      <w:r w:rsidRPr="00A515BA">
        <w:rPr>
          <w:lang w:val="es-US"/>
        </w:rPr>
        <w:tab/>
      </w:r>
      <w:r w:rsidRPr="00593F06">
        <w:rPr>
          <w:lang w:bidi="es-419"/>
        </w:rPr>
        <w:t>Aseguradoras</w:t>
      </w:r>
      <w:r w:rsidRPr="00A515BA">
        <w:rPr>
          <w:lang w:val="es-US"/>
        </w:rPr>
        <w:t xml:space="preserve"> por acciones</w:t>
      </w:r>
    </w:p>
    <w:p w14:paraId="41089DBB" w14:textId="7EBD858D" w:rsidR="00FA0D94" w:rsidRDefault="00D1667F" w:rsidP="004D0576">
      <w:pPr>
        <w:pStyle w:val="Default"/>
        <w:ind w:left="2160" w:right="821"/>
        <w:rPr>
          <w:lang w:val="es-US"/>
        </w:rPr>
      </w:pPr>
      <w:r w:rsidRPr="00A515BA">
        <w:rPr>
          <w:lang w:val="es-US"/>
        </w:rPr>
        <w:t>c.</w:t>
      </w:r>
      <w:r w:rsidRPr="00A515BA">
        <w:rPr>
          <w:lang w:val="es-US"/>
        </w:rPr>
        <w:tab/>
      </w:r>
      <w:r w:rsidRPr="00593F06">
        <w:rPr>
          <w:lang w:bidi="es-419"/>
        </w:rPr>
        <w:t>Aseguradoras</w:t>
      </w:r>
      <w:r w:rsidRPr="00A515BA">
        <w:rPr>
          <w:lang w:val="es-US"/>
        </w:rPr>
        <w:t xml:space="preserve"> recíprocas</w:t>
      </w:r>
    </w:p>
    <w:p w14:paraId="1992FC8D" w14:textId="47B974E6" w:rsidR="00FA0D94" w:rsidRDefault="00D1667F" w:rsidP="004D0576">
      <w:pPr>
        <w:pStyle w:val="Default"/>
        <w:ind w:left="2160" w:right="821"/>
        <w:rPr>
          <w:lang w:val="es-US"/>
        </w:rPr>
      </w:pPr>
      <w:r w:rsidRPr="00A515BA">
        <w:rPr>
          <w:lang w:val="es-US"/>
        </w:rPr>
        <w:t>d.</w:t>
      </w:r>
      <w:r w:rsidRPr="00A515BA">
        <w:rPr>
          <w:lang w:val="es-US"/>
        </w:rPr>
        <w:tab/>
      </w:r>
      <w:r w:rsidRPr="00593F06">
        <w:rPr>
          <w:lang w:bidi="es-419"/>
        </w:rPr>
        <w:t>Aseguradoras</w:t>
      </w:r>
      <w:r w:rsidRPr="00A515BA">
        <w:rPr>
          <w:lang w:val="es-US"/>
        </w:rPr>
        <w:t xml:space="preserve"> locales</w:t>
      </w:r>
    </w:p>
    <w:p w14:paraId="3C2E5E79" w14:textId="30C66D01" w:rsidR="00FA0D94" w:rsidRPr="00E04B17" w:rsidRDefault="00D1667F" w:rsidP="00E04B17">
      <w:pPr>
        <w:pStyle w:val="Default"/>
        <w:spacing w:after="240"/>
        <w:ind w:left="2160" w:right="821"/>
        <w:rPr>
          <w:lang w:val="es-US"/>
        </w:rPr>
      </w:pPr>
      <w:r w:rsidRPr="00A515BA">
        <w:rPr>
          <w:lang w:val="es-US"/>
        </w:rPr>
        <w:t>e.</w:t>
      </w:r>
      <w:r w:rsidRPr="00A515BA">
        <w:rPr>
          <w:lang w:val="es-US"/>
        </w:rPr>
        <w:tab/>
      </w:r>
      <w:r w:rsidRPr="00593F06">
        <w:rPr>
          <w:lang w:bidi="es-419"/>
        </w:rPr>
        <w:t>Aseguradoras</w:t>
      </w:r>
      <w:r w:rsidRPr="00A515BA">
        <w:rPr>
          <w:lang w:val="es-US"/>
        </w:rPr>
        <w:t xml:space="preserve"> extranjeras</w:t>
      </w:r>
    </w:p>
    <w:p w14:paraId="2CD85CA5" w14:textId="76DEF66B" w:rsidR="00FA0D94" w:rsidRDefault="00D1667F" w:rsidP="00E41459">
      <w:pPr>
        <w:pStyle w:val="Default"/>
        <w:ind w:right="821" w:firstLine="180"/>
        <w:rPr>
          <w:b/>
        </w:rPr>
      </w:pPr>
      <w:r w:rsidRPr="00A515BA">
        <w:rPr>
          <w:b/>
          <w:lang w:val="es-US"/>
        </w:rPr>
        <w:t>I.</w:t>
      </w:r>
      <w:r w:rsidRPr="00593F06">
        <w:rPr>
          <w:b/>
          <w:lang w:bidi="es-419"/>
        </w:rPr>
        <w:tab/>
        <w:t>SEGURO GENERAL</w:t>
      </w:r>
      <w:r w:rsidRPr="00A515BA">
        <w:rPr>
          <w:lang w:val="es-US"/>
        </w:rPr>
        <w:t xml:space="preserve"> (15 preguntas [12%] en el examen)</w:t>
      </w:r>
    </w:p>
    <w:p w14:paraId="1EDA4B13" w14:textId="3C578FD4" w:rsidR="00FA0D94" w:rsidRDefault="00D1667F" w:rsidP="00CF7924">
      <w:pPr>
        <w:pStyle w:val="Default"/>
        <w:ind w:left="1440" w:right="821" w:hanging="720"/>
        <w:rPr>
          <w:sz w:val="23"/>
          <w:lang w:val="es-US"/>
        </w:rPr>
      </w:pPr>
      <w:r w:rsidRPr="00A515BA">
        <w:rPr>
          <w:b/>
          <w:lang w:val="es-US"/>
        </w:rPr>
        <w:t>F.</w:t>
      </w:r>
      <w:r w:rsidRPr="00A515BA">
        <w:rPr>
          <w:b/>
          <w:lang w:val="es-US"/>
        </w:rPr>
        <w:tab/>
        <w:t xml:space="preserve">Leyes de valores pertinentes: </w:t>
      </w:r>
      <w:r w:rsidRPr="00A515BA">
        <w:rPr>
          <w:lang w:val="es-US"/>
        </w:rPr>
        <w:t>(2 preguntas de las 15 preguntas sobre seguros generales)</w:t>
      </w:r>
    </w:p>
    <w:p w14:paraId="1A4C6BDF" w14:textId="77777777" w:rsidR="00FA0D94" w:rsidRDefault="00D1667F" w:rsidP="004D0576">
      <w:pPr>
        <w:pStyle w:val="Default"/>
        <w:ind w:left="1440" w:right="821"/>
        <w:rPr>
          <w:lang w:val="es-US"/>
        </w:rPr>
      </w:pPr>
      <w:r w:rsidRPr="00A515BA">
        <w:rPr>
          <w:lang w:val="es-US"/>
        </w:rPr>
        <w:lastRenderedPageBreak/>
        <w:t>1.</w:t>
      </w:r>
      <w:r w:rsidRPr="00A515BA">
        <w:rPr>
          <w:lang w:val="es-US"/>
        </w:rPr>
        <w:tab/>
        <w:t>Comprender lo siguiente en lo que respecta a las leyes sobre valores:</w:t>
      </w:r>
    </w:p>
    <w:p w14:paraId="3D9D84AE" w14:textId="77777777" w:rsidR="00FA0D94" w:rsidRDefault="00D1667F" w:rsidP="004D0576">
      <w:pPr>
        <w:pStyle w:val="Default"/>
        <w:ind w:left="2880" w:right="821" w:hanging="720"/>
        <w:rPr>
          <w:lang w:val="es-US"/>
        </w:rPr>
      </w:pPr>
      <w:r w:rsidRPr="00A515BA">
        <w:rPr>
          <w:lang w:val="es-US"/>
        </w:rPr>
        <w:t>a.</w:t>
      </w:r>
      <w:r w:rsidRPr="00A515BA">
        <w:rPr>
          <w:lang w:val="es-US"/>
        </w:rPr>
        <w:tab/>
        <w:t>Ley de Sociedades de Inversión de 1940 (Ley Pública de los Estados Unidos (Ley Pública 76-768), 22 de agosto de 1940</w:t>
      </w:r>
      <w:r>
        <w:rPr>
          <w:lang w:val="es-US"/>
        </w:rPr>
        <w:t>)</w:t>
      </w:r>
    </w:p>
    <w:p w14:paraId="663C8FF6" w14:textId="77777777" w:rsidR="00FA0D94" w:rsidRDefault="00D1667F" w:rsidP="004D0576">
      <w:pPr>
        <w:pStyle w:val="Default"/>
        <w:ind w:left="2880" w:right="821" w:hanging="720"/>
        <w:rPr>
          <w:lang w:val="es-US"/>
        </w:rPr>
      </w:pPr>
      <w:r w:rsidRPr="00A515BA">
        <w:rPr>
          <w:lang w:val="es-US"/>
        </w:rPr>
        <w:t>b.</w:t>
      </w:r>
      <w:r w:rsidRPr="00A515BA">
        <w:rPr>
          <w:lang w:val="es-US"/>
        </w:rPr>
        <w:tab/>
        <w:t>Ley Dodd-Frank de Reforma de Wall Street y Protección al Consumidor (H.R.4173, 111.º Congreso de los Estados Unidos (2010</w:t>
      </w:r>
      <w:r>
        <w:rPr>
          <w:lang w:val="es-US"/>
        </w:rPr>
        <w:t>)</w:t>
      </w:r>
    </w:p>
    <w:p w14:paraId="0B7B8D43" w14:textId="77777777" w:rsidR="00FA0D94" w:rsidRDefault="00D1667F" w:rsidP="004D0576">
      <w:pPr>
        <w:pStyle w:val="Default"/>
        <w:ind w:left="3600" w:right="821" w:hanging="720"/>
        <w:rPr>
          <w:lang w:val="es-US"/>
        </w:rPr>
      </w:pPr>
      <w:r w:rsidRPr="00A515BA">
        <w:rPr>
          <w:lang w:val="es-US"/>
        </w:rPr>
        <w:t>i.</w:t>
      </w:r>
      <w:r w:rsidRPr="00A515BA">
        <w:rPr>
          <w:lang w:val="es-US"/>
        </w:rPr>
        <w:tab/>
        <w:t>comprender las limitaciones de un agente de seguros cuando se convierte en asesor de inversiones</w:t>
      </w:r>
    </w:p>
    <w:p w14:paraId="427D4BBE" w14:textId="77777777" w:rsidR="00FA0D94" w:rsidRDefault="00D1667F" w:rsidP="004D0576">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t>asesor de inversiones: cualquier persona que, a cambio de una remuneración, se dedique a asesorar a terceros</w:t>
      </w:r>
    </w:p>
    <w:p w14:paraId="442747F3" w14:textId="77777777" w:rsidR="00FA0D94" w:rsidRDefault="00D1667F" w:rsidP="004D0576">
      <w:pPr>
        <w:pStyle w:val="Default"/>
        <w:ind w:left="3600" w:right="821" w:hanging="720"/>
        <w:rPr>
          <w:lang w:val="es-US"/>
        </w:rPr>
      </w:pPr>
      <w:proofErr w:type="spellStart"/>
      <w:r w:rsidRPr="00A515BA">
        <w:rPr>
          <w:lang w:val="es-US"/>
        </w:rPr>
        <w:t>iii</w:t>
      </w:r>
      <w:proofErr w:type="spellEnd"/>
      <w:r w:rsidRPr="00A515BA">
        <w:rPr>
          <w:lang w:val="es-US"/>
        </w:rPr>
        <w:t>.</w:t>
      </w:r>
      <w:r w:rsidRPr="00A515BA">
        <w:rPr>
          <w:lang w:val="es-US"/>
        </w:rPr>
        <w:tab/>
        <w:t>el asesoramiento se realiza mediante publicaciones o escritos sobre el precio de los valores o sobre la conveniencia de invertir, comprar o vender valores</w:t>
      </w:r>
    </w:p>
    <w:p w14:paraId="48001BAE" w14:textId="2116524E" w:rsidR="00FA0D94" w:rsidRDefault="00D1667F" w:rsidP="004D0576">
      <w:pPr>
        <w:pStyle w:val="Default"/>
        <w:ind w:left="2880" w:right="821" w:hanging="720"/>
        <w:rPr>
          <w:lang w:val="es-US"/>
        </w:rPr>
      </w:pPr>
      <w:r w:rsidRPr="00A515BA">
        <w:rPr>
          <w:lang w:val="es-US"/>
        </w:rPr>
        <w:t>c.</w:t>
      </w:r>
      <w:r w:rsidRPr="00A515BA">
        <w:rPr>
          <w:lang w:val="es-US"/>
        </w:rPr>
        <w:tab/>
        <w:t>Los agentes de seguros no pueden dar una opinión ni aconsejar sobre la rentabilidad pasada del mercado de valores, el índice S&amp;P 500 o los fondos de inversión a cambio de una remuneración</w:t>
      </w:r>
    </w:p>
    <w:p w14:paraId="4F8909B3" w14:textId="7FF95FB9" w:rsidR="00FA0D94" w:rsidRPr="00E04B17" w:rsidRDefault="00D1667F" w:rsidP="00E04B17">
      <w:pPr>
        <w:pStyle w:val="Default"/>
        <w:spacing w:after="240"/>
        <w:ind w:left="2880" w:right="821" w:hanging="720"/>
        <w:rPr>
          <w:lang w:val="es-US"/>
        </w:rPr>
      </w:pPr>
      <w:r w:rsidRPr="00A515BA">
        <w:rPr>
          <w:lang w:val="es-US"/>
        </w:rPr>
        <w:t>d.</w:t>
      </w:r>
      <w:r w:rsidRPr="00A515BA">
        <w:rPr>
          <w:lang w:val="es-US"/>
        </w:rPr>
        <w:tab/>
        <w:t xml:space="preserve">El agente debe tener una licencia de valores para tratar asuntos relacionados </w:t>
      </w:r>
      <w:r w:rsidRPr="00593F06">
        <w:rPr>
          <w:lang w:bidi="es-419"/>
        </w:rPr>
        <w:t>con</w:t>
      </w:r>
      <w:r w:rsidRPr="00A515BA">
        <w:rPr>
          <w:lang w:val="es-US"/>
        </w:rPr>
        <w:t xml:space="preserve"> asesores de inversión</w:t>
      </w:r>
    </w:p>
    <w:p w14:paraId="30A4C29A" w14:textId="40991150" w:rsidR="00FA0D94" w:rsidRDefault="00D1667F" w:rsidP="00E41459">
      <w:pPr>
        <w:pStyle w:val="Default"/>
        <w:ind w:left="720" w:right="821" w:hanging="540"/>
        <w:rPr>
          <w:b/>
          <w:lang w:val="es-US"/>
        </w:rPr>
      </w:pPr>
      <w:r w:rsidRPr="00A515BA">
        <w:rPr>
          <w:b/>
          <w:lang w:val="es-US"/>
        </w:rPr>
        <w:t>I.</w:t>
      </w:r>
      <w:r w:rsidRPr="00593F06">
        <w:rPr>
          <w:b/>
          <w:lang w:bidi="es-419"/>
        </w:rPr>
        <w:tab/>
        <w:t>SEGURO GENERAL</w:t>
      </w:r>
      <w:r w:rsidRPr="00A515BA">
        <w:rPr>
          <w:lang w:val="es-US"/>
        </w:rPr>
        <w:t xml:space="preserve"> (15 preguntas [12%] en el examen)</w:t>
      </w:r>
    </w:p>
    <w:p w14:paraId="5CD75464" w14:textId="2531395D" w:rsidR="00FA0D94" w:rsidRDefault="00D1667F" w:rsidP="004D0576">
      <w:pPr>
        <w:pStyle w:val="Default"/>
        <w:ind w:left="1440" w:right="821" w:hanging="720"/>
        <w:rPr>
          <w:sz w:val="23"/>
          <w:lang w:val="es-US"/>
        </w:rPr>
      </w:pPr>
      <w:r w:rsidRPr="00A515BA">
        <w:rPr>
          <w:b/>
          <w:lang w:val="es-US"/>
        </w:rPr>
        <w:t>G.</w:t>
      </w:r>
      <w:r w:rsidRPr="00A515BA">
        <w:rPr>
          <w:b/>
          <w:lang w:val="es-US"/>
        </w:rPr>
        <w:tab/>
        <w:t>Requisitos de idoneidad la NAIC</w:t>
      </w:r>
      <w:r w:rsidRPr="00A515BA">
        <w:rPr>
          <w:lang w:val="es-US"/>
        </w:rPr>
        <w:t xml:space="preserve"> (en vigencia </w:t>
      </w:r>
      <w:r w:rsidRPr="00593F06">
        <w:rPr>
          <w:lang w:bidi="es-419"/>
        </w:rPr>
        <w:t>en</w:t>
      </w:r>
      <w:r w:rsidRPr="00A515BA">
        <w:rPr>
          <w:lang w:val="es-US"/>
        </w:rPr>
        <w:t xml:space="preserve"> 2013) (2 preguntas de las 15 preguntas sobre seguros generales)</w:t>
      </w:r>
    </w:p>
    <w:p w14:paraId="22F173CD" w14:textId="291776EC" w:rsidR="00FA0D94" w:rsidRDefault="00D1667F" w:rsidP="004D0576">
      <w:pPr>
        <w:pStyle w:val="Default"/>
        <w:ind w:left="1440" w:right="821"/>
        <w:rPr>
          <w:lang w:val="es-US"/>
        </w:rPr>
      </w:pPr>
      <w:r w:rsidRPr="00A515BA">
        <w:rPr>
          <w:lang w:val="es-US"/>
        </w:rPr>
        <w:t>1.</w:t>
      </w:r>
      <w:r w:rsidRPr="00A515BA">
        <w:rPr>
          <w:lang w:val="es-US"/>
        </w:rPr>
        <w:tab/>
        <w:t>Comprender lo siguiente en lo que respecta a los requisitos de idoneidad de la NAIC:</w:t>
      </w:r>
    </w:p>
    <w:p w14:paraId="6B47BAF4" w14:textId="0439F9DB" w:rsidR="00FA0D94" w:rsidRDefault="00D1667F" w:rsidP="004D0576">
      <w:pPr>
        <w:pStyle w:val="Default"/>
        <w:ind w:left="2160" w:right="821"/>
        <w:rPr>
          <w:lang w:val="es-US"/>
        </w:rPr>
      </w:pPr>
      <w:r w:rsidRPr="00A515BA">
        <w:rPr>
          <w:lang w:val="es-US"/>
        </w:rPr>
        <w:t>a.</w:t>
      </w:r>
      <w:r w:rsidRPr="00A515BA">
        <w:rPr>
          <w:lang w:val="es-US"/>
        </w:rPr>
        <w:tab/>
        <w:t>requisitos de idoneidad aplicados a los seguros de vida</w:t>
      </w:r>
    </w:p>
    <w:p w14:paraId="4C5FB3BB" w14:textId="3F32E9ED" w:rsidR="00FA0D94" w:rsidRDefault="00D1667F" w:rsidP="004D0576">
      <w:pPr>
        <w:pStyle w:val="Default"/>
        <w:ind w:left="2160" w:right="821"/>
        <w:rPr>
          <w:lang w:val="es-US"/>
        </w:rPr>
      </w:pPr>
      <w:r w:rsidRPr="00A515BA">
        <w:rPr>
          <w:lang w:val="es-US"/>
        </w:rPr>
        <w:t>b.</w:t>
      </w:r>
      <w:r w:rsidRPr="00A515BA">
        <w:rPr>
          <w:lang w:val="es-US"/>
        </w:rPr>
        <w:tab/>
        <w:t>aplicables a quienes venden productos de seguros variables</w:t>
      </w:r>
    </w:p>
    <w:p w14:paraId="36849ECD" w14:textId="77777777" w:rsidR="00FA0D94" w:rsidRDefault="00D1667F" w:rsidP="000A2DC4">
      <w:pPr>
        <w:spacing w:after="0" w:line="240" w:lineRule="auto"/>
        <w:ind w:left="2880" w:hanging="720"/>
        <w:rPr>
          <w:rFonts w:ascii="Arial" w:hAnsi="Arial"/>
          <w:sz w:val="24"/>
          <w:lang w:val="es-US"/>
        </w:rPr>
      </w:pPr>
      <w:r w:rsidRPr="00A515BA">
        <w:rPr>
          <w:rFonts w:ascii="Arial" w:hAnsi="Arial"/>
          <w:sz w:val="24"/>
          <w:lang w:val="es-US"/>
        </w:rPr>
        <w:t>c.</w:t>
      </w:r>
      <w:r w:rsidRPr="00A515BA">
        <w:rPr>
          <w:rFonts w:ascii="Arial" w:hAnsi="Arial"/>
          <w:sz w:val="24"/>
          <w:lang w:val="es-US"/>
        </w:rPr>
        <w:tab/>
        <w:t>la información de idoneidad requerida que se debe obtener antes de hacer recomendaciones a un consumidor:</w:t>
      </w:r>
    </w:p>
    <w:p w14:paraId="06A7718C" w14:textId="77777777" w:rsidR="00FA0D94" w:rsidRDefault="000B4029" w:rsidP="000A2DC4">
      <w:pPr>
        <w:spacing w:after="0" w:line="240" w:lineRule="auto"/>
        <w:ind w:left="3600" w:hanging="720"/>
        <w:rPr>
          <w:rFonts w:ascii="Arial" w:hAnsi="Arial"/>
          <w:sz w:val="24"/>
          <w:lang w:val="es-US"/>
        </w:rPr>
      </w:pPr>
      <w:r w:rsidRPr="00A515BA">
        <w:rPr>
          <w:rFonts w:ascii="Arial" w:hAnsi="Arial"/>
          <w:sz w:val="24"/>
          <w:lang w:val="es-US"/>
        </w:rPr>
        <w:t>i.</w:t>
      </w:r>
      <w:r w:rsidRPr="00A515BA">
        <w:rPr>
          <w:rFonts w:ascii="Arial" w:hAnsi="Arial"/>
          <w:sz w:val="24"/>
          <w:lang w:val="es-US"/>
        </w:rPr>
        <w:tab/>
        <w:t>ocupación y situación laboral</w:t>
      </w:r>
    </w:p>
    <w:p w14:paraId="1A70E20D" w14:textId="77777777" w:rsidR="00FA0D94" w:rsidRDefault="000B4029" w:rsidP="000A2DC4">
      <w:pPr>
        <w:spacing w:after="0" w:line="240" w:lineRule="auto"/>
        <w:ind w:left="3600" w:hanging="720"/>
        <w:rPr>
          <w:rFonts w:ascii="Arial" w:hAnsi="Arial"/>
          <w:sz w:val="24"/>
          <w:lang w:val="es-US"/>
        </w:rPr>
      </w:pPr>
      <w:proofErr w:type="spellStart"/>
      <w:r w:rsidRPr="00A515BA">
        <w:rPr>
          <w:rFonts w:ascii="Arial" w:hAnsi="Arial"/>
          <w:sz w:val="24"/>
          <w:lang w:val="es-US"/>
        </w:rPr>
        <w:t>ii</w:t>
      </w:r>
      <w:proofErr w:type="spellEnd"/>
      <w:r w:rsidRPr="00A515BA">
        <w:rPr>
          <w:rFonts w:ascii="Arial" w:hAnsi="Arial"/>
          <w:sz w:val="24"/>
          <w:lang w:val="es-US"/>
        </w:rPr>
        <w:t>.</w:t>
      </w:r>
      <w:r w:rsidRPr="00A515BA">
        <w:rPr>
          <w:rFonts w:ascii="Arial" w:hAnsi="Arial"/>
          <w:sz w:val="24"/>
          <w:lang w:val="es-US"/>
        </w:rPr>
        <w:tab/>
        <w:t>estado civil</w:t>
      </w:r>
    </w:p>
    <w:p w14:paraId="53A01509" w14:textId="77777777" w:rsidR="00FA0D94" w:rsidRDefault="000B4029" w:rsidP="000A2DC4">
      <w:pPr>
        <w:tabs>
          <w:tab w:val="left" w:pos="720"/>
          <w:tab w:val="left" w:pos="1440"/>
          <w:tab w:val="left" w:pos="2160"/>
          <w:tab w:val="left" w:pos="3050"/>
        </w:tabs>
        <w:spacing w:after="0" w:line="240" w:lineRule="auto"/>
        <w:ind w:left="3600" w:hanging="720"/>
        <w:rPr>
          <w:rFonts w:ascii="Arial" w:hAnsi="Arial"/>
          <w:sz w:val="24"/>
          <w:lang w:val="es-US"/>
        </w:rPr>
      </w:pPr>
      <w:proofErr w:type="spellStart"/>
      <w:r w:rsidRPr="00A515BA">
        <w:rPr>
          <w:rFonts w:ascii="Arial" w:hAnsi="Arial"/>
          <w:sz w:val="24"/>
          <w:lang w:val="es-US"/>
        </w:rPr>
        <w:t>iii</w:t>
      </w:r>
      <w:proofErr w:type="spellEnd"/>
      <w:r w:rsidRPr="00A515BA">
        <w:rPr>
          <w:rFonts w:ascii="Arial" w:hAnsi="Arial"/>
          <w:sz w:val="24"/>
          <w:lang w:val="es-US"/>
        </w:rPr>
        <w:t>.</w:t>
      </w:r>
      <w:r w:rsidRPr="00A515BA">
        <w:rPr>
          <w:rFonts w:ascii="Arial" w:hAnsi="Arial"/>
          <w:sz w:val="24"/>
          <w:lang w:val="es-US"/>
        </w:rPr>
        <w:tab/>
        <w:t>edad</w:t>
      </w:r>
    </w:p>
    <w:p w14:paraId="0E1F864C" w14:textId="77777777" w:rsidR="00FA0D94" w:rsidRDefault="000B4029" w:rsidP="000A2DC4">
      <w:pPr>
        <w:spacing w:after="0" w:line="240" w:lineRule="auto"/>
        <w:ind w:left="3600" w:hanging="720"/>
        <w:rPr>
          <w:rFonts w:ascii="Arial" w:hAnsi="Arial"/>
          <w:sz w:val="24"/>
          <w:lang w:val="es-US"/>
        </w:rPr>
      </w:pPr>
      <w:proofErr w:type="spellStart"/>
      <w:r w:rsidRPr="00A515BA">
        <w:rPr>
          <w:rFonts w:ascii="Arial" w:hAnsi="Arial"/>
          <w:sz w:val="24"/>
          <w:lang w:val="es-US"/>
        </w:rPr>
        <w:t>iv</w:t>
      </w:r>
      <w:proofErr w:type="spellEnd"/>
      <w:r w:rsidRPr="00A515BA">
        <w:rPr>
          <w:rFonts w:ascii="Arial" w:hAnsi="Arial"/>
          <w:sz w:val="24"/>
          <w:lang w:val="es-US"/>
        </w:rPr>
        <w:t>.</w:t>
      </w:r>
      <w:r w:rsidRPr="00A515BA">
        <w:rPr>
          <w:rFonts w:ascii="Arial" w:hAnsi="Arial"/>
          <w:sz w:val="24"/>
          <w:lang w:val="es-US"/>
        </w:rPr>
        <w:tab/>
        <w:t>cantidad y tipo de dependientes</w:t>
      </w:r>
    </w:p>
    <w:p w14:paraId="5B2E0294" w14:textId="77777777" w:rsidR="00FA0D94" w:rsidRDefault="000B4029" w:rsidP="000A2DC4">
      <w:pPr>
        <w:spacing w:after="0" w:line="240" w:lineRule="auto"/>
        <w:ind w:left="3600" w:hanging="720"/>
        <w:rPr>
          <w:rFonts w:ascii="Arial" w:hAnsi="Arial"/>
          <w:sz w:val="24"/>
          <w:lang w:val="es-US"/>
        </w:rPr>
      </w:pPr>
      <w:r w:rsidRPr="00A515BA">
        <w:rPr>
          <w:rFonts w:ascii="Arial" w:hAnsi="Arial"/>
          <w:sz w:val="24"/>
          <w:lang w:val="es-US"/>
        </w:rPr>
        <w:t>v.</w:t>
      </w:r>
      <w:r w:rsidRPr="00A515BA">
        <w:rPr>
          <w:rFonts w:ascii="Arial" w:hAnsi="Arial"/>
          <w:sz w:val="24"/>
          <w:lang w:val="es-US"/>
        </w:rPr>
        <w:tab/>
        <w:t>fuentes de ingresos</w:t>
      </w:r>
    </w:p>
    <w:p w14:paraId="398F05CE" w14:textId="77777777" w:rsidR="00FA0D94" w:rsidRDefault="000B4029" w:rsidP="000A2DC4">
      <w:pPr>
        <w:spacing w:after="0" w:line="240" w:lineRule="auto"/>
        <w:ind w:left="3600" w:hanging="720"/>
        <w:rPr>
          <w:rFonts w:ascii="Arial" w:hAnsi="Arial"/>
          <w:sz w:val="24"/>
          <w:lang w:val="es-US"/>
        </w:rPr>
      </w:pPr>
      <w:r w:rsidRPr="00A515BA">
        <w:rPr>
          <w:rFonts w:ascii="Arial" w:hAnsi="Arial"/>
          <w:sz w:val="24"/>
          <w:lang w:val="es-US"/>
        </w:rPr>
        <w:t>vi.</w:t>
      </w:r>
      <w:r w:rsidRPr="00A515BA">
        <w:rPr>
          <w:rFonts w:ascii="Arial" w:hAnsi="Arial"/>
          <w:sz w:val="24"/>
          <w:lang w:val="es-US"/>
        </w:rPr>
        <w:tab/>
        <w:t>ingresos anuales</w:t>
      </w:r>
    </w:p>
    <w:p w14:paraId="790152C7" w14:textId="77777777" w:rsidR="00FA0D94" w:rsidRDefault="000B4029" w:rsidP="000A2DC4">
      <w:pPr>
        <w:spacing w:after="0" w:line="240" w:lineRule="auto"/>
        <w:ind w:left="3600" w:hanging="720"/>
        <w:rPr>
          <w:rFonts w:ascii="Arial" w:hAnsi="Arial"/>
          <w:sz w:val="24"/>
          <w:lang w:val="es-US"/>
        </w:rPr>
      </w:pPr>
      <w:proofErr w:type="spellStart"/>
      <w:r w:rsidRPr="00A515BA">
        <w:rPr>
          <w:rFonts w:ascii="Arial" w:hAnsi="Arial"/>
          <w:sz w:val="24"/>
          <w:lang w:val="es-US"/>
        </w:rPr>
        <w:t>vii</w:t>
      </w:r>
      <w:proofErr w:type="spellEnd"/>
      <w:r w:rsidRPr="00A515BA">
        <w:rPr>
          <w:rFonts w:ascii="Arial" w:hAnsi="Arial"/>
          <w:sz w:val="24"/>
          <w:lang w:val="es-US"/>
        </w:rPr>
        <w:t>.</w:t>
      </w:r>
      <w:r w:rsidRPr="00A515BA">
        <w:rPr>
          <w:rFonts w:ascii="Arial" w:hAnsi="Arial"/>
          <w:sz w:val="24"/>
          <w:lang w:val="es-US"/>
        </w:rPr>
        <w:tab/>
        <w:t>seguro existente del consumidor</w:t>
      </w:r>
    </w:p>
    <w:p w14:paraId="7C7F1C20" w14:textId="77777777" w:rsidR="00FA0D94" w:rsidRDefault="000B4029" w:rsidP="000A2DC4">
      <w:pPr>
        <w:spacing w:after="0" w:line="240" w:lineRule="auto"/>
        <w:ind w:left="3600" w:hanging="720"/>
        <w:rPr>
          <w:rFonts w:ascii="Arial" w:hAnsi="Arial"/>
          <w:sz w:val="24"/>
          <w:lang w:val="es-US"/>
        </w:rPr>
      </w:pPr>
      <w:proofErr w:type="spellStart"/>
      <w:r w:rsidRPr="00A515BA">
        <w:rPr>
          <w:rFonts w:ascii="Arial" w:hAnsi="Arial"/>
          <w:sz w:val="24"/>
          <w:lang w:val="es-US"/>
        </w:rPr>
        <w:t>viii</w:t>
      </w:r>
      <w:proofErr w:type="spellEnd"/>
      <w:r w:rsidRPr="00A515BA">
        <w:rPr>
          <w:rFonts w:ascii="Arial" w:hAnsi="Arial"/>
          <w:sz w:val="24"/>
          <w:lang w:val="es-US"/>
        </w:rPr>
        <w:t>.</w:t>
      </w:r>
      <w:r w:rsidRPr="00A515BA">
        <w:rPr>
          <w:rFonts w:ascii="Arial" w:hAnsi="Arial"/>
          <w:sz w:val="24"/>
          <w:lang w:val="es-US"/>
        </w:rPr>
        <w:tab/>
        <w:t>necesidades y objetivos del seguro del consumidor</w:t>
      </w:r>
    </w:p>
    <w:p w14:paraId="0E360940" w14:textId="77777777" w:rsidR="00FA0D94" w:rsidRDefault="000B4029" w:rsidP="000A2DC4">
      <w:pPr>
        <w:spacing w:after="0" w:line="240" w:lineRule="auto"/>
        <w:ind w:left="3600" w:hanging="720"/>
        <w:rPr>
          <w:rFonts w:ascii="Arial" w:hAnsi="Arial"/>
          <w:sz w:val="24"/>
          <w:lang w:val="es-US"/>
        </w:rPr>
      </w:pPr>
      <w:proofErr w:type="spellStart"/>
      <w:r w:rsidRPr="00A515BA">
        <w:rPr>
          <w:rFonts w:ascii="Arial" w:hAnsi="Arial"/>
          <w:sz w:val="24"/>
          <w:lang w:val="es-US"/>
        </w:rPr>
        <w:t>ix</w:t>
      </w:r>
      <w:proofErr w:type="spellEnd"/>
      <w:r w:rsidRPr="00A515BA">
        <w:rPr>
          <w:rFonts w:ascii="Arial" w:hAnsi="Arial"/>
          <w:sz w:val="24"/>
          <w:lang w:val="es-US"/>
        </w:rPr>
        <w:t>.</w:t>
      </w:r>
      <w:r w:rsidRPr="00A515BA">
        <w:rPr>
          <w:rFonts w:ascii="Arial" w:hAnsi="Arial"/>
          <w:sz w:val="24"/>
          <w:lang w:val="es-US"/>
        </w:rPr>
        <w:tab/>
        <w:t>el costo para el consumidor y su capacidad para pagar las transacciones propuestas</w:t>
      </w:r>
    </w:p>
    <w:p w14:paraId="0421D1D3" w14:textId="77777777" w:rsidR="00FA0D94" w:rsidRDefault="000B4029" w:rsidP="000A2DC4">
      <w:pPr>
        <w:spacing w:after="0" w:line="240" w:lineRule="auto"/>
        <w:ind w:left="3600" w:hanging="720"/>
        <w:rPr>
          <w:rFonts w:ascii="Arial" w:hAnsi="Arial"/>
          <w:sz w:val="24"/>
          <w:lang w:val="es-US"/>
        </w:rPr>
      </w:pPr>
      <w:r w:rsidRPr="00A515BA">
        <w:rPr>
          <w:rFonts w:ascii="Arial" w:hAnsi="Arial"/>
          <w:sz w:val="24"/>
          <w:lang w:val="es-US"/>
        </w:rPr>
        <w:t>x.</w:t>
      </w:r>
      <w:r w:rsidRPr="00A515BA">
        <w:rPr>
          <w:rFonts w:ascii="Arial" w:hAnsi="Arial"/>
          <w:sz w:val="24"/>
          <w:lang w:val="es-US"/>
        </w:rPr>
        <w:tab/>
        <w:t>fuente de los fondos para pagar las primas</w:t>
      </w:r>
    </w:p>
    <w:p w14:paraId="34BB74F2" w14:textId="77777777" w:rsidR="00FA0D94" w:rsidRDefault="000B4029" w:rsidP="000A2DC4">
      <w:pPr>
        <w:spacing w:after="0" w:line="240" w:lineRule="auto"/>
        <w:ind w:left="3600" w:hanging="720"/>
        <w:rPr>
          <w:rFonts w:ascii="Arial" w:hAnsi="Arial" w:cs="Arial"/>
          <w:sz w:val="24"/>
          <w:szCs w:val="24"/>
        </w:rPr>
      </w:pPr>
      <w:r w:rsidRPr="00A515BA">
        <w:rPr>
          <w:rFonts w:ascii="Arial" w:hAnsi="Arial"/>
          <w:sz w:val="24"/>
          <w:lang w:val="es-US"/>
        </w:rPr>
        <w:t>xi.</w:t>
      </w:r>
      <w:r w:rsidRPr="00A515BA">
        <w:rPr>
          <w:rFonts w:ascii="Arial" w:hAnsi="Arial"/>
          <w:sz w:val="24"/>
          <w:lang w:val="es-US"/>
        </w:rPr>
        <w:tab/>
        <w:t>ahorros de inversión</w:t>
      </w:r>
    </w:p>
    <w:p w14:paraId="19F12B07" w14:textId="77777777" w:rsidR="00FA0D94" w:rsidRDefault="000B4029" w:rsidP="000A2DC4">
      <w:pPr>
        <w:spacing w:after="0" w:line="240" w:lineRule="auto"/>
        <w:ind w:left="3600" w:hanging="720"/>
        <w:rPr>
          <w:rFonts w:ascii="Arial" w:hAnsi="Arial"/>
          <w:sz w:val="24"/>
          <w:lang w:val="es-US"/>
        </w:rPr>
      </w:pPr>
      <w:proofErr w:type="spellStart"/>
      <w:r w:rsidRPr="00A515BA">
        <w:rPr>
          <w:rFonts w:ascii="Arial" w:hAnsi="Arial"/>
          <w:sz w:val="24"/>
          <w:lang w:val="es-US"/>
        </w:rPr>
        <w:t>xii</w:t>
      </w:r>
      <w:proofErr w:type="spellEnd"/>
      <w:r w:rsidRPr="00A515BA">
        <w:rPr>
          <w:rFonts w:ascii="Arial" w:hAnsi="Arial"/>
          <w:sz w:val="24"/>
          <w:lang w:val="es-US"/>
        </w:rPr>
        <w:t>.</w:t>
      </w:r>
      <w:r w:rsidRPr="00A515BA">
        <w:rPr>
          <w:rFonts w:ascii="Arial" w:hAnsi="Arial"/>
          <w:sz w:val="24"/>
          <w:lang w:val="es-US"/>
        </w:rPr>
        <w:tab/>
        <w:t>patrimonio neto líquido</w:t>
      </w:r>
    </w:p>
    <w:p w14:paraId="79F970BC" w14:textId="77777777" w:rsidR="00FA0D94" w:rsidRDefault="000B4029" w:rsidP="000A2DC4">
      <w:pPr>
        <w:spacing w:after="0" w:line="240" w:lineRule="auto"/>
        <w:ind w:left="3600" w:hanging="720"/>
        <w:rPr>
          <w:rFonts w:ascii="Arial" w:hAnsi="Arial"/>
          <w:sz w:val="24"/>
          <w:lang w:val="es-US"/>
        </w:rPr>
      </w:pPr>
      <w:proofErr w:type="spellStart"/>
      <w:r w:rsidRPr="00A515BA">
        <w:rPr>
          <w:rFonts w:ascii="Arial" w:hAnsi="Arial"/>
          <w:sz w:val="24"/>
          <w:lang w:val="es-US"/>
        </w:rPr>
        <w:t>xiii</w:t>
      </w:r>
      <w:proofErr w:type="spellEnd"/>
      <w:r w:rsidRPr="00A515BA">
        <w:rPr>
          <w:rFonts w:ascii="Arial" w:hAnsi="Arial"/>
          <w:sz w:val="24"/>
          <w:lang w:val="es-US"/>
        </w:rPr>
        <w:t>.</w:t>
      </w:r>
      <w:r w:rsidRPr="00A515BA">
        <w:rPr>
          <w:rFonts w:ascii="Arial" w:hAnsi="Arial"/>
          <w:sz w:val="24"/>
          <w:lang w:val="es-US"/>
        </w:rPr>
        <w:tab/>
        <w:t>situación tributaria</w:t>
      </w:r>
    </w:p>
    <w:p w14:paraId="116B14BB" w14:textId="77777777" w:rsidR="00FA0D94" w:rsidRDefault="000B4029" w:rsidP="000A2DC4">
      <w:pPr>
        <w:spacing w:after="0" w:line="240" w:lineRule="auto"/>
        <w:ind w:left="3600" w:hanging="720"/>
        <w:rPr>
          <w:rFonts w:ascii="Arial" w:hAnsi="Arial"/>
          <w:sz w:val="24"/>
          <w:lang w:val="es-US"/>
        </w:rPr>
      </w:pPr>
      <w:proofErr w:type="spellStart"/>
      <w:r w:rsidRPr="00A515BA">
        <w:rPr>
          <w:rFonts w:ascii="Arial" w:hAnsi="Arial"/>
          <w:sz w:val="24"/>
          <w:lang w:val="es-US"/>
        </w:rPr>
        <w:t>xiv</w:t>
      </w:r>
      <w:proofErr w:type="spellEnd"/>
      <w:r w:rsidRPr="00A515BA">
        <w:rPr>
          <w:rFonts w:ascii="Arial" w:hAnsi="Arial"/>
          <w:sz w:val="24"/>
          <w:lang w:val="es-US"/>
        </w:rPr>
        <w:t>.</w:t>
      </w:r>
      <w:r w:rsidRPr="00A515BA">
        <w:rPr>
          <w:rFonts w:ascii="Arial" w:hAnsi="Arial"/>
          <w:sz w:val="24"/>
          <w:lang w:val="es-US"/>
        </w:rPr>
        <w:tab/>
        <w:t>necesidad de ventajas fiscales</w:t>
      </w:r>
    </w:p>
    <w:p w14:paraId="2D22E093" w14:textId="77777777" w:rsidR="00FA0D94" w:rsidRDefault="000B4029" w:rsidP="000A2DC4">
      <w:pPr>
        <w:spacing w:after="0" w:line="240" w:lineRule="auto"/>
        <w:ind w:left="3600" w:hanging="720"/>
        <w:rPr>
          <w:rFonts w:ascii="Arial" w:hAnsi="Arial"/>
          <w:sz w:val="24"/>
          <w:lang w:val="es-US"/>
        </w:rPr>
      </w:pPr>
      <w:proofErr w:type="spellStart"/>
      <w:r w:rsidRPr="00A515BA">
        <w:rPr>
          <w:rFonts w:ascii="Arial" w:hAnsi="Arial"/>
          <w:sz w:val="24"/>
          <w:lang w:val="es-US"/>
        </w:rPr>
        <w:t>xv</w:t>
      </w:r>
      <w:proofErr w:type="spellEnd"/>
      <w:r w:rsidRPr="00A515BA">
        <w:rPr>
          <w:rFonts w:ascii="Arial" w:hAnsi="Arial"/>
          <w:sz w:val="24"/>
          <w:lang w:val="es-US"/>
        </w:rPr>
        <w:t>.</w:t>
      </w:r>
      <w:r w:rsidRPr="00A515BA">
        <w:rPr>
          <w:rFonts w:ascii="Arial" w:hAnsi="Arial"/>
          <w:sz w:val="24"/>
          <w:lang w:val="es-US"/>
        </w:rPr>
        <w:tab/>
        <w:t>experiencia en inversiones del consumidor</w:t>
      </w:r>
    </w:p>
    <w:p w14:paraId="711B1986" w14:textId="77777777" w:rsidR="00FA0D94" w:rsidRDefault="000B4029" w:rsidP="000A2DC4">
      <w:pPr>
        <w:spacing w:after="0" w:line="240" w:lineRule="auto"/>
        <w:ind w:left="3600" w:hanging="720"/>
        <w:rPr>
          <w:rFonts w:ascii="Arial" w:hAnsi="Arial"/>
          <w:sz w:val="24"/>
          <w:lang w:val="es-US"/>
        </w:rPr>
      </w:pPr>
      <w:proofErr w:type="spellStart"/>
      <w:r w:rsidRPr="00A515BA">
        <w:rPr>
          <w:rFonts w:ascii="Arial" w:hAnsi="Arial"/>
          <w:sz w:val="24"/>
          <w:lang w:val="es-US"/>
        </w:rPr>
        <w:t>xvi</w:t>
      </w:r>
      <w:proofErr w:type="spellEnd"/>
      <w:r w:rsidRPr="00A515BA">
        <w:rPr>
          <w:rFonts w:ascii="Arial" w:hAnsi="Arial"/>
          <w:sz w:val="24"/>
          <w:lang w:val="es-US"/>
        </w:rPr>
        <w:t>.</w:t>
      </w:r>
      <w:r w:rsidRPr="00A515BA">
        <w:rPr>
          <w:rFonts w:ascii="Arial" w:hAnsi="Arial"/>
          <w:sz w:val="24"/>
          <w:lang w:val="es-US"/>
        </w:rPr>
        <w:tab/>
      </w:r>
      <w:r>
        <w:rPr>
          <w:rFonts w:ascii="Arial" w:hAnsi="Arial" w:cs="Arial"/>
          <w:sz w:val="24"/>
          <w:lang w:val="es-US"/>
        </w:rPr>
        <w:t>cuestión</w:t>
      </w:r>
      <w:r w:rsidRPr="00A515BA">
        <w:rPr>
          <w:rFonts w:ascii="Arial" w:hAnsi="Arial"/>
          <w:sz w:val="24"/>
          <w:lang w:val="es-US"/>
        </w:rPr>
        <w:t xml:space="preserve"> del consumidor por preservar el capital</w:t>
      </w:r>
    </w:p>
    <w:p w14:paraId="13E811F1" w14:textId="55A43185" w:rsidR="00FA0D94" w:rsidRPr="00E04B17" w:rsidRDefault="000B4029" w:rsidP="00E04B17">
      <w:pPr>
        <w:spacing w:after="240" w:line="240" w:lineRule="auto"/>
        <w:ind w:left="3600" w:hanging="720"/>
        <w:rPr>
          <w:rFonts w:ascii="Arial" w:hAnsi="Arial"/>
          <w:sz w:val="24"/>
          <w:lang w:val="es-US"/>
        </w:rPr>
      </w:pPr>
      <w:proofErr w:type="spellStart"/>
      <w:r w:rsidRPr="00A515BA">
        <w:rPr>
          <w:rFonts w:ascii="Arial" w:hAnsi="Arial"/>
          <w:sz w:val="24"/>
          <w:lang w:val="es-US"/>
        </w:rPr>
        <w:lastRenderedPageBreak/>
        <w:t>xvii</w:t>
      </w:r>
      <w:proofErr w:type="spellEnd"/>
      <w:r w:rsidRPr="00A515BA">
        <w:rPr>
          <w:rFonts w:ascii="Arial" w:hAnsi="Arial"/>
          <w:sz w:val="24"/>
          <w:lang w:val="es-US"/>
        </w:rPr>
        <w:t>.</w:t>
      </w:r>
      <w:r w:rsidRPr="00A515BA">
        <w:rPr>
          <w:rFonts w:ascii="Arial" w:hAnsi="Arial"/>
          <w:sz w:val="24"/>
          <w:lang w:val="es-US"/>
        </w:rPr>
        <w:tab/>
        <w:t>horizonte temporal del producto</w:t>
      </w:r>
    </w:p>
    <w:p w14:paraId="5E7870E3" w14:textId="0E0D4B90" w:rsidR="00FA0D94" w:rsidRDefault="00D1667F" w:rsidP="00E41459">
      <w:pPr>
        <w:pStyle w:val="Default"/>
        <w:tabs>
          <w:tab w:val="left" w:pos="720"/>
        </w:tabs>
        <w:ind w:left="720" w:right="821" w:hanging="540"/>
        <w:rPr>
          <w:b/>
          <w:lang w:val="es-US"/>
        </w:rPr>
      </w:pPr>
      <w:r w:rsidRPr="00A515BA">
        <w:rPr>
          <w:b/>
          <w:lang w:val="es-US"/>
        </w:rPr>
        <w:t>I.</w:t>
      </w:r>
      <w:r w:rsidRPr="00593F06">
        <w:rPr>
          <w:b/>
          <w:lang w:bidi="es-419"/>
        </w:rPr>
        <w:tab/>
        <w:t>SEGURO GENERAL</w:t>
      </w:r>
      <w:r w:rsidRPr="00A515BA">
        <w:rPr>
          <w:lang w:val="es-US"/>
        </w:rPr>
        <w:t xml:space="preserve"> (15 preguntas [12%] en el examen)</w:t>
      </w:r>
    </w:p>
    <w:p w14:paraId="1A49F5DE" w14:textId="34079473" w:rsidR="00FA0D94" w:rsidRDefault="00D1667F" w:rsidP="004D0576">
      <w:pPr>
        <w:pStyle w:val="Default"/>
        <w:tabs>
          <w:tab w:val="left" w:pos="720"/>
        </w:tabs>
        <w:ind w:left="1440" w:right="821" w:hanging="720"/>
        <w:rPr>
          <w:sz w:val="23"/>
          <w:lang w:val="es-US"/>
        </w:rPr>
      </w:pPr>
      <w:r w:rsidRPr="00A515BA">
        <w:rPr>
          <w:b/>
          <w:lang w:val="es-US"/>
        </w:rPr>
        <w:t>H.</w:t>
      </w:r>
      <w:r w:rsidRPr="00A515BA">
        <w:rPr>
          <w:b/>
          <w:lang w:val="es-US"/>
        </w:rPr>
        <w:tab/>
        <w:t>Cuestiones de seguros de salud federales</w:t>
      </w:r>
      <w:r w:rsidRPr="00A515BA">
        <w:rPr>
          <w:sz w:val="23"/>
          <w:lang w:val="es-US"/>
        </w:rPr>
        <w:t xml:space="preserve"> (1 pregunta de las 15 preguntas sobre seguros generales)</w:t>
      </w:r>
    </w:p>
    <w:p w14:paraId="5A24A8A7" w14:textId="21D6CA2F" w:rsidR="00FA0D94" w:rsidRDefault="00D1667F" w:rsidP="004D0576">
      <w:pPr>
        <w:pStyle w:val="Default"/>
        <w:tabs>
          <w:tab w:val="left" w:pos="720"/>
        </w:tabs>
        <w:ind w:left="2160" w:right="821" w:hanging="720"/>
        <w:rPr>
          <w:lang w:val="es-US"/>
        </w:rPr>
      </w:pPr>
      <w:r w:rsidRPr="00A515BA">
        <w:rPr>
          <w:lang w:val="es-US"/>
        </w:rPr>
        <w:t>1.</w:t>
      </w:r>
      <w:r w:rsidRPr="00A515BA">
        <w:rPr>
          <w:lang w:val="es-US"/>
        </w:rPr>
        <w:tab/>
      </w:r>
      <w:r w:rsidRPr="00593F06">
        <w:rPr>
          <w:lang w:bidi="es-419"/>
        </w:rPr>
        <w:t>Entender</w:t>
      </w:r>
      <w:r w:rsidRPr="00A515BA">
        <w:rPr>
          <w:lang w:val="es-US"/>
        </w:rPr>
        <w:t xml:space="preserve"> la Ley de Protección al Paciente y Cuidado de Salud </w:t>
      </w:r>
      <w:r w:rsidRPr="00593F06">
        <w:rPr>
          <w:lang w:bidi="es-419"/>
        </w:rPr>
        <w:t>Asequible</w:t>
      </w:r>
      <w:r w:rsidRPr="00A515BA">
        <w:rPr>
          <w:lang w:val="es-US"/>
        </w:rPr>
        <w:t xml:space="preserve"> (</w:t>
      </w:r>
      <w:proofErr w:type="spellStart"/>
      <w:r w:rsidRPr="00A515BA">
        <w:rPr>
          <w:lang w:val="es-US"/>
        </w:rPr>
        <w:t>Patient</w:t>
      </w:r>
      <w:proofErr w:type="spellEnd"/>
      <w:r w:rsidRPr="00A515BA">
        <w:rPr>
          <w:lang w:val="es-US"/>
        </w:rPr>
        <w:t xml:space="preserve"> </w:t>
      </w:r>
      <w:proofErr w:type="spellStart"/>
      <w:r w:rsidRPr="00A515BA">
        <w:rPr>
          <w:lang w:val="es-US"/>
        </w:rPr>
        <w:t>Protection</w:t>
      </w:r>
      <w:proofErr w:type="spellEnd"/>
      <w:r w:rsidRPr="00A515BA">
        <w:rPr>
          <w:lang w:val="es-US"/>
        </w:rPr>
        <w:t xml:space="preserve"> and </w:t>
      </w:r>
      <w:proofErr w:type="spellStart"/>
      <w:r w:rsidRPr="00A515BA">
        <w:rPr>
          <w:lang w:val="es-US"/>
        </w:rPr>
        <w:t>Affordable</w:t>
      </w:r>
      <w:proofErr w:type="spellEnd"/>
      <w:r w:rsidRPr="00A515BA">
        <w:rPr>
          <w:lang w:val="es-US"/>
        </w:rPr>
        <w:t xml:space="preserve"> </w:t>
      </w:r>
      <w:proofErr w:type="spellStart"/>
      <w:r w:rsidRPr="00A515BA">
        <w:rPr>
          <w:lang w:val="es-US"/>
        </w:rPr>
        <w:t>Care</w:t>
      </w:r>
      <w:proofErr w:type="spellEnd"/>
      <w:r w:rsidRPr="00A515BA">
        <w:rPr>
          <w:lang w:val="es-US"/>
        </w:rPr>
        <w:t xml:space="preserve"> </w:t>
      </w:r>
      <w:proofErr w:type="spellStart"/>
      <w:r w:rsidRPr="00A515BA">
        <w:rPr>
          <w:lang w:val="es-US"/>
        </w:rPr>
        <w:t>Act</w:t>
      </w:r>
      <w:proofErr w:type="spellEnd"/>
      <w:r w:rsidRPr="00A515BA">
        <w:rPr>
          <w:lang w:val="es-US"/>
        </w:rPr>
        <w:t>, PPACA) (Ley Pública 111-148) en lo que respecta a:</w:t>
      </w:r>
    </w:p>
    <w:p w14:paraId="483CFA84" w14:textId="48172EB6" w:rsidR="00FA0D94" w:rsidRDefault="00D1667F" w:rsidP="004D0576">
      <w:pPr>
        <w:pStyle w:val="Default"/>
        <w:tabs>
          <w:tab w:val="left" w:pos="2160"/>
        </w:tabs>
        <w:ind w:left="2880" w:right="821" w:hanging="720"/>
        <w:rPr>
          <w:lang w:val="es-US"/>
        </w:rPr>
      </w:pPr>
      <w:r w:rsidRPr="00A515BA">
        <w:rPr>
          <w:lang w:val="es-US"/>
        </w:rPr>
        <w:t>a.</w:t>
      </w:r>
      <w:r w:rsidRPr="00A515BA">
        <w:rPr>
          <w:lang w:val="es-US"/>
        </w:rPr>
        <w:tab/>
        <w:t>Bolsa de beneficios médicos.</w:t>
      </w:r>
    </w:p>
    <w:p w14:paraId="10CB3F82" w14:textId="3C67DA74" w:rsidR="00FA0D94" w:rsidRDefault="00D1667F" w:rsidP="004D0576">
      <w:pPr>
        <w:pStyle w:val="Default"/>
        <w:tabs>
          <w:tab w:val="left" w:pos="2160"/>
        </w:tabs>
        <w:ind w:left="3600" w:right="821" w:hanging="720"/>
        <w:rPr>
          <w:lang w:val="es-US"/>
        </w:rPr>
      </w:pPr>
      <w:r w:rsidRPr="00A515BA">
        <w:rPr>
          <w:lang w:val="es-US"/>
        </w:rPr>
        <w:t>i.</w:t>
      </w:r>
      <w:r w:rsidRPr="00A515BA">
        <w:rPr>
          <w:lang w:val="es-US"/>
        </w:rPr>
        <w:tab/>
        <w:t>Creada por la PPACA; la implementación varía de un estado a otro</w:t>
      </w:r>
    </w:p>
    <w:p w14:paraId="7A39FE44" w14:textId="3E2D9DA0" w:rsidR="00FA0D94" w:rsidRDefault="00D1667F" w:rsidP="004D0576">
      <w:pPr>
        <w:pStyle w:val="Default"/>
        <w:tabs>
          <w:tab w:val="left" w:pos="2160"/>
        </w:tabs>
        <w:ind w:left="2880" w:right="821" w:hanging="720"/>
        <w:rPr>
          <w:lang w:val="es-US"/>
        </w:rPr>
      </w:pPr>
      <w:r w:rsidRPr="00A515BA">
        <w:rPr>
          <w:lang w:val="es-US"/>
        </w:rPr>
        <w:t>b.</w:t>
      </w:r>
      <w:r w:rsidRPr="00A515BA">
        <w:rPr>
          <w:lang w:val="es-US"/>
        </w:rPr>
        <w:tab/>
        <w:t>Hijos menores y adultos</w:t>
      </w:r>
    </w:p>
    <w:p w14:paraId="2E9F2A76" w14:textId="773461EA" w:rsidR="00FA0D94" w:rsidRDefault="00D1667F" w:rsidP="004D0576">
      <w:pPr>
        <w:pStyle w:val="Default"/>
        <w:tabs>
          <w:tab w:val="left" w:pos="2160"/>
        </w:tabs>
        <w:ind w:left="3600" w:right="821" w:hanging="720"/>
        <w:rPr>
          <w:lang w:val="es-US"/>
        </w:rPr>
      </w:pPr>
      <w:r w:rsidRPr="00A515BA">
        <w:rPr>
          <w:lang w:val="es-US"/>
        </w:rPr>
        <w:t>i.</w:t>
      </w:r>
      <w:r w:rsidRPr="00A515BA">
        <w:rPr>
          <w:lang w:val="es-US"/>
        </w:rPr>
        <w:tab/>
        <w:t>cobertura de hijos adultos hasta los 26 años</w:t>
      </w:r>
    </w:p>
    <w:p w14:paraId="6BEE6706" w14:textId="7704E8BA" w:rsidR="00FA0D94" w:rsidRDefault="00D1667F" w:rsidP="004D0576">
      <w:pPr>
        <w:pStyle w:val="Default"/>
        <w:tabs>
          <w:tab w:val="left" w:pos="2160"/>
        </w:tabs>
        <w:ind w:left="3600" w:right="821" w:hanging="720"/>
        <w:rPr>
          <w:lang w:val="es-US"/>
        </w:rPr>
      </w:pPr>
      <w:proofErr w:type="spellStart"/>
      <w:r w:rsidRPr="00A515BA">
        <w:rPr>
          <w:lang w:val="es-US"/>
        </w:rPr>
        <w:t>ii</w:t>
      </w:r>
      <w:proofErr w:type="spellEnd"/>
      <w:r w:rsidRPr="00A515BA">
        <w:rPr>
          <w:lang w:val="es-US"/>
        </w:rPr>
        <w:t>.</w:t>
      </w:r>
      <w:r w:rsidRPr="00A515BA">
        <w:rPr>
          <w:lang w:val="es-US"/>
        </w:rPr>
        <w:tab/>
        <w:t>emisión garantizada para hijos menores de 19 años</w:t>
      </w:r>
    </w:p>
    <w:p w14:paraId="17A89862" w14:textId="12610D1A" w:rsidR="00FA0D94" w:rsidRDefault="00D1667F" w:rsidP="004D0576">
      <w:pPr>
        <w:pStyle w:val="Default"/>
        <w:tabs>
          <w:tab w:val="left" w:pos="2160"/>
        </w:tabs>
        <w:ind w:left="2880" w:right="821" w:hanging="720"/>
        <w:rPr>
          <w:lang w:val="es-US"/>
        </w:rPr>
      </w:pPr>
      <w:r w:rsidRPr="00A515BA">
        <w:rPr>
          <w:lang w:val="es-US"/>
        </w:rPr>
        <w:t>c.</w:t>
      </w:r>
      <w:r w:rsidRPr="00A515BA">
        <w:rPr>
          <w:lang w:val="es-US"/>
        </w:rPr>
        <w:tab/>
        <w:t>Leyes y reglamentaciones federales pertinentes</w:t>
      </w:r>
    </w:p>
    <w:p w14:paraId="7BE116AE" w14:textId="304056B8" w:rsidR="00FA0D94" w:rsidRDefault="00D1667F" w:rsidP="004D0576">
      <w:pPr>
        <w:pStyle w:val="Default"/>
        <w:tabs>
          <w:tab w:val="left" w:pos="2160"/>
        </w:tabs>
        <w:ind w:left="2880" w:right="821" w:hanging="720"/>
        <w:rPr>
          <w:lang w:val="es-US"/>
        </w:rPr>
      </w:pPr>
      <w:r w:rsidRPr="00A515BA">
        <w:rPr>
          <w:lang w:val="es-US"/>
        </w:rPr>
        <w:t>d.</w:t>
      </w:r>
      <w:r w:rsidRPr="00A515BA">
        <w:rPr>
          <w:lang w:val="es-US"/>
        </w:rPr>
        <w:tab/>
      </w:r>
      <w:r>
        <w:rPr>
          <w:lang w:val="es-US"/>
        </w:rPr>
        <w:t>Índice</w:t>
      </w:r>
      <w:r w:rsidRPr="00A515BA">
        <w:rPr>
          <w:lang w:val="es-US"/>
        </w:rPr>
        <w:t xml:space="preserve"> de </w:t>
      </w:r>
      <w:r>
        <w:rPr>
          <w:lang w:val="es-US"/>
        </w:rPr>
        <w:t>Pérdida Médica</w:t>
      </w:r>
      <w:r w:rsidRPr="00A515BA">
        <w:rPr>
          <w:lang w:val="es-US"/>
        </w:rPr>
        <w:t xml:space="preserve"> (Medical </w:t>
      </w:r>
      <w:proofErr w:type="spellStart"/>
      <w:r w:rsidRPr="00A515BA">
        <w:rPr>
          <w:lang w:val="es-US"/>
        </w:rPr>
        <w:t>Loss</w:t>
      </w:r>
      <w:proofErr w:type="spellEnd"/>
      <w:r w:rsidRPr="00A515BA">
        <w:rPr>
          <w:lang w:val="es-US"/>
        </w:rPr>
        <w:t xml:space="preserve"> Ratio, MLR</w:t>
      </w:r>
      <w:r>
        <w:rPr>
          <w:lang w:val="es-US"/>
        </w:rPr>
        <w:t>)</w:t>
      </w:r>
    </w:p>
    <w:p w14:paraId="1E7DD3AD" w14:textId="2F4B9421" w:rsidR="00FA0D94" w:rsidRDefault="00D1667F" w:rsidP="004D0576">
      <w:pPr>
        <w:pStyle w:val="Default"/>
        <w:tabs>
          <w:tab w:val="left" w:pos="2160"/>
        </w:tabs>
        <w:ind w:left="2880" w:right="821" w:hanging="720"/>
        <w:rPr>
          <w:lang w:val="es-US"/>
        </w:rPr>
      </w:pPr>
      <w:r w:rsidRPr="00A515BA">
        <w:rPr>
          <w:lang w:val="es-US"/>
        </w:rPr>
        <w:t>e.</w:t>
      </w:r>
      <w:r w:rsidRPr="00A515BA">
        <w:rPr>
          <w:lang w:val="es-US"/>
        </w:rPr>
        <w:tab/>
      </w:r>
      <w:r w:rsidRPr="00593F06">
        <w:rPr>
          <w:lang w:bidi="es-419"/>
        </w:rPr>
        <w:t>Entender</w:t>
      </w:r>
      <w:r w:rsidRPr="00A515BA">
        <w:rPr>
          <w:lang w:val="es-US"/>
        </w:rPr>
        <w:t xml:space="preserve"> el concepto y la función de los “asesores” en la bolsa en California</w:t>
      </w:r>
    </w:p>
    <w:p w14:paraId="787595AC" w14:textId="7007422F" w:rsidR="00FA0D94" w:rsidRDefault="00D1667F" w:rsidP="004D0576">
      <w:pPr>
        <w:pStyle w:val="Default"/>
        <w:tabs>
          <w:tab w:val="left" w:pos="2160"/>
        </w:tabs>
        <w:ind w:left="3600" w:right="821" w:hanging="720"/>
        <w:rPr>
          <w:lang w:val="es-US"/>
        </w:rPr>
      </w:pPr>
      <w:r w:rsidRPr="00A515BA">
        <w:rPr>
          <w:lang w:val="es-US"/>
        </w:rPr>
        <w:t>i.</w:t>
      </w:r>
      <w:r w:rsidRPr="00A515BA">
        <w:rPr>
          <w:lang w:val="es-US"/>
        </w:rPr>
        <w:tab/>
        <w:t>Ser capaz de identificar quién tiene jurisdicción sobre los asesores</w:t>
      </w:r>
    </w:p>
    <w:p w14:paraId="46928C84" w14:textId="7909E21D" w:rsidR="00FA0D94" w:rsidRDefault="00D1667F" w:rsidP="004D0576">
      <w:pPr>
        <w:pStyle w:val="Default"/>
        <w:tabs>
          <w:tab w:val="left" w:pos="2160"/>
        </w:tabs>
        <w:ind w:left="4320" w:right="821" w:hanging="720"/>
        <w:rPr>
          <w:lang w:val="es-US"/>
        </w:rPr>
      </w:pPr>
      <w:r w:rsidRPr="00A515BA">
        <w:rPr>
          <w:lang w:val="es-US"/>
        </w:rPr>
        <w:t>1)</w:t>
      </w:r>
      <w:r w:rsidRPr="00A515BA">
        <w:rPr>
          <w:lang w:val="es-US"/>
        </w:rPr>
        <w:tab/>
      </w:r>
      <w:r>
        <w:rPr>
          <w:lang w:val="es-US"/>
        </w:rPr>
        <w:t>aplicación</w:t>
      </w:r>
    </w:p>
    <w:p w14:paraId="5D7FB919" w14:textId="730C11E5" w:rsidR="00FA0D94" w:rsidRDefault="00D1667F" w:rsidP="004D0576">
      <w:pPr>
        <w:pStyle w:val="Default"/>
        <w:tabs>
          <w:tab w:val="left" w:pos="2160"/>
        </w:tabs>
        <w:ind w:left="4320" w:right="821" w:hanging="720"/>
        <w:rPr>
          <w:lang w:val="es-US"/>
        </w:rPr>
      </w:pPr>
      <w:r w:rsidRPr="00A515BA">
        <w:rPr>
          <w:lang w:val="es-US"/>
        </w:rPr>
        <w:t>2)</w:t>
      </w:r>
      <w:r w:rsidRPr="00A515BA">
        <w:rPr>
          <w:lang w:val="es-US"/>
        </w:rPr>
        <w:tab/>
      </w:r>
      <w:r>
        <w:rPr>
          <w:lang w:val="es-US"/>
        </w:rPr>
        <w:t>quejas</w:t>
      </w:r>
    </w:p>
    <w:p w14:paraId="22376D53" w14:textId="31176C56" w:rsidR="00FA0D94" w:rsidRDefault="00D1667F" w:rsidP="004D0576">
      <w:pPr>
        <w:pStyle w:val="Default"/>
        <w:tabs>
          <w:tab w:val="left" w:pos="2160"/>
        </w:tabs>
        <w:ind w:left="2880" w:right="821" w:hanging="720"/>
        <w:rPr>
          <w:lang w:val="es-US"/>
        </w:rPr>
      </w:pPr>
      <w:r w:rsidRPr="00A515BA">
        <w:rPr>
          <w:lang w:val="es-US"/>
        </w:rPr>
        <w:t>f.</w:t>
      </w:r>
      <w:r w:rsidRPr="00A515BA">
        <w:rPr>
          <w:lang w:val="es-US"/>
        </w:rPr>
        <w:tab/>
        <w:t>Obtención de cobertura de seguros de salud</w:t>
      </w:r>
    </w:p>
    <w:p w14:paraId="37226859" w14:textId="6AA3F9AE" w:rsidR="00FA0D94" w:rsidRPr="00E04B17" w:rsidRDefault="00D1667F" w:rsidP="00E04B17">
      <w:pPr>
        <w:pStyle w:val="Default"/>
        <w:tabs>
          <w:tab w:val="left" w:pos="2160"/>
        </w:tabs>
        <w:spacing w:after="240"/>
        <w:ind w:left="3600" w:right="821" w:hanging="720"/>
        <w:rPr>
          <w:lang w:val="es-US"/>
        </w:rPr>
      </w:pPr>
      <w:r w:rsidRPr="00A515BA">
        <w:rPr>
          <w:lang w:val="es-US"/>
        </w:rPr>
        <w:t>i.</w:t>
      </w:r>
      <w:r w:rsidRPr="00A515BA">
        <w:rPr>
          <w:lang w:val="es-US"/>
        </w:rPr>
        <w:tab/>
        <w:t xml:space="preserve">Cómo obtener otros tipos de cobertura de salud para grupos y </w:t>
      </w:r>
      <w:r>
        <w:rPr>
          <w:lang w:val="es-US"/>
        </w:rPr>
        <w:t>personas</w:t>
      </w:r>
    </w:p>
    <w:p w14:paraId="1FCA5E6D" w14:textId="60690B5E" w:rsidR="00FA0D94" w:rsidRDefault="00D1667F" w:rsidP="00E41459">
      <w:pPr>
        <w:pStyle w:val="Default"/>
        <w:ind w:left="720" w:right="821" w:hanging="540"/>
        <w:rPr>
          <w:b/>
          <w:lang w:val="es-US"/>
        </w:rPr>
      </w:pPr>
      <w:r w:rsidRPr="00A515BA">
        <w:rPr>
          <w:b/>
          <w:lang w:val="es-US"/>
        </w:rPr>
        <w:t>I.</w:t>
      </w:r>
      <w:r w:rsidRPr="00593F06">
        <w:rPr>
          <w:b/>
          <w:lang w:bidi="es-419"/>
        </w:rPr>
        <w:tab/>
        <w:t>SEGURO GENERAL</w:t>
      </w:r>
      <w:r w:rsidRPr="00A515BA">
        <w:rPr>
          <w:lang w:val="es-US"/>
        </w:rPr>
        <w:t xml:space="preserve"> (15 preguntas [12%] en el examen)</w:t>
      </w:r>
    </w:p>
    <w:p w14:paraId="44F94987" w14:textId="77777777" w:rsidR="00FA0D94" w:rsidRDefault="00D1667F" w:rsidP="004D0576">
      <w:pPr>
        <w:pStyle w:val="Default"/>
        <w:ind w:left="1440" w:right="821" w:hanging="720"/>
        <w:rPr>
          <w:sz w:val="23"/>
          <w:lang w:val="es-US"/>
        </w:rPr>
      </w:pPr>
      <w:r w:rsidRPr="00A515BA">
        <w:rPr>
          <w:b/>
          <w:lang w:val="es-US"/>
        </w:rPr>
        <w:t xml:space="preserve">I. </w:t>
      </w:r>
      <w:r w:rsidRPr="00A515BA">
        <w:rPr>
          <w:b/>
          <w:lang w:val="es-US"/>
        </w:rPr>
        <w:tab/>
        <w:t>Programas de seguros de salud de California</w:t>
      </w:r>
      <w:r w:rsidRPr="00A515BA">
        <w:rPr>
          <w:sz w:val="23"/>
          <w:lang w:val="es-US"/>
        </w:rPr>
        <w:t xml:space="preserve"> (1 pregunta de las 15 preguntas sobre seguros generales)</w:t>
      </w:r>
    </w:p>
    <w:p w14:paraId="0ABB8E67" w14:textId="38E606F7" w:rsidR="00FA0D94" w:rsidRDefault="00D1667F" w:rsidP="004D0576">
      <w:pPr>
        <w:pStyle w:val="Default"/>
        <w:ind w:left="1440" w:right="821"/>
        <w:rPr>
          <w:lang w:val="es-US"/>
        </w:rPr>
      </w:pPr>
      <w:r w:rsidRPr="00A515BA">
        <w:rPr>
          <w:lang w:val="es-US"/>
        </w:rPr>
        <w:t>1.</w:t>
      </w:r>
      <w:r w:rsidRPr="00A515BA">
        <w:rPr>
          <w:lang w:val="es-US"/>
        </w:rPr>
        <w:tab/>
        <w:t>Comprender la evolución de los problemas en la medida en que afectan a cada consumidor:</w:t>
      </w:r>
    </w:p>
    <w:p w14:paraId="7ADF0017" w14:textId="5B955787" w:rsidR="00FA0D94" w:rsidRDefault="00D1667F" w:rsidP="00AE387A">
      <w:pPr>
        <w:pStyle w:val="Default"/>
        <w:ind w:left="2880" w:right="821" w:hanging="720"/>
        <w:rPr>
          <w:lang w:val="es-US"/>
        </w:rPr>
      </w:pPr>
      <w:r w:rsidRPr="00A515BA">
        <w:rPr>
          <w:lang w:val="es-US"/>
        </w:rPr>
        <w:t>a.</w:t>
      </w:r>
      <w:r w:rsidRPr="00A515BA">
        <w:rPr>
          <w:lang w:val="es-US"/>
        </w:rPr>
        <w:tab/>
        <w:t xml:space="preserve">Programa de acceso para lactantes y madres (Access </w:t>
      </w:r>
      <w:proofErr w:type="spellStart"/>
      <w:r w:rsidRPr="00A515BA">
        <w:rPr>
          <w:lang w:val="es-US"/>
        </w:rPr>
        <w:t>for</w:t>
      </w:r>
      <w:proofErr w:type="spellEnd"/>
      <w:r w:rsidRPr="00A515BA">
        <w:rPr>
          <w:lang w:val="es-US"/>
        </w:rPr>
        <w:t xml:space="preserve"> </w:t>
      </w:r>
      <w:proofErr w:type="spellStart"/>
      <w:r w:rsidRPr="00A515BA">
        <w:rPr>
          <w:lang w:val="es-US"/>
        </w:rPr>
        <w:t>Infants</w:t>
      </w:r>
      <w:proofErr w:type="spellEnd"/>
      <w:r w:rsidRPr="00A515BA">
        <w:rPr>
          <w:lang w:val="es-US"/>
        </w:rPr>
        <w:t xml:space="preserve"> and </w:t>
      </w:r>
      <w:proofErr w:type="spellStart"/>
      <w:r w:rsidRPr="00A515BA">
        <w:rPr>
          <w:lang w:val="es-US"/>
        </w:rPr>
        <w:t>Mothers</w:t>
      </w:r>
      <w:proofErr w:type="spellEnd"/>
      <w:r w:rsidRPr="00A515BA">
        <w:rPr>
          <w:lang w:val="es-US"/>
        </w:rPr>
        <w:t>, AIM), sección 12695 del CIC</w:t>
      </w:r>
    </w:p>
    <w:p w14:paraId="7BB19A0B" w14:textId="0B4BCF81" w:rsidR="00FA0D94" w:rsidRDefault="00AE387A" w:rsidP="004D0576">
      <w:pPr>
        <w:pStyle w:val="Default"/>
        <w:ind w:left="2160" w:right="821"/>
        <w:rPr>
          <w:lang w:val="es-US"/>
        </w:rPr>
      </w:pPr>
      <w:r w:rsidRPr="00A515BA">
        <w:rPr>
          <w:lang w:val="es-US"/>
        </w:rPr>
        <w:t>b.</w:t>
      </w:r>
      <w:r w:rsidRPr="00A515BA">
        <w:rPr>
          <w:lang w:val="es-US"/>
        </w:rPr>
        <w:tab/>
        <w:t>Bolsa de Beneficios Médicos de California.</w:t>
      </w:r>
    </w:p>
    <w:p w14:paraId="3D0F66CB" w14:textId="76644C32" w:rsidR="00FA0D94" w:rsidRDefault="00D1667F" w:rsidP="004D0576">
      <w:pPr>
        <w:pStyle w:val="Default"/>
        <w:ind w:left="2880" w:right="821"/>
        <w:rPr>
          <w:lang w:val="es-US"/>
        </w:rPr>
      </w:pPr>
      <w:r w:rsidRPr="00A515BA">
        <w:rPr>
          <w:lang w:val="es-US"/>
        </w:rPr>
        <w:t>i.</w:t>
      </w:r>
      <w:r w:rsidRPr="00A515BA">
        <w:rPr>
          <w:lang w:val="es-US"/>
        </w:rPr>
        <w:tab/>
        <w:t>Creada por la PPACA</w:t>
      </w:r>
    </w:p>
    <w:p w14:paraId="4D81AA0E" w14:textId="00CC0D2F" w:rsidR="00FA0D94" w:rsidRDefault="00D1667F" w:rsidP="004D0576">
      <w:pPr>
        <w:pStyle w:val="Default"/>
        <w:ind w:left="3600" w:right="821"/>
        <w:rPr>
          <w:lang w:val="es-US"/>
        </w:rPr>
      </w:pPr>
      <w:r w:rsidRPr="00A515BA">
        <w:rPr>
          <w:lang w:val="es-US"/>
        </w:rPr>
        <w:t>1)</w:t>
      </w:r>
      <w:r w:rsidRPr="00A515BA">
        <w:rPr>
          <w:lang w:val="es-US"/>
        </w:rPr>
        <w:tab/>
        <w:t>Qué ofrece a los consumidores en California</w:t>
      </w:r>
    </w:p>
    <w:p w14:paraId="12DD99A5" w14:textId="2F2270A8" w:rsidR="00FA0D94" w:rsidRDefault="00AE387A" w:rsidP="004D0576">
      <w:pPr>
        <w:pStyle w:val="Default"/>
        <w:ind w:left="2160" w:right="821"/>
        <w:rPr>
          <w:lang w:val="es-US"/>
        </w:rPr>
      </w:pPr>
      <w:r w:rsidRPr="00A515BA">
        <w:rPr>
          <w:lang w:val="es-US"/>
        </w:rPr>
        <w:t>c.</w:t>
      </w:r>
      <w:r w:rsidRPr="00A515BA">
        <w:rPr>
          <w:lang w:val="es-US"/>
        </w:rPr>
        <w:tab/>
        <w:t>Cal-COBRA</w:t>
      </w:r>
    </w:p>
    <w:p w14:paraId="16265370" w14:textId="77777777" w:rsidR="00FA0D94" w:rsidRDefault="00AE387A" w:rsidP="004D0576">
      <w:pPr>
        <w:pStyle w:val="Default"/>
        <w:ind w:left="2160" w:right="821"/>
      </w:pPr>
      <w:r w:rsidRPr="00A515BA">
        <w:rPr>
          <w:lang w:val="es-US"/>
        </w:rPr>
        <w:t>d.</w:t>
      </w:r>
      <w:r w:rsidRPr="00A515BA">
        <w:rPr>
          <w:lang w:val="es-US"/>
        </w:rPr>
        <w:tab/>
      </w:r>
      <w:proofErr w:type="spellStart"/>
      <w:r w:rsidRPr="00A515BA">
        <w:rPr>
          <w:lang w:val="es-US"/>
        </w:rPr>
        <w:t>Medi</w:t>
      </w:r>
      <w:proofErr w:type="spellEnd"/>
      <w:r w:rsidRPr="00A515BA">
        <w:rPr>
          <w:lang w:val="es-US"/>
        </w:rPr>
        <w:t>-Cal</w:t>
      </w:r>
    </w:p>
    <w:p w14:paraId="557C31CB" w14:textId="5AB9FA92" w:rsidR="00FA0D94" w:rsidRPr="00E04B17" w:rsidRDefault="000B4029" w:rsidP="00E04B17">
      <w:pPr>
        <w:pStyle w:val="Default"/>
        <w:spacing w:after="240"/>
        <w:ind w:left="2160" w:right="821"/>
        <w:rPr>
          <w:lang w:val="es-US"/>
        </w:rPr>
      </w:pPr>
      <w:r w:rsidRPr="00A515BA">
        <w:rPr>
          <w:lang w:val="es-US"/>
        </w:rPr>
        <w:tab/>
        <w:t>i.</w:t>
      </w:r>
      <w:r w:rsidRPr="00A515BA">
        <w:rPr>
          <w:lang w:val="es-US"/>
        </w:rPr>
        <w:tab/>
      </w:r>
      <w:r w:rsidRPr="00593F06">
        <w:rPr>
          <w:lang w:bidi="es-419"/>
        </w:rPr>
        <w:t>Elegibilidad</w:t>
      </w:r>
      <w:r w:rsidRPr="00A515BA">
        <w:rPr>
          <w:lang w:val="es-US"/>
        </w:rPr>
        <w:t xml:space="preserve"> para </w:t>
      </w:r>
      <w:r>
        <w:rPr>
          <w:lang w:val="es-US"/>
        </w:rPr>
        <w:t>personas</w:t>
      </w:r>
      <w:r w:rsidRPr="00A515BA">
        <w:rPr>
          <w:lang w:val="es-US"/>
        </w:rPr>
        <w:t xml:space="preserve"> y niños según los ingresos frente </w:t>
      </w:r>
      <w:r w:rsidRPr="00593F06">
        <w:rPr>
          <w:lang w:bidi="es-419"/>
        </w:rPr>
        <w:t xml:space="preserve">a la </w:t>
      </w:r>
      <w:r w:rsidRPr="00A515BA">
        <w:rPr>
          <w:lang w:val="es-US"/>
        </w:rPr>
        <w:t>FPL</w:t>
      </w:r>
      <w:r w:rsidRPr="00593F06">
        <w:rPr>
          <w:lang w:bidi="es-419"/>
        </w:rPr>
        <w:t>.</w:t>
      </w:r>
    </w:p>
    <w:p w14:paraId="4510876C" w14:textId="5748B9CB" w:rsidR="00FA0D94" w:rsidRDefault="00D1667F" w:rsidP="00B92B29">
      <w:pPr>
        <w:pStyle w:val="Default"/>
        <w:ind w:left="720" w:right="821" w:hanging="540"/>
        <w:rPr>
          <w:lang w:val="es-US"/>
        </w:rPr>
      </w:pPr>
      <w:r w:rsidRPr="00A515BA">
        <w:rPr>
          <w:b/>
          <w:lang w:val="es-US"/>
        </w:rPr>
        <w:t>I.</w:t>
      </w:r>
      <w:r w:rsidRPr="00593F06">
        <w:rPr>
          <w:b/>
          <w:lang w:bidi="es-419"/>
        </w:rPr>
        <w:tab/>
        <w:t>SEGURO GENERAL</w:t>
      </w:r>
      <w:r w:rsidRPr="00A515BA">
        <w:rPr>
          <w:lang w:val="es-US"/>
        </w:rPr>
        <w:t xml:space="preserve"> (15 preguntas [12%] en el examen)</w:t>
      </w:r>
    </w:p>
    <w:p w14:paraId="691B7FA5" w14:textId="1C0C8125" w:rsidR="00FA0D94" w:rsidRDefault="00D1667F" w:rsidP="004D0576">
      <w:pPr>
        <w:pStyle w:val="Default"/>
        <w:ind w:left="1440" w:right="821" w:hanging="720"/>
        <w:rPr>
          <w:b/>
          <w:lang w:val="es-US"/>
        </w:rPr>
      </w:pPr>
      <w:r w:rsidRPr="00A515BA">
        <w:rPr>
          <w:b/>
          <w:lang w:val="es-US"/>
        </w:rPr>
        <w:t>J.</w:t>
      </w:r>
      <w:r w:rsidRPr="00593F06">
        <w:rPr>
          <w:b/>
          <w:lang w:bidi="es-419"/>
        </w:rPr>
        <w:tab/>
        <w:t>Programas</w:t>
      </w:r>
      <w:r w:rsidRPr="00A515BA">
        <w:rPr>
          <w:b/>
          <w:lang w:val="es-US"/>
        </w:rPr>
        <w:t xml:space="preserve"> de seguros federales y estatales</w:t>
      </w:r>
      <w:r w:rsidRPr="00A515BA">
        <w:rPr>
          <w:sz w:val="23"/>
          <w:lang w:val="es-US"/>
        </w:rPr>
        <w:t xml:space="preserve"> (1 pregunta de las 15 preguntas sobre seguros generales)</w:t>
      </w:r>
    </w:p>
    <w:p w14:paraId="50114A80" w14:textId="2BCE9426" w:rsidR="00FA0D94" w:rsidRPr="00E04B17" w:rsidRDefault="00D1667F" w:rsidP="00E04B17">
      <w:pPr>
        <w:pStyle w:val="Default"/>
        <w:spacing w:after="240"/>
        <w:ind w:left="2160" w:right="821" w:hanging="720"/>
        <w:rPr>
          <w:lang w:val="es-US"/>
        </w:rPr>
      </w:pPr>
      <w:r w:rsidRPr="00A515BA">
        <w:rPr>
          <w:lang w:val="es-US"/>
        </w:rPr>
        <w:t>1.</w:t>
      </w:r>
      <w:r w:rsidRPr="00A515BA">
        <w:rPr>
          <w:lang w:val="es-US"/>
        </w:rPr>
        <w:tab/>
        <w:t xml:space="preserve">Comprender los programas de seguros tanto federales como estatales y </w:t>
      </w:r>
      <w:r w:rsidRPr="00A515BA">
        <w:rPr>
          <w:lang w:val="es-US"/>
        </w:rPr>
        <w:lastRenderedPageBreak/>
        <w:t>cómo se integran en las necesidades del consumidor</w:t>
      </w:r>
    </w:p>
    <w:p w14:paraId="113859B7" w14:textId="26C322E3" w:rsidR="00FA0D94" w:rsidRDefault="004D0576" w:rsidP="00B92B29">
      <w:pPr>
        <w:pStyle w:val="Default"/>
        <w:ind w:left="720" w:right="821" w:hanging="540"/>
        <w:rPr>
          <w:b/>
        </w:rPr>
      </w:pPr>
      <w:r w:rsidRPr="00A515BA">
        <w:rPr>
          <w:b/>
          <w:lang w:val="es-US"/>
        </w:rPr>
        <w:t>I.</w:t>
      </w:r>
      <w:r w:rsidRPr="00593F06">
        <w:rPr>
          <w:b/>
          <w:lang w:bidi="es-419"/>
        </w:rPr>
        <w:tab/>
        <w:t>SEGURO GENERAL</w:t>
      </w:r>
      <w:r w:rsidRPr="00A515BA">
        <w:rPr>
          <w:lang w:val="es-US"/>
        </w:rPr>
        <w:t xml:space="preserve"> (15 preguntas [12%] en el examen)</w:t>
      </w:r>
    </w:p>
    <w:p w14:paraId="4456FB33" w14:textId="271E2C04" w:rsidR="00FA0D94" w:rsidRPr="00E04B17" w:rsidRDefault="00D1667F" w:rsidP="00E04B17">
      <w:pPr>
        <w:pStyle w:val="Default"/>
        <w:spacing w:after="240"/>
        <w:ind w:left="1440" w:right="821" w:hanging="720"/>
        <w:rPr>
          <w:b/>
          <w:lang w:val="es-US"/>
        </w:rPr>
      </w:pPr>
      <w:r w:rsidRPr="00A515BA">
        <w:rPr>
          <w:b/>
          <w:lang w:val="es-US"/>
        </w:rPr>
        <w:t>K.</w:t>
      </w:r>
      <w:r w:rsidRPr="00A515BA">
        <w:rPr>
          <w:b/>
          <w:lang w:val="es-US"/>
        </w:rPr>
        <w:tab/>
        <w:t xml:space="preserve">Función de la Asociación de Garantía de Seguros de Vida y Salud de California </w:t>
      </w:r>
      <w:r w:rsidRPr="00A515BA">
        <w:rPr>
          <w:sz w:val="23"/>
          <w:lang w:val="es-US"/>
        </w:rPr>
        <w:t>(2 preguntas de las 15 preguntas sobre seguros generales)</w:t>
      </w:r>
    </w:p>
    <w:p w14:paraId="207EC4F6" w14:textId="3F36820C" w:rsidR="00FA0D94" w:rsidRDefault="00D1667F" w:rsidP="00B92B29">
      <w:pPr>
        <w:pStyle w:val="Default"/>
        <w:ind w:left="720" w:right="821" w:hanging="540"/>
        <w:rPr>
          <w:b/>
        </w:rPr>
      </w:pPr>
      <w:r w:rsidRPr="00A515BA">
        <w:rPr>
          <w:b/>
          <w:lang w:val="es-US"/>
        </w:rPr>
        <w:t>II.</w:t>
      </w:r>
      <w:r w:rsidRPr="00A515BA">
        <w:rPr>
          <w:b/>
          <w:lang w:val="es-US"/>
        </w:rPr>
        <w:tab/>
        <w:t xml:space="preserve">ANALISTA DE SEGUROS DE VIDA Y DISCAPACIDAD </w:t>
      </w:r>
      <w:r w:rsidRPr="00A515BA">
        <w:rPr>
          <w:lang w:val="es-US"/>
        </w:rPr>
        <w:t>(10 preguntas [8%] en el examen)</w:t>
      </w:r>
    </w:p>
    <w:p w14:paraId="303D07F3" w14:textId="2927E3DF" w:rsidR="00FA0D94" w:rsidRDefault="00D1667F" w:rsidP="00CF7924">
      <w:pPr>
        <w:pStyle w:val="Default"/>
        <w:ind w:left="1440" w:right="821" w:hanging="720"/>
        <w:rPr>
          <w:b/>
          <w:lang w:val="es-US"/>
        </w:rPr>
      </w:pPr>
      <w:r w:rsidRPr="00A515BA">
        <w:rPr>
          <w:b/>
          <w:lang w:val="es-US"/>
        </w:rPr>
        <w:t>A.</w:t>
      </w:r>
      <w:r w:rsidRPr="00A515BA">
        <w:rPr>
          <w:b/>
          <w:lang w:val="es-US"/>
        </w:rPr>
        <w:tab/>
        <w:t xml:space="preserve">Requisitos generales de certificación </w:t>
      </w:r>
      <w:r w:rsidRPr="00A515BA">
        <w:rPr>
          <w:sz w:val="23"/>
          <w:lang w:val="es-US"/>
        </w:rPr>
        <w:t>(2 preguntas de las 10 preguntas sobre analistas de seguros de vida y discapacidad)</w:t>
      </w:r>
    </w:p>
    <w:p w14:paraId="70AC2005" w14:textId="7A5DAFDC" w:rsidR="00FA0D94" w:rsidRDefault="00D1667F" w:rsidP="004D0576">
      <w:pPr>
        <w:pStyle w:val="Default"/>
        <w:ind w:left="2160" w:right="821" w:hanging="720"/>
        <w:rPr>
          <w:lang w:val="es-US"/>
        </w:rPr>
      </w:pPr>
      <w:r w:rsidRPr="00A515BA">
        <w:rPr>
          <w:lang w:val="es-US"/>
        </w:rPr>
        <w:t>1.</w:t>
      </w:r>
      <w:r w:rsidRPr="00A515BA">
        <w:rPr>
          <w:lang w:val="es-US"/>
        </w:rPr>
        <w:tab/>
        <w:t xml:space="preserve">Ser capaz de identificar los requisitos generales </w:t>
      </w:r>
      <w:r w:rsidRPr="00593F06">
        <w:rPr>
          <w:lang w:bidi="es-419"/>
        </w:rPr>
        <w:t>de certificación</w:t>
      </w:r>
      <w:r w:rsidRPr="00A515BA">
        <w:rPr>
          <w:lang w:val="es-US"/>
        </w:rPr>
        <w:t>, secciones 1831-1849 del CIC:</w:t>
      </w:r>
    </w:p>
    <w:p w14:paraId="6223CAA7" w14:textId="7730808E" w:rsidR="00FA0D94" w:rsidRDefault="00D1667F" w:rsidP="004D0576">
      <w:pPr>
        <w:pStyle w:val="Default"/>
        <w:ind w:left="2160" w:right="821"/>
        <w:rPr>
          <w:lang w:val="es-US"/>
        </w:rPr>
      </w:pPr>
      <w:r w:rsidRPr="00A515BA">
        <w:rPr>
          <w:lang w:val="es-US"/>
        </w:rPr>
        <w:t>a.</w:t>
      </w:r>
      <w:r>
        <w:rPr>
          <w:lang w:val="es-US"/>
        </w:rPr>
        <w:tab/>
        <w:t>Calificaciones</w:t>
      </w:r>
      <w:r w:rsidRPr="00A515BA">
        <w:rPr>
          <w:lang w:val="es-US"/>
        </w:rPr>
        <w:t xml:space="preserve"> para la </w:t>
      </w:r>
      <w:r>
        <w:rPr>
          <w:lang w:val="es-US"/>
        </w:rPr>
        <w:t>licencia</w:t>
      </w:r>
      <w:r w:rsidRPr="00A515BA">
        <w:rPr>
          <w:lang w:val="es-US"/>
        </w:rPr>
        <w:t>, secciones 1833, 1836 y 1849 del CIC</w:t>
      </w:r>
    </w:p>
    <w:p w14:paraId="476CA640" w14:textId="1AC0CEAF" w:rsidR="00FA0D94" w:rsidRDefault="00D1667F" w:rsidP="00BB1919">
      <w:pPr>
        <w:pStyle w:val="Default"/>
        <w:ind w:left="2880" w:right="821" w:hanging="720"/>
        <w:rPr>
          <w:lang w:val="es-US"/>
        </w:rPr>
      </w:pPr>
      <w:r w:rsidRPr="00A515BA">
        <w:rPr>
          <w:lang w:val="es-US"/>
        </w:rPr>
        <w:t>b.</w:t>
      </w:r>
      <w:r w:rsidRPr="00A515BA">
        <w:rPr>
          <w:lang w:val="es-US"/>
        </w:rPr>
        <w:tab/>
        <w:t xml:space="preserve">Otros requisitos </w:t>
      </w:r>
      <w:r w:rsidRPr="00593F06">
        <w:rPr>
          <w:lang w:bidi="es-419"/>
        </w:rPr>
        <w:t>de certificación</w:t>
      </w:r>
      <w:r w:rsidRPr="00A515BA">
        <w:rPr>
          <w:lang w:val="es-US"/>
        </w:rPr>
        <w:t>, secciones 1834, 1835 y 1839 del CIC</w:t>
      </w:r>
    </w:p>
    <w:p w14:paraId="6E71A927" w14:textId="71C5D63B" w:rsidR="00FA0D94" w:rsidRDefault="00D1667F" w:rsidP="004D0576">
      <w:pPr>
        <w:pStyle w:val="Default"/>
        <w:ind w:left="2160" w:right="821"/>
        <w:rPr>
          <w:lang w:val="es-US"/>
        </w:rPr>
      </w:pPr>
      <w:r w:rsidRPr="00A515BA">
        <w:rPr>
          <w:lang w:val="es-US"/>
        </w:rPr>
        <w:t>c.</w:t>
      </w:r>
      <w:r w:rsidRPr="00A515BA">
        <w:rPr>
          <w:lang w:val="es-US"/>
        </w:rPr>
        <w:tab/>
        <w:t xml:space="preserve">Exenciones </w:t>
      </w:r>
      <w:r w:rsidRPr="00593F06">
        <w:rPr>
          <w:lang w:bidi="es-419"/>
        </w:rPr>
        <w:t>de</w:t>
      </w:r>
      <w:r w:rsidRPr="00A515BA">
        <w:rPr>
          <w:lang w:val="es-US"/>
        </w:rPr>
        <w:t xml:space="preserve"> la </w:t>
      </w:r>
      <w:r>
        <w:rPr>
          <w:lang w:val="es-US"/>
        </w:rPr>
        <w:t>licencia</w:t>
      </w:r>
      <w:r w:rsidRPr="00A515BA">
        <w:rPr>
          <w:lang w:val="es-US"/>
        </w:rPr>
        <w:t>, sección 1831 del CIC</w:t>
      </w:r>
    </w:p>
    <w:p w14:paraId="70464DE3" w14:textId="4DB87A49" w:rsidR="00FA0D94" w:rsidRDefault="00D1667F" w:rsidP="004D0576">
      <w:pPr>
        <w:pStyle w:val="Default"/>
        <w:ind w:left="2160" w:right="821"/>
        <w:rPr>
          <w:lang w:val="es-US"/>
        </w:rPr>
      </w:pPr>
      <w:r w:rsidRPr="00A515BA">
        <w:rPr>
          <w:lang w:val="es-US"/>
        </w:rPr>
        <w:t>d.</w:t>
      </w:r>
      <w:r w:rsidRPr="00A515BA">
        <w:rPr>
          <w:lang w:val="es-US"/>
        </w:rPr>
        <w:tab/>
        <w:t>Motivos de denegación de una licencia, sección 1837 y 1832 del CIC</w:t>
      </w:r>
    </w:p>
    <w:p w14:paraId="739420D5" w14:textId="39382F3E" w:rsidR="00FA0D94" w:rsidRDefault="00D1667F" w:rsidP="00BB1919">
      <w:pPr>
        <w:pStyle w:val="Default"/>
        <w:ind w:left="2880" w:right="821" w:hanging="720"/>
        <w:rPr>
          <w:lang w:val="es-US"/>
        </w:rPr>
      </w:pPr>
      <w:r w:rsidRPr="00A515BA">
        <w:rPr>
          <w:lang w:val="es-US"/>
        </w:rPr>
        <w:t>e.</w:t>
      </w:r>
      <w:r w:rsidRPr="00A515BA">
        <w:rPr>
          <w:lang w:val="es-US"/>
        </w:rPr>
        <w:tab/>
        <w:t>Actuar como analista sin licencia, secciones 1844 y 1845 del CIC</w:t>
      </w:r>
    </w:p>
    <w:p w14:paraId="07A11557" w14:textId="3B792681" w:rsidR="00FA0D94" w:rsidRPr="00E04B17" w:rsidRDefault="00E20B53" w:rsidP="00E04B17">
      <w:pPr>
        <w:pStyle w:val="Default"/>
        <w:spacing w:after="240"/>
        <w:ind w:left="2880" w:right="821"/>
        <w:rPr>
          <w:color w:val="auto"/>
          <w:lang w:val="es-US"/>
        </w:rPr>
      </w:pPr>
      <w:r w:rsidRPr="00A515BA">
        <w:rPr>
          <w:color w:val="auto"/>
          <w:lang w:val="es-US"/>
        </w:rPr>
        <w:t>i.</w:t>
      </w:r>
      <w:r w:rsidRPr="00A515BA">
        <w:rPr>
          <w:color w:val="auto"/>
          <w:lang w:val="es-US"/>
        </w:rPr>
        <w:tab/>
        <w:t>Sanciones: penales y civiles</w:t>
      </w:r>
    </w:p>
    <w:p w14:paraId="5838F6E8" w14:textId="39609C7F" w:rsidR="00FA0D94" w:rsidRDefault="00E41459" w:rsidP="00E41459">
      <w:pPr>
        <w:pStyle w:val="Default"/>
        <w:ind w:left="720" w:right="821" w:hanging="540"/>
        <w:rPr>
          <w:b/>
        </w:rPr>
      </w:pPr>
      <w:r w:rsidRPr="00A515BA">
        <w:rPr>
          <w:b/>
          <w:lang w:val="es-US"/>
        </w:rPr>
        <w:t>II.</w:t>
      </w:r>
      <w:r w:rsidRPr="00A515BA">
        <w:rPr>
          <w:b/>
          <w:lang w:val="es-US"/>
        </w:rPr>
        <w:tab/>
        <w:t xml:space="preserve">ANALISTA DE SEGUROS DE VIDA Y DISCAPACIDAD </w:t>
      </w:r>
      <w:r w:rsidRPr="00A515BA">
        <w:rPr>
          <w:lang w:val="es-US"/>
        </w:rPr>
        <w:t>(10 preguntas [8%] en el examen)</w:t>
      </w:r>
    </w:p>
    <w:p w14:paraId="6AA471DC" w14:textId="7253A299" w:rsidR="00FA0D94" w:rsidRDefault="00D1667F" w:rsidP="00CF7924">
      <w:pPr>
        <w:pStyle w:val="Default"/>
        <w:ind w:left="1440" w:right="821" w:hanging="720"/>
        <w:rPr>
          <w:b/>
          <w:lang w:val="es-US"/>
        </w:rPr>
      </w:pPr>
      <w:r w:rsidRPr="00A515BA">
        <w:rPr>
          <w:b/>
          <w:lang w:val="es-US"/>
        </w:rPr>
        <w:t>B.</w:t>
      </w:r>
      <w:r w:rsidRPr="00A515BA">
        <w:rPr>
          <w:b/>
          <w:lang w:val="es-US"/>
        </w:rPr>
        <w:tab/>
        <w:t>Remuneración y honorarios</w:t>
      </w:r>
      <w:r w:rsidRPr="00A515BA">
        <w:rPr>
          <w:lang w:val="es-US"/>
        </w:rPr>
        <w:t xml:space="preserve"> (que se perciban o no), sección 1848 of </w:t>
      </w:r>
      <w:proofErr w:type="spellStart"/>
      <w:r w:rsidRPr="00A515BA">
        <w:rPr>
          <w:lang w:val="es-US"/>
        </w:rPr>
        <w:t>the</w:t>
      </w:r>
      <w:proofErr w:type="spellEnd"/>
      <w:r w:rsidRPr="00A515BA">
        <w:rPr>
          <w:lang w:val="es-US"/>
        </w:rPr>
        <w:t xml:space="preserve"> CIC </w:t>
      </w:r>
      <w:r w:rsidR="00CF7924" w:rsidRPr="00A515BA">
        <w:rPr>
          <w:sz w:val="23"/>
          <w:lang w:val="es-US"/>
        </w:rPr>
        <w:t>(2 preguntas de las 10 preguntas sobre analistas de seguros de vida y discapacidad)</w:t>
      </w:r>
    </w:p>
    <w:p w14:paraId="3E04BAF9" w14:textId="77777777" w:rsidR="00FA0D94" w:rsidRDefault="00D822B2" w:rsidP="004D0576">
      <w:pPr>
        <w:pStyle w:val="Default"/>
        <w:ind w:left="1440" w:right="821"/>
        <w:rPr>
          <w:lang w:val="es-US"/>
        </w:rPr>
      </w:pPr>
      <w:r w:rsidRPr="00A515BA">
        <w:rPr>
          <w:lang w:val="es-US"/>
        </w:rPr>
        <w:t>1.</w:t>
      </w:r>
      <w:r w:rsidRPr="00A515BA">
        <w:rPr>
          <w:lang w:val="es-US"/>
        </w:rPr>
        <w:tab/>
        <w:t>Ser capaz de distinguir entre comisiones y el cobro de honorarios:</w:t>
      </w:r>
    </w:p>
    <w:p w14:paraId="60CCA15A" w14:textId="0D91B428" w:rsidR="00FA0D94" w:rsidRDefault="00D822B2" w:rsidP="004D0576">
      <w:pPr>
        <w:pStyle w:val="Default"/>
        <w:ind w:left="2160" w:right="821"/>
        <w:rPr>
          <w:lang w:val="es-US"/>
        </w:rPr>
      </w:pPr>
      <w:r w:rsidRPr="00A515BA">
        <w:rPr>
          <w:lang w:val="es-US"/>
        </w:rPr>
        <w:t>a.</w:t>
      </w:r>
      <w:r w:rsidRPr="00A515BA">
        <w:rPr>
          <w:lang w:val="es-US"/>
        </w:rPr>
        <w:tab/>
        <w:t>Comisiones</w:t>
      </w:r>
    </w:p>
    <w:p w14:paraId="129B96CD" w14:textId="77777777" w:rsidR="00FA0D94" w:rsidRDefault="00D822B2" w:rsidP="004D0576">
      <w:pPr>
        <w:pStyle w:val="Default"/>
        <w:ind w:left="3600" w:right="821" w:hanging="720"/>
        <w:rPr>
          <w:lang w:val="es-US"/>
        </w:rPr>
      </w:pPr>
      <w:r w:rsidRPr="00A515BA">
        <w:rPr>
          <w:lang w:val="es-US"/>
        </w:rPr>
        <w:t>i.</w:t>
      </w:r>
      <w:r w:rsidRPr="00A515BA">
        <w:rPr>
          <w:lang w:val="es-US"/>
        </w:rPr>
        <w:tab/>
        <w:t>Comisión de cualquiera de las partes</w:t>
      </w:r>
    </w:p>
    <w:p w14:paraId="520A4691" w14:textId="3DB34F35" w:rsidR="00FA0D94" w:rsidRDefault="00D822B2" w:rsidP="004D0576">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t>No puede recibir remuneración de ninguna otra forma por ninguna otra parte</w:t>
      </w:r>
    </w:p>
    <w:p w14:paraId="52DA4E73" w14:textId="3D9FE3F8" w:rsidR="00FA0D94" w:rsidRDefault="00D822B2" w:rsidP="004D0576">
      <w:pPr>
        <w:pStyle w:val="Default"/>
        <w:ind w:left="3600" w:right="821" w:hanging="720"/>
        <w:rPr>
          <w:lang w:val="es-US"/>
        </w:rPr>
      </w:pPr>
      <w:proofErr w:type="spellStart"/>
      <w:r w:rsidRPr="00A515BA">
        <w:rPr>
          <w:lang w:val="es-US"/>
        </w:rPr>
        <w:t>iii</w:t>
      </w:r>
      <w:proofErr w:type="spellEnd"/>
      <w:r w:rsidRPr="00A515BA">
        <w:rPr>
          <w:lang w:val="es-US"/>
        </w:rPr>
        <w:t>.</w:t>
      </w:r>
      <w:r w:rsidRPr="00A515BA">
        <w:rPr>
          <w:lang w:val="es-US"/>
        </w:rPr>
        <w:tab/>
        <w:t>Prohibición del pago de comisiones por la aseguradora en operaciones de seguro de vida o discapacidad (sección 1832 del CIC</w:t>
      </w:r>
      <w:r>
        <w:rPr>
          <w:lang w:val="es-US"/>
        </w:rPr>
        <w:t>)</w:t>
      </w:r>
    </w:p>
    <w:p w14:paraId="5B2CB007" w14:textId="77777777" w:rsidR="00FA0D94" w:rsidRDefault="00D822B2" w:rsidP="004D0576">
      <w:pPr>
        <w:pStyle w:val="Default"/>
        <w:ind w:left="2160" w:right="821"/>
        <w:rPr>
          <w:lang w:val="es-US"/>
        </w:rPr>
      </w:pPr>
      <w:r w:rsidRPr="00A515BA">
        <w:rPr>
          <w:lang w:val="es-US"/>
        </w:rPr>
        <w:t>b.</w:t>
      </w:r>
      <w:r w:rsidRPr="00A515BA">
        <w:rPr>
          <w:lang w:val="es-US"/>
        </w:rPr>
        <w:tab/>
        <w:t>Honorarios</w:t>
      </w:r>
    </w:p>
    <w:p w14:paraId="679C4DDE" w14:textId="32165E32" w:rsidR="00FA0D94" w:rsidRDefault="00D822B2" w:rsidP="004D0576">
      <w:pPr>
        <w:pStyle w:val="Default"/>
        <w:ind w:left="3600" w:right="821" w:hanging="720"/>
        <w:rPr>
          <w:lang w:val="es-US"/>
        </w:rPr>
      </w:pPr>
      <w:r w:rsidRPr="00A515BA">
        <w:rPr>
          <w:lang w:val="es-US"/>
        </w:rPr>
        <w:t>i.</w:t>
      </w:r>
      <w:r w:rsidRPr="00A515BA">
        <w:rPr>
          <w:lang w:val="es-US"/>
        </w:rPr>
        <w:tab/>
        <w:t>Prohibición de cobrar honorarios al recibir una indemnización de la aseguradora, sección 1848 del CIC</w:t>
      </w:r>
    </w:p>
    <w:p w14:paraId="0A60A8F9" w14:textId="6FB8DB0F" w:rsidR="00FA0D94" w:rsidRDefault="00D822B2" w:rsidP="004D0576">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Requisitos de los acuerdos por escrito:</w:t>
      </w:r>
    </w:p>
    <w:p w14:paraId="4600FBBC" w14:textId="4C28EE00" w:rsidR="00FA0D94" w:rsidRDefault="00D822B2" w:rsidP="004D0576">
      <w:pPr>
        <w:pStyle w:val="Default"/>
        <w:ind w:left="3600" w:right="821"/>
        <w:rPr>
          <w:lang w:val="es-US"/>
        </w:rPr>
      </w:pPr>
      <w:r w:rsidRPr="00A515BA">
        <w:rPr>
          <w:lang w:val="es-US"/>
        </w:rPr>
        <w:t>1)</w:t>
      </w:r>
      <w:r w:rsidRPr="00A515BA">
        <w:rPr>
          <w:lang w:val="es-US"/>
        </w:rPr>
        <w:tab/>
        <w:t>Todos los honorarios requieren un acuerdo por escrito firmado por el cliente</w:t>
      </w:r>
    </w:p>
    <w:p w14:paraId="02C3AA7B" w14:textId="4F0D5BB8" w:rsidR="00FA0D94" w:rsidRDefault="0079428A" w:rsidP="004D0576">
      <w:pPr>
        <w:pStyle w:val="Default"/>
        <w:ind w:left="3600" w:right="821"/>
        <w:rPr>
          <w:lang w:val="es-US"/>
        </w:rPr>
      </w:pPr>
      <w:r w:rsidRPr="00A515BA">
        <w:rPr>
          <w:lang w:val="es-US"/>
        </w:rPr>
        <w:t>2)</w:t>
      </w:r>
      <w:r w:rsidRPr="00A515BA">
        <w:rPr>
          <w:lang w:val="es-US"/>
        </w:rPr>
        <w:tab/>
        <w:t>El analista debe cobrar un honorario</w:t>
      </w:r>
    </w:p>
    <w:p w14:paraId="0993D5F4" w14:textId="0F555548" w:rsidR="00FA0D94" w:rsidRDefault="00D822B2" w:rsidP="004D0576">
      <w:pPr>
        <w:pStyle w:val="Default"/>
        <w:ind w:left="3600" w:right="821"/>
        <w:rPr>
          <w:lang w:val="es-US"/>
        </w:rPr>
      </w:pPr>
      <w:r w:rsidRPr="00A515BA">
        <w:rPr>
          <w:lang w:val="es-US"/>
        </w:rPr>
        <w:t>3)</w:t>
      </w:r>
      <w:r w:rsidRPr="00A515BA">
        <w:rPr>
          <w:lang w:val="es-US"/>
        </w:rPr>
        <w:tab/>
        <w:t>Incluir un listado de honorarios para la conservación del proyecto</w:t>
      </w:r>
    </w:p>
    <w:p w14:paraId="609E9EDA" w14:textId="7259B407" w:rsidR="00FA0D94" w:rsidRDefault="00D822B2" w:rsidP="004D0576">
      <w:pPr>
        <w:pStyle w:val="Default"/>
        <w:ind w:left="3600" w:right="821"/>
        <w:rPr>
          <w:lang w:val="es-US"/>
        </w:rPr>
      </w:pPr>
      <w:r w:rsidRPr="00A515BA">
        <w:rPr>
          <w:lang w:val="es-US"/>
        </w:rPr>
        <w:t>4)</w:t>
      </w:r>
      <w:r w:rsidRPr="00A515BA">
        <w:rPr>
          <w:lang w:val="es-US"/>
        </w:rPr>
        <w:tab/>
        <w:t>Declaración de los servicios por los que se cobrarán honorarios</w:t>
      </w:r>
    </w:p>
    <w:p w14:paraId="19BB7972" w14:textId="5FCB887D" w:rsidR="00FA0D94" w:rsidRDefault="00D822B2" w:rsidP="004D0576">
      <w:pPr>
        <w:pStyle w:val="Default"/>
        <w:ind w:left="3600" w:right="821"/>
        <w:rPr>
          <w:color w:val="auto"/>
          <w:lang w:val="es-US"/>
        </w:rPr>
      </w:pPr>
      <w:r w:rsidRPr="00A515BA">
        <w:rPr>
          <w:color w:val="auto"/>
          <w:lang w:val="es-US"/>
        </w:rPr>
        <w:t>5)</w:t>
      </w:r>
      <w:r w:rsidRPr="00A515BA">
        <w:rPr>
          <w:color w:val="auto"/>
          <w:lang w:val="es-US"/>
        </w:rPr>
        <w:tab/>
        <w:t>Requisito de conservación del acuerdo</w:t>
      </w:r>
    </w:p>
    <w:p w14:paraId="484556D0" w14:textId="61133C85" w:rsidR="00FA0D94" w:rsidRDefault="00D822B2" w:rsidP="004D0576">
      <w:pPr>
        <w:pStyle w:val="Default"/>
        <w:ind w:left="3600" w:right="821"/>
        <w:rPr>
          <w:color w:val="auto"/>
          <w:lang w:val="es-US"/>
        </w:rPr>
      </w:pPr>
      <w:r w:rsidRPr="00A515BA">
        <w:rPr>
          <w:color w:val="auto"/>
          <w:lang w:val="es-US"/>
        </w:rPr>
        <w:t>6)</w:t>
      </w:r>
      <w:r w:rsidRPr="00A515BA">
        <w:rPr>
          <w:color w:val="auto"/>
          <w:lang w:val="es-US"/>
        </w:rPr>
        <w:tab/>
        <w:t>Gastos asociados habitualmente a la solicitud</w:t>
      </w:r>
    </w:p>
    <w:p w14:paraId="1CFA2A41" w14:textId="46647D31" w:rsidR="00FA0D94" w:rsidRDefault="00D822B2" w:rsidP="004D0576">
      <w:pPr>
        <w:pStyle w:val="Default"/>
        <w:ind w:left="3600" w:right="821"/>
        <w:rPr>
          <w:color w:val="auto"/>
          <w:lang w:val="es-US"/>
        </w:rPr>
      </w:pPr>
      <w:r w:rsidRPr="00A515BA">
        <w:rPr>
          <w:color w:val="auto"/>
          <w:lang w:val="es-US"/>
        </w:rPr>
        <w:t>7)</w:t>
      </w:r>
      <w:r w:rsidRPr="00A515BA">
        <w:rPr>
          <w:color w:val="auto"/>
          <w:lang w:val="es-US"/>
        </w:rPr>
        <w:tab/>
        <w:t>Información directamente de la aseguradora</w:t>
      </w:r>
    </w:p>
    <w:p w14:paraId="11418A50" w14:textId="0FA38F21" w:rsidR="00FA0D94" w:rsidRDefault="00D822B2" w:rsidP="004D0576">
      <w:pPr>
        <w:pStyle w:val="Default"/>
        <w:ind w:left="3600" w:right="821"/>
        <w:rPr>
          <w:color w:val="auto"/>
          <w:lang w:val="es-US"/>
        </w:rPr>
      </w:pPr>
      <w:r w:rsidRPr="00A515BA">
        <w:rPr>
          <w:color w:val="auto"/>
          <w:lang w:val="es-US"/>
        </w:rPr>
        <w:lastRenderedPageBreak/>
        <w:t>8)</w:t>
      </w:r>
      <w:r w:rsidRPr="00A515BA">
        <w:rPr>
          <w:color w:val="auto"/>
          <w:lang w:val="es-US"/>
        </w:rPr>
        <w:tab/>
        <w:t>Declaración de los servicios por los que se cobrarán honorarios</w:t>
      </w:r>
    </w:p>
    <w:p w14:paraId="0179F65A" w14:textId="1C8A91AF" w:rsidR="00FA0D94" w:rsidRDefault="00E20B53" w:rsidP="00BB1919">
      <w:pPr>
        <w:pStyle w:val="Default"/>
        <w:ind w:left="4320" w:right="821" w:hanging="720"/>
        <w:rPr>
          <w:color w:val="auto"/>
          <w:lang w:val="es-US"/>
        </w:rPr>
      </w:pPr>
      <w:r w:rsidRPr="00A515BA">
        <w:rPr>
          <w:color w:val="auto"/>
          <w:lang w:val="es-US"/>
        </w:rPr>
        <w:t>9)</w:t>
      </w:r>
      <w:r w:rsidRPr="00A515BA">
        <w:rPr>
          <w:color w:val="auto"/>
          <w:lang w:val="es-US"/>
        </w:rPr>
        <w:tab/>
      </w:r>
      <w:r w:rsidRPr="00593F06">
        <w:rPr>
          <w:color w:val="auto"/>
          <w:lang w:bidi="es-419"/>
        </w:rPr>
        <w:t>Licenciatario</w:t>
      </w:r>
      <w:r w:rsidRPr="00A515BA">
        <w:rPr>
          <w:color w:val="auto"/>
          <w:lang w:val="es-US"/>
        </w:rPr>
        <w:t xml:space="preserve"> y percepción de comisiones por venta de productos</w:t>
      </w:r>
    </w:p>
    <w:p w14:paraId="166FC4A2" w14:textId="76460AE9" w:rsidR="00FA0D94" w:rsidRDefault="00E20B53" w:rsidP="004D0576">
      <w:pPr>
        <w:pStyle w:val="Default"/>
        <w:ind w:left="3600" w:right="821"/>
        <w:rPr>
          <w:color w:val="auto"/>
          <w:lang w:val="es-US"/>
        </w:rPr>
      </w:pPr>
      <w:r w:rsidRPr="00A515BA">
        <w:rPr>
          <w:color w:val="auto"/>
          <w:lang w:val="es-US"/>
        </w:rPr>
        <w:t>10)</w:t>
      </w:r>
      <w:r w:rsidRPr="00A515BA">
        <w:rPr>
          <w:color w:val="auto"/>
          <w:lang w:val="es-US"/>
        </w:rPr>
        <w:tab/>
        <w:t>Requisito de conservación</w:t>
      </w:r>
    </w:p>
    <w:p w14:paraId="798D3202" w14:textId="78A327A9" w:rsidR="00FA0D94" w:rsidRPr="00E04B17" w:rsidRDefault="00E20B53" w:rsidP="00E04B17">
      <w:pPr>
        <w:pStyle w:val="Default"/>
        <w:spacing w:after="240"/>
        <w:ind w:left="2880" w:right="821" w:hanging="720"/>
        <w:rPr>
          <w:color w:val="auto"/>
          <w:lang w:val="es-US"/>
        </w:rPr>
      </w:pPr>
      <w:r w:rsidRPr="00A515BA">
        <w:rPr>
          <w:color w:val="auto"/>
          <w:lang w:val="es-US"/>
        </w:rPr>
        <w:t>c.</w:t>
      </w:r>
      <w:r w:rsidRPr="00A515BA">
        <w:rPr>
          <w:color w:val="auto"/>
          <w:lang w:val="es-US"/>
        </w:rPr>
        <w:tab/>
        <w:t>Prohibición de cobrar honorarios al recibir una indemnización de la aseguradora, sección 1848 del CIC</w:t>
      </w:r>
    </w:p>
    <w:p w14:paraId="635E4247" w14:textId="22046352" w:rsidR="00FA0D94" w:rsidRDefault="00E41459" w:rsidP="00E41459">
      <w:pPr>
        <w:pStyle w:val="Default"/>
        <w:ind w:left="720" w:right="821" w:hanging="540"/>
        <w:rPr>
          <w:lang w:val="es-US"/>
        </w:rPr>
      </w:pPr>
      <w:r w:rsidRPr="00A515BA">
        <w:rPr>
          <w:b/>
          <w:lang w:val="es-US"/>
        </w:rPr>
        <w:t>II.</w:t>
      </w:r>
      <w:r w:rsidRPr="00A515BA">
        <w:rPr>
          <w:b/>
          <w:lang w:val="es-US"/>
        </w:rPr>
        <w:tab/>
        <w:t xml:space="preserve">ANALISTA DE SEGUROS DE VIDA Y DISCAPACIDAD </w:t>
      </w:r>
      <w:r w:rsidRPr="00A515BA">
        <w:rPr>
          <w:lang w:val="es-US"/>
        </w:rPr>
        <w:t>(10 preguntas [8%] en el examen)</w:t>
      </w:r>
    </w:p>
    <w:p w14:paraId="4D4FC179" w14:textId="1D63074D" w:rsidR="00FA0D94" w:rsidRDefault="00D1667F" w:rsidP="004D0576">
      <w:pPr>
        <w:pStyle w:val="Default"/>
        <w:ind w:left="720" w:right="821"/>
        <w:rPr>
          <w:b/>
        </w:rPr>
      </w:pPr>
      <w:r w:rsidRPr="00A515BA">
        <w:rPr>
          <w:b/>
          <w:lang w:val="es-US"/>
        </w:rPr>
        <w:t>C.</w:t>
      </w:r>
      <w:r w:rsidRPr="00A515BA">
        <w:rPr>
          <w:b/>
          <w:lang w:val="es-US"/>
        </w:rPr>
        <w:tab/>
        <w:t xml:space="preserve">Conflictos de intereses </w:t>
      </w:r>
      <w:r w:rsidRPr="00A515BA">
        <w:rPr>
          <w:sz w:val="23"/>
          <w:lang w:val="es-US"/>
        </w:rPr>
        <w:t>(2 preguntas de las 10 preguntas sobre analistas de seguros de vida y discapacidad)</w:t>
      </w:r>
    </w:p>
    <w:p w14:paraId="7F2EBBC1" w14:textId="7B1BC586" w:rsidR="00FA0D94" w:rsidRPr="00E04B17" w:rsidRDefault="00D1667F" w:rsidP="00E04B17">
      <w:pPr>
        <w:pStyle w:val="Default"/>
        <w:spacing w:after="240"/>
        <w:ind w:left="2160" w:right="821" w:hanging="720"/>
        <w:rPr>
          <w:lang w:val="es-US"/>
        </w:rPr>
      </w:pPr>
      <w:r w:rsidRPr="00A515BA">
        <w:rPr>
          <w:lang w:val="es-US"/>
        </w:rPr>
        <w:t>1.</w:t>
      </w:r>
      <w:r w:rsidRPr="00A515BA">
        <w:rPr>
          <w:lang w:val="es-US"/>
        </w:rPr>
        <w:tab/>
        <w:t>Comprender el concepto de conflicto de intereses, la sección 1668.1 del CIC y la sección 82014 del Código de Gobierno</w:t>
      </w:r>
    </w:p>
    <w:p w14:paraId="11D3D2EB" w14:textId="01B4B483" w:rsidR="00FA0D94" w:rsidRDefault="00E41459" w:rsidP="00E41459">
      <w:pPr>
        <w:pStyle w:val="Default"/>
        <w:ind w:left="720" w:right="821" w:hanging="540"/>
        <w:rPr>
          <w:lang w:val="es-US"/>
        </w:rPr>
      </w:pPr>
      <w:r w:rsidRPr="00A515BA">
        <w:rPr>
          <w:b/>
          <w:lang w:val="es-US"/>
        </w:rPr>
        <w:t>II.</w:t>
      </w:r>
      <w:r w:rsidRPr="00A515BA">
        <w:rPr>
          <w:b/>
          <w:lang w:val="es-US"/>
        </w:rPr>
        <w:tab/>
        <w:t xml:space="preserve">ANALISTA DE SEGUROS DE VIDA Y DISCAPACIDAD </w:t>
      </w:r>
      <w:r w:rsidRPr="00A515BA">
        <w:rPr>
          <w:lang w:val="es-US"/>
        </w:rPr>
        <w:t>(10 preguntas [8%] en el examen)</w:t>
      </w:r>
    </w:p>
    <w:p w14:paraId="2A0F7EF6" w14:textId="3ADDF95C" w:rsidR="00FA0D94" w:rsidRDefault="00D1667F" w:rsidP="004D0576">
      <w:pPr>
        <w:pStyle w:val="Default"/>
        <w:ind w:left="720" w:right="821"/>
        <w:rPr>
          <w:b/>
        </w:rPr>
      </w:pPr>
      <w:r w:rsidRPr="00A515BA">
        <w:rPr>
          <w:b/>
          <w:lang w:val="es-US"/>
        </w:rPr>
        <w:t>D.</w:t>
      </w:r>
      <w:r w:rsidRPr="00A515BA">
        <w:rPr>
          <w:b/>
          <w:lang w:val="es-US"/>
        </w:rPr>
        <w:tab/>
        <w:t xml:space="preserve">Planificación adecuada de carteras </w:t>
      </w:r>
      <w:r w:rsidRPr="00A515BA">
        <w:rPr>
          <w:sz w:val="23"/>
          <w:lang w:val="es-US"/>
        </w:rPr>
        <w:t>(4 preguntas de las 10 preguntas sobre analistas de seguros de vida y discapacidad)</w:t>
      </w:r>
    </w:p>
    <w:p w14:paraId="505C8707" w14:textId="4B51B3F5" w:rsidR="00FA0D94" w:rsidRDefault="00D1667F" w:rsidP="004D0576">
      <w:pPr>
        <w:pStyle w:val="Default"/>
        <w:ind w:left="1440" w:right="821"/>
        <w:rPr>
          <w:lang w:val="es-US"/>
        </w:rPr>
      </w:pPr>
      <w:r w:rsidRPr="00A515BA">
        <w:rPr>
          <w:lang w:val="es-US"/>
        </w:rPr>
        <w:t>1.</w:t>
      </w:r>
      <w:r w:rsidRPr="00A515BA">
        <w:rPr>
          <w:lang w:val="es-US"/>
        </w:rPr>
        <w:tab/>
        <w:t>Activos no relacionados con seguros</w:t>
      </w:r>
    </w:p>
    <w:p w14:paraId="6D806255" w14:textId="18719B35" w:rsidR="00FA0D94" w:rsidRDefault="00D1667F" w:rsidP="00E04B17">
      <w:pPr>
        <w:pStyle w:val="Default"/>
        <w:spacing w:after="240"/>
        <w:ind w:left="2160" w:right="821" w:hanging="720"/>
      </w:pPr>
      <w:r w:rsidRPr="00A515BA">
        <w:rPr>
          <w:lang w:val="es-US"/>
        </w:rPr>
        <w:t>2.</w:t>
      </w:r>
      <w:r w:rsidRPr="00A515BA">
        <w:rPr>
          <w:lang w:val="es-US"/>
        </w:rPr>
        <w:tab/>
        <w:t>Integración correcta de los productos de seguros con otros activos u otros posibles productos</w:t>
      </w:r>
    </w:p>
    <w:p w14:paraId="262E4BE9" w14:textId="77777777" w:rsidR="00FA0D94" w:rsidRDefault="00D1667F" w:rsidP="00B92B29">
      <w:pPr>
        <w:pStyle w:val="Default"/>
        <w:ind w:left="180" w:right="821"/>
        <w:rPr>
          <w:b/>
        </w:rPr>
      </w:pPr>
      <w:r w:rsidRPr="00A515BA">
        <w:rPr>
          <w:b/>
          <w:lang w:val="es-US"/>
        </w:rPr>
        <w:t>III.</w:t>
      </w:r>
      <w:r w:rsidRPr="00A515BA">
        <w:rPr>
          <w:b/>
          <w:lang w:val="es-US"/>
        </w:rPr>
        <w:tab/>
        <w:t>SEGURO DE VIDA</w:t>
      </w:r>
      <w:r w:rsidRPr="00A515BA">
        <w:rPr>
          <w:lang w:val="es-US"/>
        </w:rPr>
        <w:t xml:space="preserve"> (32 preguntas [25%] en el examen</w:t>
      </w:r>
      <w:r>
        <w:rPr>
          <w:lang w:val="es-US"/>
        </w:rPr>
        <w:t>)</w:t>
      </w:r>
    </w:p>
    <w:p w14:paraId="2E244AE9" w14:textId="70B41A35" w:rsidR="00FA0D94" w:rsidRDefault="00D1667F" w:rsidP="004824A5">
      <w:pPr>
        <w:pStyle w:val="Default"/>
        <w:ind w:left="1440" w:right="821" w:hanging="720"/>
        <w:rPr>
          <w:b/>
        </w:rPr>
      </w:pPr>
      <w:r w:rsidRPr="00A515BA">
        <w:rPr>
          <w:b/>
          <w:lang w:val="es-US"/>
        </w:rPr>
        <w:t>A.</w:t>
      </w:r>
      <w:r w:rsidRPr="00A515BA">
        <w:rPr>
          <w:b/>
          <w:lang w:val="es-US"/>
        </w:rPr>
        <w:tab/>
        <w:t>Seguro de vida: revisión de los conceptos básicos</w:t>
      </w:r>
      <w:r w:rsidRPr="00A515BA">
        <w:rPr>
          <w:sz w:val="23"/>
          <w:lang w:val="es-US"/>
        </w:rPr>
        <w:t xml:space="preserve"> (4 preguntas de las 32 preguntas sobre el seguro de vida)</w:t>
      </w:r>
    </w:p>
    <w:p w14:paraId="4D613857" w14:textId="485E50A6" w:rsidR="00FA0D94" w:rsidRDefault="00D1667F" w:rsidP="004824A5">
      <w:pPr>
        <w:pStyle w:val="Default"/>
        <w:ind w:left="1440" w:right="821"/>
        <w:rPr>
          <w:lang w:val="es-US"/>
        </w:rPr>
      </w:pPr>
      <w:r w:rsidRPr="00A515BA">
        <w:rPr>
          <w:lang w:val="es-US"/>
        </w:rPr>
        <w:t>1.</w:t>
      </w:r>
      <w:r w:rsidRPr="00A515BA">
        <w:rPr>
          <w:lang w:val="es-US"/>
        </w:rPr>
        <w:tab/>
        <w:t>Ser capaz de identificar ejemplos o definiciones de:</w:t>
      </w:r>
    </w:p>
    <w:p w14:paraId="1ADE9659" w14:textId="6548D1A2" w:rsidR="00FA0D94" w:rsidRDefault="00D1667F" w:rsidP="004D0576">
      <w:pPr>
        <w:pStyle w:val="Default"/>
        <w:ind w:left="2160" w:right="821"/>
        <w:rPr>
          <w:lang w:val="es-US"/>
        </w:rPr>
      </w:pPr>
      <w:r w:rsidRPr="00A515BA">
        <w:rPr>
          <w:lang w:val="es-US"/>
        </w:rPr>
        <w:t>a.</w:t>
      </w:r>
      <w:r w:rsidRPr="00A515BA">
        <w:rPr>
          <w:lang w:val="es-US"/>
        </w:rPr>
        <w:tab/>
        <w:t>seguro de vida</w:t>
      </w:r>
    </w:p>
    <w:p w14:paraId="29A3D46C" w14:textId="359F322E" w:rsidR="00FA0D94" w:rsidRDefault="00D1667F" w:rsidP="004D0576">
      <w:pPr>
        <w:pStyle w:val="Default"/>
        <w:ind w:left="2160" w:right="821"/>
        <w:rPr>
          <w:lang w:val="es-US"/>
        </w:rPr>
      </w:pPr>
      <w:r w:rsidRPr="00A515BA">
        <w:rPr>
          <w:lang w:val="es-US"/>
        </w:rPr>
        <w:t>b.</w:t>
      </w:r>
      <w:r w:rsidRPr="00A515BA">
        <w:rPr>
          <w:lang w:val="es-US"/>
        </w:rPr>
        <w:tab/>
        <w:t>solicitante</w:t>
      </w:r>
    </w:p>
    <w:p w14:paraId="14092FBC" w14:textId="3754F1FE" w:rsidR="00FA0D94" w:rsidRDefault="00D1667F" w:rsidP="004D0576">
      <w:pPr>
        <w:pStyle w:val="Default"/>
        <w:ind w:left="2160" w:right="821"/>
        <w:rPr>
          <w:lang w:val="es-US"/>
        </w:rPr>
      </w:pPr>
      <w:r w:rsidRPr="00A515BA">
        <w:rPr>
          <w:lang w:val="es-US"/>
        </w:rPr>
        <w:t>c.</w:t>
      </w:r>
      <w:r w:rsidRPr="00A515BA">
        <w:rPr>
          <w:lang w:val="es-US"/>
        </w:rPr>
        <w:tab/>
        <w:t>propietario de la póliza</w:t>
      </w:r>
    </w:p>
    <w:p w14:paraId="1E84E1EA" w14:textId="50D46A99" w:rsidR="00FA0D94" w:rsidRDefault="00D1667F" w:rsidP="004D0576">
      <w:pPr>
        <w:pStyle w:val="Default"/>
        <w:ind w:left="2160" w:right="821"/>
        <w:rPr>
          <w:lang w:val="es-US"/>
        </w:rPr>
      </w:pPr>
      <w:r w:rsidRPr="00A515BA">
        <w:rPr>
          <w:lang w:val="es-US"/>
        </w:rPr>
        <w:t>d.</w:t>
      </w:r>
      <w:r w:rsidRPr="00A515BA">
        <w:rPr>
          <w:lang w:val="es-US"/>
        </w:rPr>
        <w:tab/>
        <w:t>asegurado</w:t>
      </w:r>
    </w:p>
    <w:p w14:paraId="03847265" w14:textId="000A5ACF" w:rsidR="00FA0D94" w:rsidRDefault="00D1667F" w:rsidP="004D0576">
      <w:pPr>
        <w:pStyle w:val="Default"/>
        <w:ind w:left="2160" w:right="821"/>
        <w:rPr>
          <w:lang w:val="es-US"/>
        </w:rPr>
      </w:pPr>
      <w:r w:rsidRPr="00A515BA">
        <w:rPr>
          <w:lang w:val="es-US"/>
        </w:rPr>
        <w:t>e.</w:t>
      </w:r>
      <w:r w:rsidRPr="00A515BA">
        <w:rPr>
          <w:lang w:val="es-US"/>
        </w:rPr>
        <w:tab/>
        <w:t>beneficiario</w:t>
      </w:r>
    </w:p>
    <w:p w14:paraId="2CC59E32" w14:textId="284A67E8" w:rsidR="00FA0D94" w:rsidRDefault="00D1667F" w:rsidP="004D0576">
      <w:pPr>
        <w:pStyle w:val="Default"/>
        <w:ind w:left="1440" w:right="821"/>
        <w:rPr>
          <w:lang w:val="es-US"/>
        </w:rPr>
      </w:pPr>
      <w:r w:rsidRPr="00A515BA">
        <w:rPr>
          <w:lang w:val="es-US"/>
        </w:rPr>
        <w:t>2.</w:t>
      </w:r>
      <w:r w:rsidRPr="00A515BA">
        <w:rPr>
          <w:lang w:val="es-US"/>
        </w:rPr>
        <w:tab/>
        <w:t>Ser capaz de identificar los elementos del proceso de planificación financiera personal:</w:t>
      </w:r>
    </w:p>
    <w:p w14:paraId="6178EA43" w14:textId="4980E54E" w:rsidR="00FA0D94" w:rsidRDefault="00D1667F" w:rsidP="004D0576">
      <w:pPr>
        <w:pStyle w:val="Default"/>
        <w:ind w:left="2160" w:right="821"/>
        <w:rPr>
          <w:lang w:val="es-US"/>
        </w:rPr>
      </w:pPr>
      <w:r w:rsidRPr="00A515BA">
        <w:rPr>
          <w:lang w:val="es-US"/>
        </w:rPr>
        <w:t>a.</w:t>
      </w:r>
      <w:r w:rsidRPr="00A515BA">
        <w:rPr>
          <w:lang w:val="es-US"/>
        </w:rPr>
        <w:tab/>
        <w:t>identificar los objetivos financieros generales</w:t>
      </w:r>
    </w:p>
    <w:p w14:paraId="3F1B9446" w14:textId="70E9C763" w:rsidR="00FA0D94" w:rsidRDefault="00D1667F" w:rsidP="004D0576">
      <w:pPr>
        <w:pStyle w:val="Default"/>
        <w:ind w:left="2160" w:right="821"/>
        <w:rPr>
          <w:lang w:val="es-US"/>
        </w:rPr>
      </w:pPr>
      <w:r w:rsidRPr="00A515BA">
        <w:rPr>
          <w:lang w:val="es-US"/>
        </w:rPr>
        <w:t>b.</w:t>
      </w:r>
      <w:r w:rsidRPr="00A515BA">
        <w:rPr>
          <w:lang w:val="es-US"/>
        </w:rPr>
        <w:tab/>
        <w:t>desarrollar e implementar (incluido el uso de técnicas de gestión de riesgos)</w:t>
      </w:r>
    </w:p>
    <w:p w14:paraId="3E94F5AB" w14:textId="539309F0" w:rsidR="00FA0D94" w:rsidRDefault="00D1667F" w:rsidP="004D0576">
      <w:pPr>
        <w:pStyle w:val="Default"/>
        <w:ind w:left="2160" w:right="821" w:hanging="720"/>
        <w:rPr>
          <w:lang w:val="es-US"/>
        </w:rPr>
      </w:pPr>
      <w:r w:rsidRPr="00A515BA">
        <w:rPr>
          <w:lang w:val="es-US"/>
        </w:rPr>
        <w:t>3.</w:t>
      </w:r>
      <w:r w:rsidRPr="00A515BA">
        <w:rPr>
          <w:lang w:val="es-US"/>
        </w:rPr>
        <w:tab/>
        <w:t>Ser capaz de identificar los principales componentes del proceso de gestión de riesgos personales (que no sean de propiedad</w:t>
      </w:r>
      <w:r w:rsidRPr="00593F06">
        <w:rPr>
          <w:lang w:bidi="es-419"/>
        </w:rPr>
        <w:t>/</w:t>
      </w:r>
      <w:r w:rsidRPr="00A515BA">
        <w:rPr>
          <w:lang w:val="es-US"/>
        </w:rPr>
        <w:t xml:space="preserve">responsabilidad civil) que identifican, cuantifican y tratan </w:t>
      </w:r>
      <w:r w:rsidRPr="00593F06">
        <w:rPr>
          <w:lang w:bidi="es-419"/>
        </w:rPr>
        <w:t>los riesgos de siniestro</w:t>
      </w:r>
      <w:r w:rsidRPr="00A515BA">
        <w:rPr>
          <w:lang w:val="es-US"/>
        </w:rPr>
        <w:t>:</w:t>
      </w:r>
    </w:p>
    <w:p w14:paraId="1683AF32" w14:textId="4AF12875" w:rsidR="00FA0D94" w:rsidRDefault="00D1667F" w:rsidP="004D0576">
      <w:pPr>
        <w:pStyle w:val="Default"/>
        <w:ind w:left="2160" w:right="821"/>
        <w:rPr>
          <w:lang w:val="es-US"/>
        </w:rPr>
      </w:pPr>
      <w:r w:rsidRPr="00A515BA">
        <w:rPr>
          <w:lang w:val="es-US"/>
        </w:rPr>
        <w:t>a.</w:t>
      </w:r>
      <w:r w:rsidRPr="00593F06">
        <w:rPr>
          <w:lang w:bidi="es-419"/>
        </w:rPr>
        <w:tab/>
        <w:t>Identificados</w:t>
      </w:r>
      <w:r w:rsidRPr="00A515BA">
        <w:rPr>
          <w:lang w:val="es-US"/>
        </w:rPr>
        <w:t xml:space="preserve"> y </w:t>
      </w:r>
      <w:r>
        <w:rPr>
          <w:lang w:val="es-US"/>
        </w:rPr>
        <w:t>cuantifican</w:t>
      </w:r>
      <w:r w:rsidRPr="00A515BA">
        <w:rPr>
          <w:lang w:val="es-US"/>
        </w:rPr>
        <w:t xml:space="preserve"> mediante:</w:t>
      </w:r>
    </w:p>
    <w:p w14:paraId="684A0E62" w14:textId="20A9FC67" w:rsidR="00FA0D94" w:rsidRDefault="00D1667F" w:rsidP="004D0576">
      <w:pPr>
        <w:pStyle w:val="Default"/>
        <w:ind w:left="2880" w:right="821"/>
        <w:rPr>
          <w:lang w:val="es-US"/>
        </w:rPr>
      </w:pPr>
      <w:r w:rsidRPr="00A515BA">
        <w:rPr>
          <w:lang w:val="es-US"/>
        </w:rPr>
        <w:t>i.</w:t>
      </w:r>
      <w:r w:rsidRPr="00A515BA">
        <w:rPr>
          <w:lang w:val="es-US"/>
        </w:rPr>
        <w:tab/>
        <w:t>el método de valor de la vida humana</w:t>
      </w:r>
    </w:p>
    <w:p w14:paraId="107B83D7" w14:textId="77777777" w:rsidR="00FA0D94" w:rsidRDefault="00D1667F" w:rsidP="004D0576">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 xml:space="preserve"> el método de necesidades</w:t>
      </w:r>
    </w:p>
    <w:p w14:paraId="029464FA" w14:textId="4D32339E" w:rsidR="00FA0D94" w:rsidRDefault="00D1667F" w:rsidP="004D0576">
      <w:pPr>
        <w:pStyle w:val="Default"/>
        <w:ind w:left="2160" w:right="821"/>
        <w:rPr>
          <w:lang w:val="es-US"/>
        </w:rPr>
      </w:pPr>
      <w:r w:rsidRPr="00A515BA">
        <w:rPr>
          <w:lang w:val="es-US"/>
        </w:rPr>
        <w:t>b.</w:t>
      </w:r>
      <w:r w:rsidRPr="00A515BA">
        <w:rPr>
          <w:lang w:val="es-US"/>
        </w:rPr>
        <w:tab/>
      </w:r>
      <w:r w:rsidRPr="00593F06">
        <w:rPr>
          <w:lang w:bidi="es-419"/>
        </w:rPr>
        <w:t>Tratados</w:t>
      </w:r>
      <w:r w:rsidRPr="00A515BA">
        <w:rPr>
          <w:lang w:val="es-US"/>
        </w:rPr>
        <w:t xml:space="preserve"> mediante:</w:t>
      </w:r>
    </w:p>
    <w:p w14:paraId="208D6825" w14:textId="3444C479" w:rsidR="00FA0D94" w:rsidRDefault="00D1667F" w:rsidP="004D0576">
      <w:pPr>
        <w:pStyle w:val="Default"/>
        <w:ind w:left="2880" w:right="821"/>
        <w:rPr>
          <w:lang w:val="es-US"/>
        </w:rPr>
      </w:pPr>
      <w:r w:rsidRPr="00A515BA">
        <w:rPr>
          <w:lang w:val="es-US"/>
        </w:rPr>
        <w:t>i.</w:t>
      </w:r>
      <w:r w:rsidRPr="00A515BA">
        <w:rPr>
          <w:lang w:val="es-US"/>
        </w:rPr>
        <w:tab/>
        <w:t>elusión</w:t>
      </w:r>
    </w:p>
    <w:p w14:paraId="36C9E964" w14:textId="19F31030" w:rsidR="00FA0D94" w:rsidRDefault="00D1667F" w:rsidP="004D0576">
      <w:pPr>
        <w:pStyle w:val="Default"/>
        <w:ind w:left="2880" w:right="821"/>
        <w:rPr>
          <w:lang w:val="es-US"/>
        </w:rPr>
      </w:pPr>
      <w:proofErr w:type="spellStart"/>
      <w:r w:rsidRPr="00A515BA">
        <w:rPr>
          <w:lang w:val="es-US"/>
        </w:rPr>
        <w:lastRenderedPageBreak/>
        <w:t>ii</w:t>
      </w:r>
      <w:proofErr w:type="spellEnd"/>
      <w:r w:rsidRPr="00A515BA">
        <w:rPr>
          <w:lang w:val="es-US"/>
        </w:rPr>
        <w:t>.</w:t>
      </w:r>
      <w:r w:rsidRPr="00A515BA">
        <w:rPr>
          <w:lang w:val="es-US"/>
        </w:rPr>
        <w:tab/>
        <w:t>retención</w:t>
      </w:r>
    </w:p>
    <w:p w14:paraId="02E86DA4" w14:textId="1CC0C879" w:rsidR="00FA0D94" w:rsidRDefault="00D1667F" w:rsidP="004D0576">
      <w:pPr>
        <w:pStyle w:val="Default"/>
        <w:ind w:left="2880" w:right="821"/>
        <w:rPr>
          <w:lang w:val="es-US"/>
        </w:rPr>
      </w:pPr>
      <w:proofErr w:type="spellStart"/>
      <w:r w:rsidRPr="00A515BA">
        <w:rPr>
          <w:lang w:val="es-US"/>
        </w:rPr>
        <w:t>iii</w:t>
      </w:r>
      <w:proofErr w:type="spellEnd"/>
      <w:r w:rsidRPr="00A515BA">
        <w:rPr>
          <w:lang w:val="es-US"/>
        </w:rPr>
        <w:t>.</w:t>
      </w:r>
      <w:r w:rsidRPr="00A515BA">
        <w:rPr>
          <w:lang w:val="es-US"/>
        </w:rPr>
        <w:tab/>
        <w:t>participación</w:t>
      </w:r>
    </w:p>
    <w:p w14:paraId="34D2427C" w14:textId="2AD784ED" w:rsidR="00FA0D94" w:rsidRDefault="00D1667F" w:rsidP="004D0576">
      <w:pPr>
        <w:pStyle w:val="Default"/>
        <w:ind w:left="2880" w:right="821"/>
        <w:rPr>
          <w:lang w:val="es-US"/>
        </w:rPr>
      </w:pPr>
      <w:proofErr w:type="spellStart"/>
      <w:r w:rsidRPr="00A515BA">
        <w:rPr>
          <w:lang w:val="es-US"/>
        </w:rPr>
        <w:t>iv</w:t>
      </w:r>
      <w:proofErr w:type="spellEnd"/>
      <w:r w:rsidRPr="00A515BA">
        <w:rPr>
          <w:lang w:val="es-US"/>
        </w:rPr>
        <w:t>.</w:t>
      </w:r>
      <w:r w:rsidRPr="00A515BA">
        <w:rPr>
          <w:lang w:val="es-US"/>
        </w:rPr>
        <w:tab/>
        <w:t>reducción</w:t>
      </w:r>
    </w:p>
    <w:p w14:paraId="10171127" w14:textId="29135011" w:rsidR="00FA0D94" w:rsidRDefault="00D1667F" w:rsidP="004D0576">
      <w:pPr>
        <w:pStyle w:val="Default"/>
        <w:ind w:left="2880" w:right="821"/>
        <w:rPr>
          <w:lang w:val="es-US"/>
        </w:rPr>
      </w:pPr>
      <w:r w:rsidRPr="00A515BA">
        <w:rPr>
          <w:lang w:val="es-US"/>
        </w:rPr>
        <w:t>v.</w:t>
      </w:r>
      <w:r w:rsidRPr="00A515BA">
        <w:rPr>
          <w:lang w:val="es-US"/>
        </w:rPr>
        <w:tab/>
        <w:t>transferencia</w:t>
      </w:r>
    </w:p>
    <w:p w14:paraId="08E89DBB" w14:textId="64F35917" w:rsidR="00FA0D94" w:rsidRDefault="00D1667F" w:rsidP="004D0576">
      <w:pPr>
        <w:pStyle w:val="Default"/>
        <w:ind w:left="2160" w:right="821" w:hanging="720"/>
        <w:rPr>
          <w:lang w:val="es-US"/>
        </w:rPr>
      </w:pPr>
      <w:r w:rsidRPr="00A515BA">
        <w:rPr>
          <w:lang w:val="es-US"/>
        </w:rPr>
        <w:t>4.</w:t>
      </w:r>
      <w:r w:rsidRPr="00A515BA">
        <w:rPr>
          <w:lang w:val="es-US"/>
        </w:rPr>
        <w:tab/>
        <w:t>Ser capaz de identificar lo que significa el término “límite de responsabilidad civil” en una póliza de seguro de vida</w:t>
      </w:r>
    </w:p>
    <w:p w14:paraId="64D8460F" w14:textId="66ADBB0B" w:rsidR="00FA0D94" w:rsidRDefault="00D1667F" w:rsidP="004D0576">
      <w:pPr>
        <w:pStyle w:val="Default"/>
        <w:ind w:left="2160" w:right="821" w:hanging="720"/>
        <w:rPr>
          <w:lang w:val="es-US"/>
        </w:rPr>
      </w:pPr>
      <w:r w:rsidRPr="00A515BA">
        <w:rPr>
          <w:lang w:val="es-US"/>
        </w:rPr>
        <w:t>5.</w:t>
      </w:r>
      <w:r w:rsidRPr="00A515BA">
        <w:rPr>
          <w:lang w:val="es-US"/>
        </w:rPr>
        <w:tab/>
        <w:t>Ser capaz de identificar cuándo se requiere que exista un interés asegurable bajo las pólizas de seguro de vida (Sección 10110 del CIC</w:t>
      </w:r>
      <w:r>
        <w:rPr>
          <w:lang w:val="es-US"/>
        </w:rPr>
        <w:t>)</w:t>
      </w:r>
    </w:p>
    <w:p w14:paraId="463ED493" w14:textId="31ED8038" w:rsidR="00FA0D94" w:rsidRDefault="00D1667F" w:rsidP="004D0576">
      <w:pPr>
        <w:pStyle w:val="Default"/>
        <w:ind w:left="2160" w:right="821" w:hanging="720"/>
        <w:rPr>
          <w:lang w:val="es-US"/>
        </w:rPr>
      </w:pPr>
      <w:r w:rsidRPr="00A515BA">
        <w:rPr>
          <w:lang w:val="es-US"/>
        </w:rPr>
        <w:t>6.</w:t>
      </w:r>
      <w:r w:rsidRPr="00A515BA">
        <w:rPr>
          <w:lang w:val="es-US"/>
        </w:rPr>
        <w:tab/>
        <w:t>Ser capaz de identificar:</w:t>
      </w:r>
    </w:p>
    <w:p w14:paraId="582042CB" w14:textId="7F5CBB68" w:rsidR="00FA0D94" w:rsidRDefault="00D1667F" w:rsidP="004D0576">
      <w:pPr>
        <w:pStyle w:val="Default"/>
        <w:ind w:left="2160" w:right="821"/>
        <w:rPr>
          <w:lang w:val="es-US"/>
        </w:rPr>
      </w:pPr>
      <w:r w:rsidRPr="00A515BA">
        <w:rPr>
          <w:lang w:val="es-US"/>
        </w:rPr>
        <w:t>a.</w:t>
      </w:r>
      <w:r w:rsidRPr="00A515BA">
        <w:rPr>
          <w:lang w:val="es-US"/>
        </w:rPr>
        <w:tab/>
        <w:t>el término mortalidad</w:t>
      </w:r>
    </w:p>
    <w:p w14:paraId="25BFB3D2" w14:textId="238E8788" w:rsidR="00FA0D94" w:rsidRDefault="00D1667F" w:rsidP="004D0576">
      <w:pPr>
        <w:pStyle w:val="Default"/>
        <w:ind w:left="2160" w:right="821"/>
        <w:rPr>
          <w:lang w:val="es-US"/>
        </w:rPr>
      </w:pPr>
      <w:r w:rsidRPr="00A515BA">
        <w:rPr>
          <w:lang w:val="es-US"/>
        </w:rPr>
        <w:t>b.</w:t>
      </w:r>
      <w:r w:rsidRPr="00A515BA">
        <w:rPr>
          <w:lang w:val="es-US"/>
        </w:rPr>
        <w:tab/>
        <w:t>el término tabla de mortalidad, que incluye cómo se desarrolla</w:t>
      </w:r>
    </w:p>
    <w:p w14:paraId="452D623B" w14:textId="2DF244E6" w:rsidR="00FA0D94" w:rsidRDefault="00D1667F" w:rsidP="004D0576">
      <w:pPr>
        <w:pStyle w:val="Default"/>
        <w:ind w:left="2160" w:right="821" w:hanging="720"/>
        <w:rPr>
          <w:lang w:val="es-US"/>
        </w:rPr>
      </w:pPr>
      <w:r w:rsidRPr="00A515BA">
        <w:rPr>
          <w:lang w:val="es-US"/>
        </w:rPr>
        <w:t>7.</w:t>
      </w:r>
      <w:r w:rsidRPr="00A515BA">
        <w:rPr>
          <w:lang w:val="es-US"/>
        </w:rPr>
        <w:tab/>
        <w:t>Ser capaz de identificar el significado de la declaración “el seguro de vida crea un patrimonio inmediato</w:t>
      </w:r>
      <w:r>
        <w:rPr>
          <w:lang w:val="es-US"/>
        </w:rPr>
        <w:t>”</w:t>
      </w:r>
    </w:p>
    <w:p w14:paraId="19DE923E" w14:textId="4249F2E3" w:rsidR="00FA0D94" w:rsidRDefault="00D1667F" w:rsidP="004D0576">
      <w:pPr>
        <w:pStyle w:val="Default"/>
        <w:ind w:left="2160" w:right="821" w:hanging="720"/>
        <w:rPr>
          <w:lang w:val="es-US"/>
        </w:rPr>
      </w:pPr>
      <w:r w:rsidRPr="00A515BA">
        <w:rPr>
          <w:lang w:val="es-US"/>
        </w:rPr>
        <w:t>8.</w:t>
      </w:r>
      <w:r w:rsidRPr="00A515BA">
        <w:rPr>
          <w:lang w:val="es-US"/>
        </w:rPr>
        <w:tab/>
        <w:t>Ser capaz de identificar las diversas opciones de liquidación y por qué cada una podría seleccionarse:</w:t>
      </w:r>
    </w:p>
    <w:p w14:paraId="47C11D38" w14:textId="29F7C54F" w:rsidR="00FA0D94" w:rsidRDefault="00D1667F" w:rsidP="004D0576">
      <w:pPr>
        <w:pStyle w:val="Default"/>
        <w:ind w:left="2160" w:right="821"/>
        <w:rPr>
          <w:lang w:val="es-US"/>
        </w:rPr>
      </w:pPr>
      <w:r w:rsidRPr="00A515BA">
        <w:rPr>
          <w:lang w:val="es-US"/>
        </w:rPr>
        <w:t>a.</w:t>
      </w:r>
      <w:r w:rsidRPr="00A515BA">
        <w:rPr>
          <w:lang w:val="es-US"/>
        </w:rPr>
        <w:tab/>
      </w:r>
      <w:r w:rsidRPr="00593F06">
        <w:rPr>
          <w:lang w:bidi="es-419"/>
        </w:rPr>
        <w:t>Pago</w:t>
      </w:r>
      <w:r w:rsidRPr="00A515BA">
        <w:rPr>
          <w:lang w:val="es-US"/>
        </w:rPr>
        <w:t xml:space="preserve"> único</w:t>
      </w:r>
    </w:p>
    <w:p w14:paraId="27135036" w14:textId="77777777" w:rsidR="00FA0D94" w:rsidRDefault="00D1667F" w:rsidP="004D0576">
      <w:pPr>
        <w:pStyle w:val="Default"/>
        <w:ind w:left="2160" w:right="821"/>
        <w:rPr>
          <w:lang w:val="es-US"/>
        </w:rPr>
      </w:pPr>
      <w:r w:rsidRPr="00A515BA">
        <w:rPr>
          <w:lang w:val="es-US"/>
        </w:rPr>
        <w:t>b.</w:t>
      </w:r>
      <w:r w:rsidRPr="00A515BA">
        <w:rPr>
          <w:lang w:val="es-US"/>
        </w:rPr>
        <w:tab/>
      </w:r>
      <w:r w:rsidRPr="00593F06">
        <w:rPr>
          <w:lang w:bidi="es-419"/>
        </w:rPr>
        <w:t>Monto</w:t>
      </w:r>
      <w:r w:rsidRPr="00A515BA">
        <w:rPr>
          <w:lang w:val="es-US"/>
        </w:rPr>
        <w:t xml:space="preserve"> fijo</w:t>
      </w:r>
    </w:p>
    <w:p w14:paraId="2A7DDC6C" w14:textId="21592F2F" w:rsidR="00FA0D94" w:rsidRDefault="00D1667F" w:rsidP="004D0576">
      <w:pPr>
        <w:pStyle w:val="Default"/>
        <w:ind w:left="2160" w:right="821"/>
        <w:rPr>
          <w:lang w:val="es-US"/>
        </w:rPr>
      </w:pPr>
      <w:r w:rsidRPr="00A515BA">
        <w:rPr>
          <w:lang w:val="es-US"/>
        </w:rPr>
        <w:t>c.</w:t>
      </w:r>
      <w:r w:rsidRPr="00A515BA">
        <w:rPr>
          <w:lang w:val="es-US"/>
        </w:rPr>
        <w:tab/>
      </w:r>
      <w:r w:rsidRPr="00593F06">
        <w:rPr>
          <w:lang w:bidi="es-419"/>
        </w:rPr>
        <w:t>Período</w:t>
      </w:r>
      <w:r w:rsidRPr="00A515BA">
        <w:rPr>
          <w:lang w:val="es-US"/>
        </w:rPr>
        <w:t xml:space="preserve"> fijo</w:t>
      </w:r>
    </w:p>
    <w:p w14:paraId="2FC2707D" w14:textId="7573DC7D" w:rsidR="00FA0D94" w:rsidRDefault="00D1667F" w:rsidP="004D0576">
      <w:pPr>
        <w:pStyle w:val="Default"/>
        <w:ind w:left="2160" w:right="821"/>
        <w:rPr>
          <w:lang w:val="es-US"/>
        </w:rPr>
      </w:pPr>
      <w:r w:rsidRPr="00A515BA">
        <w:rPr>
          <w:lang w:val="es-US"/>
        </w:rPr>
        <w:t>d.</w:t>
      </w:r>
      <w:r>
        <w:rPr>
          <w:lang w:val="es-US"/>
        </w:rPr>
        <w:tab/>
        <w:t>renta vitalicia</w:t>
      </w:r>
    </w:p>
    <w:p w14:paraId="426EF544" w14:textId="78DE8D03" w:rsidR="00FA0D94" w:rsidRDefault="00D1667F" w:rsidP="004D0576">
      <w:pPr>
        <w:pStyle w:val="Default"/>
        <w:ind w:left="2160" w:right="821"/>
        <w:rPr>
          <w:lang w:val="es-US"/>
        </w:rPr>
      </w:pPr>
      <w:r w:rsidRPr="00A515BA">
        <w:rPr>
          <w:lang w:val="es-US"/>
        </w:rPr>
        <w:t>e.</w:t>
      </w:r>
      <w:r w:rsidRPr="00593F06">
        <w:rPr>
          <w:lang w:bidi="es-419"/>
        </w:rPr>
        <w:tab/>
        <w:t>Sólo interés.</w:t>
      </w:r>
    </w:p>
    <w:p w14:paraId="5209E13B" w14:textId="0CD4919F" w:rsidR="00FA0D94" w:rsidRPr="00E04B17" w:rsidRDefault="00D1667F" w:rsidP="00E04B17">
      <w:pPr>
        <w:pStyle w:val="Default"/>
        <w:spacing w:after="240"/>
        <w:ind w:left="720" w:right="821" w:firstLine="720"/>
        <w:rPr>
          <w:lang w:val="es-US"/>
        </w:rPr>
      </w:pPr>
      <w:r w:rsidRPr="00A515BA">
        <w:rPr>
          <w:lang w:val="es-US"/>
        </w:rPr>
        <w:t>9.</w:t>
      </w:r>
      <w:r w:rsidRPr="00A515BA">
        <w:rPr>
          <w:lang w:val="es-US"/>
        </w:rPr>
        <w:tab/>
        <w:t>Comprender la base del costo de la póliza</w:t>
      </w:r>
    </w:p>
    <w:p w14:paraId="3FDAD10E" w14:textId="51E33908" w:rsidR="00FA0D94" w:rsidRDefault="00D1667F" w:rsidP="00B92B29">
      <w:pPr>
        <w:pStyle w:val="Default"/>
        <w:ind w:left="180" w:right="821"/>
        <w:rPr>
          <w:b/>
        </w:rPr>
      </w:pPr>
      <w:r w:rsidRPr="00A515BA">
        <w:rPr>
          <w:b/>
          <w:lang w:val="es-US"/>
        </w:rPr>
        <w:t>III.</w:t>
      </w:r>
      <w:r w:rsidRPr="00A515BA">
        <w:rPr>
          <w:b/>
          <w:lang w:val="es-US"/>
        </w:rPr>
        <w:tab/>
        <w:t>SEGURO DE VIDA</w:t>
      </w:r>
      <w:r w:rsidRPr="00A515BA">
        <w:rPr>
          <w:lang w:val="es-US"/>
        </w:rPr>
        <w:t xml:space="preserve"> (32 preguntas [25%] en el examen</w:t>
      </w:r>
      <w:r>
        <w:rPr>
          <w:lang w:val="es-US"/>
        </w:rPr>
        <w:t>)</w:t>
      </w:r>
    </w:p>
    <w:p w14:paraId="4796A265" w14:textId="150FD18F" w:rsidR="00FA0D94" w:rsidRDefault="00D1667F" w:rsidP="006A26E0">
      <w:pPr>
        <w:pStyle w:val="Default"/>
        <w:ind w:left="720" w:right="821"/>
        <w:rPr>
          <w:b/>
        </w:rPr>
      </w:pPr>
      <w:r w:rsidRPr="00A515BA">
        <w:rPr>
          <w:b/>
          <w:lang w:val="es-US"/>
        </w:rPr>
        <w:t>B.</w:t>
      </w:r>
      <w:r w:rsidRPr="00A515BA">
        <w:rPr>
          <w:b/>
          <w:lang w:val="es-US"/>
        </w:rPr>
        <w:tab/>
        <w:t>Derecho contractual específico de California</w:t>
      </w:r>
      <w:r w:rsidRPr="00A515BA">
        <w:rPr>
          <w:sz w:val="23"/>
          <w:lang w:val="es-US"/>
        </w:rPr>
        <w:t xml:space="preserve"> (4 preguntas de las 32 preguntas sobre seguros generales</w:t>
      </w:r>
      <w:r>
        <w:rPr>
          <w:sz w:val="23"/>
          <w:lang w:val="es-US"/>
        </w:rPr>
        <w:t>)</w:t>
      </w:r>
    </w:p>
    <w:p w14:paraId="66E5F64E" w14:textId="1AE712C6" w:rsidR="00FA0D94" w:rsidRDefault="00D1667F" w:rsidP="004D0576">
      <w:pPr>
        <w:pStyle w:val="Default"/>
        <w:ind w:left="1440" w:right="821"/>
        <w:rPr>
          <w:lang w:val="es-US"/>
        </w:rPr>
      </w:pPr>
      <w:r w:rsidRPr="00A515BA">
        <w:rPr>
          <w:lang w:val="es-US"/>
        </w:rPr>
        <w:t>1.</w:t>
      </w:r>
      <w:r w:rsidRPr="00A515BA">
        <w:rPr>
          <w:lang w:val="es-US"/>
        </w:rPr>
        <w:tab/>
        <w:t>Seguro de vida</w:t>
      </w:r>
    </w:p>
    <w:p w14:paraId="36FB661A" w14:textId="2DC7F5C5" w:rsidR="00FA0D94" w:rsidRDefault="00D1667F" w:rsidP="004D0576">
      <w:pPr>
        <w:pStyle w:val="Default"/>
        <w:ind w:left="2160" w:right="821"/>
        <w:rPr>
          <w:color w:val="323232"/>
          <w:lang w:val="es-US"/>
        </w:rPr>
      </w:pPr>
      <w:r w:rsidRPr="00A515BA">
        <w:rPr>
          <w:color w:val="323232"/>
          <w:lang w:val="es-US"/>
        </w:rPr>
        <w:t>a.</w:t>
      </w:r>
      <w:r w:rsidRPr="00A515BA">
        <w:rPr>
          <w:color w:val="323232"/>
          <w:lang w:val="es-US"/>
        </w:rPr>
        <w:tab/>
        <w:t>Comprender el concepto de contrato de seguro y lo siguiente:</w:t>
      </w:r>
    </w:p>
    <w:p w14:paraId="497ADABF" w14:textId="6B2C571D" w:rsidR="00FA0D94" w:rsidRDefault="00D1667F" w:rsidP="004D0576">
      <w:pPr>
        <w:pStyle w:val="Default"/>
        <w:ind w:left="2880" w:right="821"/>
        <w:rPr>
          <w:color w:val="323232"/>
          <w:lang w:val="es-US"/>
        </w:rPr>
      </w:pPr>
      <w:r w:rsidRPr="00A515BA">
        <w:rPr>
          <w:color w:val="323232"/>
          <w:lang w:val="es-US"/>
        </w:rPr>
        <w:t>i.</w:t>
      </w:r>
      <w:r w:rsidRPr="00A515BA">
        <w:rPr>
          <w:color w:val="323232"/>
          <w:lang w:val="es-US"/>
        </w:rPr>
        <w:tab/>
        <w:t>restitución</w:t>
      </w:r>
    </w:p>
    <w:p w14:paraId="2CA8D48D" w14:textId="1F16D77E" w:rsidR="00FA0D94" w:rsidRDefault="00D1667F" w:rsidP="004D0576">
      <w:pPr>
        <w:pStyle w:val="Default"/>
        <w:ind w:left="2880" w:right="821"/>
        <w:rPr>
          <w:color w:val="323232"/>
          <w:lang w:val="es-US"/>
        </w:rPr>
      </w:pPr>
      <w:proofErr w:type="spellStart"/>
      <w:r w:rsidRPr="00A515BA">
        <w:rPr>
          <w:color w:val="323232"/>
          <w:lang w:val="es-US"/>
        </w:rPr>
        <w:t>ii</w:t>
      </w:r>
      <w:proofErr w:type="spellEnd"/>
      <w:r w:rsidRPr="00A515BA">
        <w:rPr>
          <w:color w:val="323232"/>
          <w:lang w:val="es-US"/>
        </w:rPr>
        <w:t>.</w:t>
      </w:r>
      <w:r w:rsidRPr="00A515BA">
        <w:rPr>
          <w:color w:val="323232"/>
          <w:lang w:val="es-US"/>
        </w:rPr>
        <w:tab/>
      </w:r>
      <w:proofErr w:type="spellStart"/>
      <w:r w:rsidRPr="00A515BA">
        <w:rPr>
          <w:color w:val="323232"/>
          <w:lang w:val="es-US"/>
        </w:rPr>
        <w:t>indisputabilidad</w:t>
      </w:r>
      <w:proofErr w:type="spellEnd"/>
    </w:p>
    <w:p w14:paraId="62E9D86A" w14:textId="5623443B" w:rsidR="00FA0D94" w:rsidRDefault="00D1667F" w:rsidP="004D0576">
      <w:pPr>
        <w:pStyle w:val="Default"/>
        <w:ind w:left="4320" w:right="821" w:hanging="720"/>
        <w:rPr>
          <w:color w:val="323232"/>
          <w:lang w:val="es-US"/>
        </w:rPr>
      </w:pPr>
      <w:r w:rsidRPr="00A515BA">
        <w:rPr>
          <w:color w:val="323232"/>
          <w:lang w:val="es-US"/>
        </w:rPr>
        <w:t>1)</w:t>
      </w:r>
      <w:r w:rsidRPr="00A515BA">
        <w:rPr>
          <w:color w:val="323232"/>
          <w:lang w:val="es-US"/>
        </w:rPr>
        <w:tab/>
        <w:t>Tener conocimiento de qué disposición limita el tiempo que una aseguradora tiene para impugnar una póliza en ausencia de fraude</w:t>
      </w:r>
    </w:p>
    <w:p w14:paraId="3011BA28" w14:textId="16B98DFD" w:rsidR="00FA0D94" w:rsidRDefault="00E20B53" w:rsidP="004D0576">
      <w:pPr>
        <w:pStyle w:val="Default"/>
        <w:ind w:left="4320" w:right="821" w:hanging="720"/>
        <w:rPr>
          <w:color w:val="323232"/>
          <w:lang w:val="es-US"/>
        </w:rPr>
      </w:pPr>
      <w:r w:rsidRPr="00A515BA">
        <w:rPr>
          <w:color w:val="323232"/>
          <w:lang w:val="es-US"/>
        </w:rPr>
        <w:t>2)</w:t>
      </w:r>
      <w:r w:rsidRPr="00A515BA">
        <w:rPr>
          <w:color w:val="323232"/>
          <w:lang w:val="es-US"/>
        </w:rPr>
        <w:tab/>
        <w:t>Conocer las condiciones para una rescisión</w:t>
      </w:r>
    </w:p>
    <w:p w14:paraId="58320552" w14:textId="6788F148" w:rsidR="00FA0D94" w:rsidRDefault="00D1667F" w:rsidP="004D0576">
      <w:pPr>
        <w:pStyle w:val="Default"/>
        <w:ind w:left="2880" w:right="821"/>
        <w:rPr>
          <w:color w:val="323232"/>
          <w:lang w:val="es-US"/>
        </w:rPr>
      </w:pPr>
      <w:proofErr w:type="spellStart"/>
      <w:r w:rsidRPr="00A515BA">
        <w:rPr>
          <w:color w:val="323232"/>
          <w:lang w:val="es-US"/>
        </w:rPr>
        <w:t>iii</w:t>
      </w:r>
      <w:proofErr w:type="spellEnd"/>
      <w:r w:rsidRPr="00A515BA">
        <w:rPr>
          <w:color w:val="323232"/>
          <w:lang w:val="es-US"/>
        </w:rPr>
        <w:t>.</w:t>
      </w:r>
      <w:r w:rsidRPr="00A515BA">
        <w:rPr>
          <w:color w:val="323232"/>
          <w:lang w:val="es-US"/>
        </w:rPr>
        <w:tab/>
        <w:t>opciones: compañía de seguros mutuos</w:t>
      </w:r>
      <w:r w:rsidRPr="00593F06">
        <w:rPr>
          <w:color w:val="323232"/>
          <w:lang w:bidi="es-419"/>
        </w:rPr>
        <w:t>;</w:t>
      </w:r>
    </w:p>
    <w:p w14:paraId="163BD87E" w14:textId="2E27765B" w:rsidR="00FA0D94" w:rsidRDefault="00E20B53" w:rsidP="004D0576">
      <w:pPr>
        <w:pStyle w:val="Default"/>
        <w:ind w:left="3600" w:right="821"/>
        <w:rPr>
          <w:color w:val="323232"/>
          <w:lang w:val="es-US"/>
        </w:rPr>
      </w:pPr>
      <w:r w:rsidRPr="00A515BA">
        <w:rPr>
          <w:color w:val="323232"/>
          <w:lang w:val="es-US"/>
        </w:rPr>
        <w:t>1)</w:t>
      </w:r>
      <w:r w:rsidRPr="00A515BA">
        <w:rPr>
          <w:color w:val="323232"/>
          <w:lang w:val="es-US"/>
        </w:rPr>
        <w:tab/>
        <w:t>Liquidación</w:t>
      </w:r>
    </w:p>
    <w:p w14:paraId="70AF2718" w14:textId="46BB2FFE" w:rsidR="00FA0D94" w:rsidRDefault="00D1667F" w:rsidP="004D0576">
      <w:pPr>
        <w:pStyle w:val="Default"/>
        <w:ind w:left="3600" w:right="821"/>
        <w:rPr>
          <w:color w:val="323232"/>
          <w:lang w:val="es-US"/>
        </w:rPr>
      </w:pPr>
      <w:r w:rsidRPr="00A515BA">
        <w:rPr>
          <w:color w:val="323232"/>
          <w:lang w:val="es-US"/>
        </w:rPr>
        <w:t>2)</w:t>
      </w:r>
      <w:r w:rsidRPr="00A515BA">
        <w:rPr>
          <w:color w:val="323232"/>
          <w:lang w:val="es-US"/>
        </w:rPr>
        <w:tab/>
        <w:t>Dividendo</w:t>
      </w:r>
    </w:p>
    <w:p w14:paraId="44FBF5D0" w14:textId="162CF612" w:rsidR="00FA0D94" w:rsidRDefault="00D1667F" w:rsidP="004D0576">
      <w:pPr>
        <w:pStyle w:val="Default"/>
        <w:ind w:left="2880" w:right="821"/>
        <w:rPr>
          <w:color w:val="323232"/>
          <w:lang w:val="es-US"/>
        </w:rPr>
      </w:pPr>
      <w:proofErr w:type="spellStart"/>
      <w:r w:rsidRPr="00A515BA">
        <w:rPr>
          <w:color w:val="323232"/>
          <w:lang w:val="es-US"/>
        </w:rPr>
        <w:t>iv</w:t>
      </w:r>
      <w:proofErr w:type="spellEnd"/>
      <w:r w:rsidRPr="00A515BA">
        <w:rPr>
          <w:color w:val="323232"/>
          <w:lang w:val="es-US"/>
        </w:rPr>
        <w:t>.</w:t>
      </w:r>
      <w:r>
        <w:rPr>
          <w:color w:val="323232"/>
          <w:lang w:val="es-US"/>
        </w:rPr>
        <w:tab/>
        <w:t>Disposiciones</w:t>
      </w:r>
    </w:p>
    <w:p w14:paraId="7E582EE2" w14:textId="55E8DF5D" w:rsidR="00FA0D94" w:rsidRDefault="00D1667F" w:rsidP="004D0576">
      <w:pPr>
        <w:pStyle w:val="Default"/>
        <w:ind w:left="3600" w:right="821"/>
        <w:rPr>
          <w:color w:val="323232"/>
          <w:lang w:val="es-US"/>
        </w:rPr>
      </w:pPr>
      <w:r w:rsidRPr="00A515BA">
        <w:rPr>
          <w:color w:val="323232"/>
          <w:lang w:val="es-US"/>
        </w:rPr>
        <w:t>1)</w:t>
      </w:r>
      <w:r w:rsidRPr="00A515BA">
        <w:rPr>
          <w:color w:val="323232"/>
          <w:lang w:val="es-US"/>
        </w:rPr>
        <w:tab/>
        <w:t>Titularidad</w:t>
      </w:r>
    </w:p>
    <w:p w14:paraId="10A6D641" w14:textId="61CDCFEB" w:rsidR="00FA0D94" w:rsidRDefault="00D1667F" w:rsidP="004D0576">
      <w:pPr>
        <w:pStyle w:val="Default"/>
        <w:ind w:left="3600" w:right="821"/>
        <w:rPr>
          <w:color w:val="323232"/>
          <w:lang w:val="es-US"/>
        </w:rPr>
      </w:pPr>
      <w:r w:rsidRPr="00A515BA">
        <w:rPr>
          <w:color w:val="323232"/>
          <w:lang w:val="es-US"/>
        </w:rPr>
        <w:t>2)</w:t>
      </w:r>
      <w:r w:rsidRPr="00A515BA">
        <w:rPr>
          <w:color w:val="323232"/>
          <w:lang w:val="es-US"/>
        </w:rPr>
        <w:tab/>
      </w:r>
      <w:proofErr w:type="spellStart"/>
      <w:r w:rsidRPr="00A515BA">
        <w:rPr>
          <w:color w:val="323232"/>
          <w:lang w:val="es-US"/>
        </w:rPr>
        <w:t>Incaducidad</w:t>
      </w:r>
      <w:proofErr w:type="spellEnd"/>
    </w:p>
    <w:p w14:paraId="30C56DD9" w14:textId="2FAE621C" w:rsidR="00FA0D94" w:rsidRDefault="00D1667F" w:rsidP="004D0576">
      <w:pPr>
        <w:pStyle w:val="Default"/>
        <w:ind w:left="3600" w:right="821"/>
        <w:rPr>
          <w:color w:val="323232"/>
          <w:lang w:val="es-US"/>
        </w:rPr>
      </w:pPr>
      <w:r w:rsidRPr="00A515BA">
        <w:rPr>
          <w:color w:val="323232"/>
          <w:lang w:val="es-US"/>
        </w:rPr>
        <w:t>3)</w:t>
      </w:r>
      <w:r w:rsidRPr="00A515BA">
        <w:rPr>
          <w:color w:val="323232"/>
          <w:lang w:val="es-US"/>
        </w:rPr>
        <w:tab/>
        <w:t>Préstamo</w:t>
      </w:r>
    </w:p>
    <w:p w14:paraId="12683D52" w14:textId="4FF689B0" w:rsidR="00FA0D94" w:rsidRDefault="00D1667F" w:rsidP="004D0576">
      <w:pPr>
        <w:pStyle w:val="Default"/>
        <w:ind w:left="3600" w:right="821"/>
        <w:rPr>
          <w:color w:val="323232"/>
          <w:lang w:val="es-US"/>
        </w:rPr>
      </w:pPr>
      <w:r w:rsidRPr="00A515BA">
        <w:rPr>
          <w:color w:val="323232"/>
          <w:lang w:val="es-US"/>
        </w:rPr>
        <w:t>4)</w:t>
      </w:r>
      <w:r w:rsidRPr="00A515BA">
        <w:rPr>
          <w:color w:val="323232"/>
          <w:lang w:val="es-US"/>
        </w:rPr>
        <w:tab/>
        <w:t>Beneficiarios</w:t>
      </w:r>
    </w:p>
    <w:p w14:paraId="14A54FDC" w14:textId="400D03A6" w:rsidR="00FA0D94" w:rsidRDefault="00D1667F" w:rsidP="004D0576">
      <w:pPr>
        <w:pStyle w:val="Default"/>
        <w:ind w:left="3600" w:right="821"/>
        <w:rPr>
          <w:color w:val="323232"/>
          <w:lang w:val="es-US"/>
        </w:rPr>
      </w:pPr>
      <w:r w:rsidRPr="00A515BA">
        <w:rPr>
          <w:color w:val="323232"/>
          <w:lang w:val="es-US"/>
        </w:rPr>
        <w:t>5)</w:t>
      </w:r>
      <w:r w:rsidRPr="00A515BA">
        <w:rPr>
          <w:color w:val="323232"/>
          <w:lang w:val="es-US"/>
        </w:rPr>
        <w:tab/>
        <w:t>Derecho a cambiar de beneficiario, incidente de titularidad</w:t>
      </w:r>
    </w:p>
    <w:p w14:paraId="77695BBC" w14:textId="4E51C18F" w:rsidR="00FA0D94" w:rsidRDefault="00D1667F" w:rsidP="004D0576">
      <w:pPr>
        <w:pStyle w:val="Default"/>
        <w:ind w:left="2880" w:right="821"/>
        <w:rPr>
          <w:color w:val="323232"/>
          <w:lang w:val="es-US"/>
        </w:rPr>
      </w:pPr>
      <w:r w:rsidRPr="00A515BA">
        <w:rPr>
          <w:color w:val="323232"/>
          <w:lang w:val="es-US"/>
        </w:rPr>
        <w:t>v.</w:t>
      </w:r>
      <w:r w:rsidRPr="00A515BA">
        <w:rPr>
          <w:color w:val="323232"/>
          <w:lang w:val="es-US"/>
        </w:rPr>
        <w:tab/>
        <w:t>exclusión de suicidio; vi. cesiones o transferencias</w:t>
      </w:r>
    </w:p>
    <w:p w14:paraId="7D14E55F" w14:textId="037F13F7" w:rsidR="00FA0D94" w:rsidRPr="00E04B17" w:rsidRDefault="00D1667F" w:rsidP="00E04B17">
      <w:pPr>
        <w:pStyle w:val="Default"/>
        <w:spacing w:after="240"/>
        <w:ind w:left="2880" w:right="821"/>
        <w:rPr>
          <w:color w:val="323232"/>
          <w:lang w:val="es-US"/>
        </w:rPr>
      </w:pPr>
      <w:r w:rsidRPr="00A515BA">
        <w:rPr>
          <w:color w:val="323232"/>
          <w:lang w:val="es-US"/>
        </w:rPr>
        <w:lastRenderedPageBreak/>
        <w:t>vi.</w:t>
      </w:r>
      <w:r w:rsidRPr="00A515BA">
        <w:rPr>
          <w:color w:val="323232"/>
          <w:lang w:val="es-US"/>
        </w:rPr>
        <w:tab/>
        <w:t>cláusula de aviación y otras exclusiones</w:t>
      </w:r>
    </w:p>
    <w:p w14:paraId="7BF51CA8" w14:textId="3D2DA8D9" w:rsidR="00FA0D94" w:rsidRDefault="00D1667F" w:rsidP="004D0576">
      <w:pPr>
        <w:pStyle w:val="Default"/>
        <w:ind w:left="1440" w:right="821"/>
        <w:rPr>
          <w:lang w:val="es-US"/>
        </w:rPr>
      </w:pPr>
      <w:r w:rsidRPr="00A515BA">
        <w:rPr>
          <w:lang w:val="es-US"/>
        </w:rPr>
        <w:t>2.</w:t>
      </w:r>
      <w:r w:rsidRPr="00A515BA">
        <w:rPr>
          <w:lang w:val="es-US"/>
        </w:rPr>
        <w:tab/>
        <w:t>Contratos de sepelio</w:t>
      </w:r>
    </w:p>
    <w:p w14:paraId="4DEC998C" w14:textId="1BB35690" w:rsidR="00FA0D94" w:rsidRDefault="00D1667F" w:rsidP="004D0576">
      <w:pPr>
        <w:pStyle w:val="Default"/>
        <w:ind w:left="2880" w:right="821" w:hanging="720"/>
        <w:rPr>
          <w:lang w:val="es-US"/>
        </w:rPr>
      </w:pPr>
      <w:r w:rsidRPr="00A515BA">
        <w:rPr>
          <w:lang w:val="es-US"/>
        </w:rPr>
        <w:t>a.</w:t>
      </w:r>
      <w:r w:rsidRPr="00A515BA">
        <w:rPr>
          <w:lang w:val="es-US"/>
        </w:rPr>
        <w:tab/>
        <w:t>Comprender las disposiciones obligatorias de las pólizas estándar, sección 10244 del CIC</w:t>
      </w:r>
    </w:p>
    <w:p w14:paraId="017FC8BA" w14:textId="77777777" w:rsidR="00FA0D94" w:rsidRDefault="00D1667F" w:rsidP="004D0576">
      <w:pPr>
        <w:pStyle w:val="Default"/>
        <w:ind w:left="2880" w:right="821"/>
        <w:rPr>
          <w:lang w:val="es-US"/>
        </w:rPr>
      </w:pPr>
      <w:r w:rsidRPr="00A515BA">
        <w:rPr>
          <w:lang w:val="es-US"/>
        </w:rPr>
        <w:t>i.</w:t>
      </w:r>
      <w:r w:rsidRPr="00A515BA">
        <w:rPr>
          <w:lang w:val="es-US"/>
        </w:rPr>
        <w:tab/>
        <w:t xml:space="preserve">Pago de </w:t>
      </w:r>
      <w:r w:rsidRPr="00593F06">
        <w:rPr>
          <w:lang w:bidi="es-419"/>
        </w:rPr>
        <w:t>réditos.</w:t>
      </w:r>
    </w:p>
    <w:p w14:paraId="384707CE" w14:textId="4A0CA1F6" w:rsidR="00FA0D94" w:rsidRDefault="00D1667F" w:rsidP="004D0576">
      <w:pPr>
        <w:pStyle w:val="Default"/>
        <w:ind w:left="4320" w:right="821" w:hanging="720"/>
        <w:rPr>
          <w:lang w:val="es-US"/>
        </w:rPr>
      </w:pPr>
      <w:r w:rsidRPr="00A515BA">
        <w:rPr>
          <w:lang w:val="es-US"/>
        </w:rPr>
        <w:t>1)</w:t>
      </w:r>
      <w:r w:rsidRPr="00A515BA">
        <w:rPr>
          <w:lang w:val="es-US"/>
        </w:rPr>
        <w:tab/>
        <w:t>Ser capaz de identificar cuándo un asegurador puede pagar los honorarios de un sepulturero o un director de funeraria</w:t>
      </w:r>
    </w:p>
    <w:p w14:paraId="4D8C24F9" w14:textId="61AE376D" w:rsidR="00FA0D94" w:rsidRDefault="00D1667F" w:rsidP="004D0576">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Cambio en la designación del director de funeraria</w:t>
      </w:r>
    </w:p>
    <w:p w14:paraId="247A37A9" w14:textId="7391415D" w:rsidR="00FA0D94" w:rsidRDefault="00D1667F" w:rsidP="004D0576">
      <w:pPr>
        <w:pStyle w:val="Default"/>
        <w:ind w:left="4320" w:right="821" w:hanging="720"/>
        <w:rPr>
          <w:lang w:val="es-US"/>
        </w:rPr>
      </w:pPr>
      <w:r w:rsidRPr="00A515BA">
        <w:rPr>
          <w:lang w:val="es-US"/>
        </w:rPr>
        <w:t>1)</w:t>
      </w:r>
      <w:r w:rsidRPr="00A515BA">
        <w:rPr>
          <w:lang w:val="es-US"/>
        </w:rPr>
        <w:tab/>
      </w:r>
      <w:r w:rsidRPr="00593F06">
        <w:rPr>
          <w:lang w:bidi="es-419"/>
        </w:rPr>
        <w:t>Saber</w:t>
      </w:r>
      <w:r w:rsidRPr="00A515BA">
        <w:rPr>
          <w:lang w:val="es-US"/>
        </w:rPr>
        <w:t xml:space="preserve"> que un asegurado puede cambiar el director de funeraria designado en cualquier momento (se aplica solo a pólizas funerarias específicas</w:t>
      </w:r>
      <w:r>
        <w:rPr>
          <w:lang w:val="es-US"/>
        </w:rPr>
        <w:t>)</w:t>
      </w:r>
    </w:p>
    <w:p w14:paraId="0A1598C4" w14:textId="77777777" w:rsidR="00FA0D94" w:rsidRDefault="00D1667F" w:rsidP="004D0576">
      <w:pPr>
        <w:pStyle w:val="Default"/>
        <w:ind w:left="2880" w:right="821"/>
        <w:rPr>
          <w:lang w:val="es-US"/>
        </w:rPr>
      </w:pPr>
      <w:proofErr w:type="spellStart"/>
      <w:r w:rsidRPr="00A515BA">
        <w:rPr>
          <w:lang w:val="es-US"/>
        </w:rPr>
        <w:t>iii</w:t>
      </w:r>
      <w:proofErr w:type="spellEnd"/>
      <w:r w:rsidRPr="00A515BA">
        <w:rPr>
          <w:lang w:val="es-US"/>
        </w:rPr>
        <w:t>.</w:t>
      </w:r>
      <w:r w:rsidRPr="00A515BA">
        <w:rPr>
          <w:lang w:val="es-US"/>
        </w:rPr>
        <w:tab/>
        <w:t>Evaluaciones</w:t>
      </w:r>
    </w:p>
    <w:p w14:paraId="7CA3C2BE" w14:textId="268574CA" w:rsidR="00FA0D94" w:rsidRDefault="00D1667F" w:rsidP="004D0576">
      <w:pPr>
        <w:pStyle w:val="Default"/>
        <w:ind w:left="4320" w:right="821" w:hanging="720"/>
        <w:rPr>
          <w:lang w:val="es-US"/>
        </w:rPr>
      </w:pPr>
      <w:r w:rsidRPr="00A515BA">
        <w:rPr>
          <w:lang w:val="es-US"/>
        </w:rPr>
        <w:t>1)</w:t>
      </w:r>
      <w:r w:rsidRPr="00A515BA">
        <w:rPr>
          <w:lang w:val="es-US"/>
        </w:rPr>
        <w:tab/>
      </w:r>
      <w:r w:rsidRPr="00593F06">
        <w:rPr>
          <w:lang w:bidi="es-419"/>
        </w:rPr>
        <w:t>Saber</w:t>
      </w:r>
      <w:r w:rsidRPr="00A515BA">
        <w:rPr>
          <w:lang w:val="es-US"/>
        </w:rPr>
        <w:t xml:space="preserve"> que cualquier persona que compre un contrato de seguro funerario puede estar sujeta a evaluaciones adicionales</w:t>
      </w:r>
    </w:p>
    <w:p w14:paraId="1F5A674E" w14:textId="68DE215A" w:rsidR="00FA0D94" w:rsidRDefault="00D1667F" w:rsidP="004D0576">
      <w:pPr>
        <w:pStyle w:val="Default"/>
        <w:ind w:left="2880" w:right="821" w:hanging="720"/>
        <w:rPr>
          <w:lang w:val="es-US"/>
        </w:rPr>
      </w:pPr>
      <w:r w:rsidRPr="00A515BA">
        <w:rPr>
          <w:lang w:val="es-US"/>
        </w:rPr>
        <w:t>b.</w:t>
      </w:r>
      <w:r w:rsidRPr="00A515BA">
        <w:rPr>
          <w:lang w:val="es-US"/>
        </w:rPr>
        <w:tab/>
      </w:r>
      <w:r w:rsidRPr="00593F06">
        <w:rPr>
          <w:lang w:bidi="es-419"/>
        </w:rPr>
        <w:t>Entender</w:t>
      </w:r>
      <w:r w:rsidRPr="00A515BA">
        <w:rPr>
          <w:lang w:val="es-US"/>
        </w:rPr>
        <w:t xml:space="preserve"> la reducción de beneficios; duración del período de beneficio limitado por </w:t>
      </w:r>
      <w:r w:rsidRPr="00593F06">
        <w:rPr>
          <w:lang w:bidi="es-419"/>
        </w:rPr>
        <w:t>muerte</w:t>
      </w:r>
      <w:r w:rsidRPr="00A515BA">
        <w:rPr>
          <w:lang w:val="es-US"/>
        </w:rPr>
        <w:t>, sección 10248 del CIC</w:t>
      </w:r>
    </w:p>
    <w:p w14:paraId="4A8E4764" w14:textId="2CB26DD6" w:rsidR="00FA0D94" w:rsidRDefault="00D1667F" w:rsidP="004D0576">
      <w:pPr>
        <w:pStyle w:val="Default"/>
        <w:ind w:left="3600" w:right="821" w:hanging="720"/>
        <w:rPr>
          <w:lang w:val="es-US"/>
        </w:rPr>
      </w:pPr>
      <w:r w:rsidRPr="00A515BA">
        <w:rPr>
          <w:lang w:val="es-US"/>
        </w:rPr>
        <w:t>i.</w:t>
      </w:r>
      <w:r w:rsidRPr="00A515BA">
        <w:rPr>
          <w:lang w:val="es-US"/>
        </w:rPr>
        <w:tab/>
      </w:r>
      <w:r w:rsidRPr="00593F06">
        <w:rPr>
          <w:lang w:bidi="es-419"/>
        </w:rPr>
        <w:t>Saber</w:t>
      </w:r>
      <w:r w:rsidRPr="00A515BA">
        <w:rPr>
          <w:lang w:val="es-US"/>
        </w:rPr>
        <w:t xml:space="preserve"> cuándo se permite una reducción del beneficio de un contrato de seguro funerario</w:t>
      </w:r>
    </w:p>
    <w:p w14:paraId="265EFA67" w14:textId="542C730C" w:rsidR="00FA0D94" w:rsidRDefault="00D1667F" w:rsidP="004D0576">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t xml:space="preserve">Ser capaz de identificar el significado de los Contratos de Beneficios Limitados por </w:t>
      </w:r>
      <w:r w:rsidRPr="00593F06">
        <w:rPr>
          <w:lang w:bidi="es-419"/>
        </w:rPr>
        <w:t>Muerte</w:t>
      </w:r>
      <w:r w:rsidRPr="00A515BA">
        <w:rPr>
          <w:lang w:val="es-US"/>
        </w:rPr>
        <w:t>, sección 10247 del CIC</w:t>
      </w:r>
    </w:p>
    <w:p w14:paraId="698BC4D9" w14:textId="48467810" w:rsidR="00FA0D94" w:rsidRDefault="0073084C" w:rsidP="004D0576">
      <w:pPr>
        <w:pStyle w:val="Default"/>
        <w:ind w:left="3600" w:right="821" w:hanging="720"/>
        <w:rPr>
          <w:lang w:val="es-US"/>
        </w:rPr>
      </w:pPr>
      <w:proofErr w:type="spellStart"/>
      <w:r w:rsidRPr="00A515BA">
        <w:rPr>
          <w:lang w:val="es-US"/>
        </w:rPr>
        <w:t>iii</w:t>
      </w:r>
      <w:proofErr w:type="spellEnd"/>
      <w:r w:rsidRPr="00A515BA">
        <w:rPr>
          <w:lang w:val="es-US"/>
        </w:rPr>
        <w:t>.</w:t>
      </w:r>
      <w:r w:rsidRPr="00A515BA">
        <w:rPr>
          <w:lang w:val="es-US"/>
        </w:rPr>
        <w:tab/>
      </w:r>
      <w:r w:rsidRPr="00593F06">
        <w:rPr>
          <w:lang w:bidi="es-419"/>
        </w:rPr>
        <w:t>Saber</w:t>
      </w:r>
      <w:r w:rsidRPr="00A515BA">
        <w:rPr>
          <w:lang w:val="es-US"/>
        </w:rPr>
        <w:t xml:space="preserve"> la duración de los períodos de beneficios limitados por </w:t>
      </w:r>
      <w:r w:rsidRPr="00593F06">
        <w:rPr>
          <w:lang w:bidi="es-419"/>
        </w:rPr>
        <w:t>muerte.</w:t>
      </w:r>
    </w:p>
    <w:p w14:paraId="05425167" w14:textId="5278DC72" w:rsidR="00FA0D94" w:rsidRDefault="00D1667F" w:rsidP="004D0576">
      <w:pPr>
        <w:pStyle w:val="Default"/>
        <w:ind w:left="2880" w:right="821" w:hanging="720"/>
        <w:rPr>
          <w:lang w:val="es-US"/>
        </w:rPr>
      </w:pPr>
      <w:r w:rsidRPr="00A515BA">
        <w:rPr>
          <w:lang w:val="es-US"/>
        </w:rPr>
        <w:t>c.</w:t>
      </w:r>
      <w:r w:rsidRPr="00A515BA">
        <w:rPr>
          <w:lang w:val="es-US"/>
        </w:rPr>
        <w:tab/>
        <w:t>Aseguradoras autorizadas para emitir pólizas, sección 10250 del CIC</w:t>
      </w:r>
    </w:p>
    <w:p w14:paraId="32276B3B" w14:textId="01ADEB11" w:rsidR="00FA0D94" w:rsidRPr="00E04B17" w:rsidRDefault="00D1667F" w:rsidP="00E04B17">
      <w:pPr>
        <w:pStyle w:val="Default"/>
        <w:spacing w:after="240"/>
        <w:ind w:left="3600" w:right="821" w:hanging="720"/>
        <w:rPr>
          <w:lang w:val="es-US"/>
        </w:rPr>
      </w:pPr>
      <w:r w:rsidRPr="00A515BA">
        <w:rPr>
          <w:lang w:val="es-US"/>
        </w:rPr>
        <w:t>i.</w:t>
      </w:r>
      <w:r w:rsidRPr="00A515BA">
        <w:rPr>
          <w:lang w:val="es-US"/>
        </w:rPr>
        <w:tab/>
      </w:r>
      <w:r w:rsidRPr="00593F06">
        <w:rPr>
          <w:lang w:bidi="es-419"/>
        </w:rPr>
        <w:t>Saber</w:t>
      </w:r>
      <w:r w:rsidRPr="00A515BA">
        <w:rPr>
          <w:lang w:val="es-US"/>
        </w:rPr>
        <w:t xml:space="preserve"> qué tipo de asegurador puede emitir un contrato de seguro funerario</w:t>
      </w:r>
    </w:p>
    <w:p w14:paraId="7B0B1545" w14:textId="081FA300" w:rsidR="00FA0D94" w:rsidRDefault="00D1667F" w:rsidP="00B92B29">
      <w:pPr>
        <w:pStyle w:val="Default"/>
        <w:ind w:left="180" w:right="821"/>
        <w:rPr>
          <w:lang w:val="es-US"/>
        </w:rPr>
      </w:pPr>
      <w:r w:rsidRPr="00A515BA">
        <w:rPr>
          <w:b/>
          <w:lang w:val="es-US"/>
        </w:rPr>
        <w:t>III.</w:t>
      </w:r>
      <w:r w:rsidRPr="00A515BA">
        <w:rPr>
          <w:b/>
          <w:lang w:val="es-US"/>
        </w:rPr>
        <w:tab/>
        <w:t>SEGURO DE VIDA</w:t>
      </w:r>
      <w:r w:rsidRPr="00A515BA">
        <w:rPr>
          <w:lang w:val="es-US"/>
        </w:rPr>
        <w:t xml:space="preserve"> (32 preguntas [25%] en el examen</w:t>
      </w:r>
      <w:r>
        <w:rPr>
          <w:lang w:val="es-US"/>
        </w:rPr>
        <w:t>)</w:t>
      </w:r>
    </w:p>
    <w:p w14:paraId="5DAD8C73" w14:textId="40BCF6D7" w:rsidR="00FA0D94" w:rsidRDefault="00D1667F" w:rsidP="004824A5">
      <w:pPr>
        <w:pStyle w:val="Default"/>
        <w:ind w:left="1440" w:right="821" w:hanging="720"/>
      </w:pPr>
      <w:r w:rsidRPr="00A515BA">
        <w:rPr>
          <w:b/>
          <w:lang w:val="es-US"/>
        </w:rPr>
        <w:t>C.</w:t>
      </w:r>
      <w:r w:rsidRPr="00A515BA">
        <w:rPr>
          <w:b/>
          <w:lang w:val="es-US"/>
        </w:rPr>
        <w:tab/>
        <w:t>Contrato de seguro de vida individual específico de California</w:t>
      </w:r>
      <w:r w:rsidRPr="00A515BA">
        <w:rPr>
          <w:sz w:val="23"/>
          <w:lang w:val="es-US"/>
        </w:rPr>
        <w:t xml:space="preserve"> (4 preguntas de las 32 preguntas del seguro de vida)</w:t>
      </w:r>
    </w:p>
    <w:p w14:paraId="12A31477" w14:textId="2C567DA6" w:rsidR="00FA0D94" w:rsidRDefault="00D1667F" w:rsidP="004D0576">
      <w:pPr>
        <w:pStyle w:val="Default"/>
        <w:ind w:left="1440" w:right="821"/>
        <w:rPr>
          <w:lang w:val="es-US"/>
        </w:rPr>
      </w:pPr>
      <w:r w:rsidRPr="00A515BA">
        <w:rPr>
          <w:lang w:val="es-US"/>
        </w:rPr>
        <w:t>1.</w:t>
      </w:r>
      <w:r w:rsidRPr="00A515BA">
        <w:rPr>
          <w:lang w:val="es-US"/>
        </w:rPr>
        <w:tab/>
        <w:t xml:space="preserve">En </w:t>
      </w:r>
      <w:r w:rsidRPr="00593F06">
        <w:rPr>
          <w:lang w:bidi="es-419"/>
        </w:rPr>
        <w:t>cuanto</w:t>
      </w:r>
      <w:r w:rsidRPr="00A515BA">
        <w:rPr>
          <w:lang w:val="es-US"/>
        </w:rPr>
        <w:t xml:space="preserve"> a las solicitudes de seguro de vida, ser capaz de identificar:</w:t>
      </w:r>
    </w:p>
    <w:p w14:paraId="70131ADF" w14:textId="0D1F14E9" w:rsidR="00FA0D94" w:rsidRDefault="00D1667F" w:rsidP="004D0576">
      <w:pPr>
        <w:pStyle w:val="Default"/>
        <w:ind w:left="2160" w:right="821"/>
        <w:rPr>
          <w:lang w:val="es-US"/>
        </w:rPr>
      </w:pPr>
      <w:r w:rsidRPr="00A515BA">
        <w:rPr>
          <w:lang w:val="es-US"/>
        </w:rPr>
        <w:t>a.</w:t>
      </w:r>
      <w:r w:rsidRPr="00A515BA">
        <w:rPr>
          <w:lang w:val="es-US"/>
        </w:rPr>
        <w:tab/>
        <w:t>los tipos de información requeridos en la solicitud</w:t>
      </w:r>
    </w:p>
    <w:p w14:paraId="5EF10E1F" w14:textId="7C71ECAF" w:rsidR="00FA0D94" w:rsidRDefault="00D1667F" w:rsidP="00BB1919">
      <w:pPr>
        <w:pStyle w:val="Default"/>
        <w:ind w:left="2880" w:right="821" w:hanging="720"/>
        <w:rPr>
          <w:lang w:val="es-US"/>
        </w:rPr>
      </w:pPr>
      <w:r w:rsidRPr="00A515BA">
        <w:rPr>
          <w:lang w:val="es-US"/>
        </w:rPr>
        <w:t>b.</w:t>
      </w:r>
      <w:r w:rsidRPr="00A515BA">
        <w:rPr>
          <w:lang w:val="es-US"/>
        </w:rPr>
        <w:tab/>
        <w:t xml:space="preserve">una “solicitud </w:t>
      </w:r>
      <w:r w:rsidRPr="00593F06">
        <w:rPr>
          <w:lang w:bidi="es-419"/>
        </w:rPr>
        <w:t>no médica</w:t>
      </w:r>
      <w:r w:rsidRPr="00A515BA">
        <w:rPr>
          <w:lang w:val="es-US"/>
        </w:rPr>
        <w:t xml:space="preserve">” y por qué puede </w:t>
      </w:r>
      <w:r w:rsidRPr="00593F06">
        <w:rPr>
          <w:lang w:bidi="es-419"/>
        </w:rPr>
        <w:t>requerir</w:t>
      </w:r>
      <w:r w:rsidRPr="00A515BA">
        <w:rPr>
          <w:lang w:val="es-US"/>
        </w:rPr>
        <w:t xml:space="preserve"> un examen médico</w:t>
      </w:r>
    </w:p>
    <w:p w14:paraId="7FF3A030" w14:textId="3991DEB3" w:rsidR="00FA0D94" w:rsidRDefault="00D1667F" w:rsidP="004D0576">
      <w:pPr>
        <w:pStyle w:val="Default"/>
        <w:ind w:left="2880" w:right="821" w:hanging="720"/>
        <w:rPr>
          <w:color w:val="auto"/>
          <w:lang w:val="es-US"/>
        </w:rPr>
      </w:pPr>
      <w:r w:rsidRPr="00A515BA">
        <w:rPr>
          <w:color w:val="auto"/>
          <w:lang w:val="es-US"/>
        </w:rPr>
        <w:t>c.</w:t>
      </w:r>
      <w:r w:rsidRPr="00A515BA">
        <w:rPr>
          <w:color w:val="auto"/>
          <w:lang w:val="es-US"/>
        </w:rPr>
        <w:tab/>
        <w:t>por qué las aseguradoras adjuntan la solicitud a una póliza de vida y se vuelve parte de todo el contrato</w:t>
      </w:r>
    </w:p>
    <w:p w14:paraId="24D36AC6" w14:textId="2C194CE0" w:rsidR="00FA0D94" w:rsidRDefault="00D1667F" w:rsidP="004D0576">
      <w:pPr>
        <w:pStyle w:val="Default"/>
        <w:ind w:left="1440" w:right="821"/>
        <w:rPr>
          <w:lang w:val="es-US"/>
        </w:rPr>
      </w:pPr>
      <w:r w:rsidRPr="00A515BA">
        <w:rPr>
          <w:lang w:val="es-US"/>
        </w:rPr>
        <w:t>2.</w:t>
      </w:r>
      <w:r w:rsidRPr="00A515BA">
        <w:rPr>
          <w:lang w:val="es-US"/>
        </w:rPr>
        <w:tab/>
        <w:t xml:space="preserve">En </w:t>
      </w:r>
      <w:r w:rsidRPr="00593F06">
        <w:rPr>
          <w:lang w:bidi="es-419"/>
        </w:rPr>
        <w:t>cuanto</w:t>
      </w:r>
      <w:r w:rsidRPr="00A515BA">
        <w:rPr>
          <w:lang w:val="es-US"/>
        </w:rPr>
        <w:t xml:space="preserve"> a las pólizas de seguro de vida, ser capaz de identificar:</w:t>
      </w:r>
    </w:p>
    <w:p w14:paraId="58EF438C" w14:textId="61A6EAAA" w:rsidR="00FA0D94" w:rsidRDefault="00D1667F" w:rsidP="004D0576">
      <w:pPr>
        <w:pStyle w:val="Default"/>
        <w:ind w:left="2160" w:right="821"/>
        <w:rPr>
          <w:lang w:val="es-US"/>
        </w:rPr>
      </w:pPr>
      <w:r w:rsidRPr="00A515BA">
        <w:rPr>
          <w:lang w:val="es-US"/>
        </w:rPr>
        <w:t>a.</w:t>
      </w:r>
      <w:r w:rsidRPr="00A515BA">
        <w:rPr>
          <w:lang w:val="es-US"/>
        </w:rPr>
        <w:tab/>
        <w:t xml:space="preserve">los tipos de información </w:t>
      </w:r>
      <w:r>
        <w:rPr>
          <w:lang w:val="es-US"/>
        </w:rPr>
        <w:t>registrada</w:t>
      </w:r>
      <w:r w:rsidRPr="00A515BA">
        <w:rPr>
          <w:lang w:val="es-US"/>
        </w:rPr>
        <w:t xml:space="preserve"> en la portada</w:t>
      </w:r>
    </w:p>
    <w:p w14:paraId="7298140C" w14:textId="59D4FA6B" w:rsidR="00FA0D94" w:rsidRDefault="00D1667F" w:rsidP="004D0576">
      <w:pPr>
        <w:pStyle w:val="Default"/>
        <w:ind w:left="2880" w:right="821"/>
        <w:rPr>
          <w:lang w:val="es-US"/>
        </w:rPr>
      </w:pPr>
      <w:r w:rsidRPr="00A515BA">
        <w:rPr>
          <w:lang w:val="es-US"/>
        </w:rPr>
        <w:t>i.</w:t>
      </w:r>
      <w:r w:rsidRPr="00A515BA">
        <w:rPr>
          <w:lang w:val="es-US"/>
        </w:rPr>
        <w:tab/>
      </w:r>
      <w:r w:rsidRPr="00593F06">
        <w:rPr>
          <w:lang w:bidi="es-419"/>
        </w:rPr>
        <w:t>Período</w:t>
      </w:r>
      <w:r w:rsidRPr="00A515BA">
        <w:rPr>
          <w:lang w:val="es-US"/>
        </w:rPr>
        <w:t xml:space="preserve"> de revisión</w:t>
      </w:r>
      <w:r w:rsidRPr="00593F06">
        <w:rPr>
          <w:lang w:bidi="es-419"/>
        </w:rPr>
        <w:t>.</w:t>
      </w:r>
    </w:p>
    <w:p w14:paraId="4DEAB693" w14:textId="5B856BED" w:rsidR="00FA0D94" w:rsidRDefault="00D1667F" w:rsidP="004D0576">
      <w:pPr>
        <w:pStyle w:val="Default"/>
        <w:ind w:left="2160" w:right="821"/>
        <w:rPr>
          <w:lang w:val="es-US"/>
        </w:rPr>
      </w:pPr>
      <w:r w:rsidRPr="00A515BA">
        <w:rPr>
          <w:lang w:val="es-US"/>
        </w:rPr>
        <w:t>b.</w:t>
      </w:r>
      <w:r w:rsidRPr="00A515BA">
        <w:rPr>
          <w:lang w:val="es-US"/>
        </w:rPr>
        <w:tab/>
        <w:t xml:space="preserve">los tipos de información </w:t>
      </w:r>
      <w:r>
        <w:rPr>
          <w:lang w:val="es-US"/>
        </w:rPr>
        <w:t>registrada</w:t>
      </w:r>
      <w:r w:rsidRPr="00A515BA">
        <w:rPr>
          <w:lang w:val="es-US"/>
        </w:rPr>
        <w:t xml:space="preserve"> en la página </w:t>
      </w:r>
      <w:r w:rsidRPr="00593F06">
        <w:rPr>
          <w:lang w:bidi="es-419"/>
        </w:rPr>
        <w:t>del plan</w:t>
      </w:r>
      <w:r w:rsidRPr="00A515BA">
        <w:rPr>
          <w:lang w:val="es-US"/>
        </w:rPr>
        <w:t xml:space="preserve"> de la póliza</w:t>
      </w:r>
    </w:p>
    <w:p w14:paraId="6741377D" w14:textId="288A39B7" w:rsidR="00FA0D94" w:rsidRDefault="00D1667F" w:rsidP="004D0576">
      <w:pPr>
        <w:pStyle w:val="Default"/>
        <w:ind w:left="2880" w:right="821" w:hanging="720"/>
        <w:rPr>
          <w:lang w:val="es-US"/>
        </w:rPr>
      </w:pPr>
      <w:r w:rsidRPr="00A515BA">
        <w:rPr>
          <w:lang w:val="es-US"/>
        </w:rPr>
        <w:t>c.</w:t>
      </w:r>
      <w:r w:rsidRPr="00A515BA">
        <w:rPr>
          <w:lang w:val="es-US"/>
        </w:rPr>
        <w:tab/>
        <w:t xml:space="preserve">repercusión en los costos </w:t>
      </w:r>
      <w:r>
        <w:rPr>
          <w:lang w:val="es-US"/>
        </w:rPr>
        <w:t xml:space="preserve">por utilizar </w:t>
      </w:r>
      <w:r w:rsidRPr="00A515BA">
        <w:rPr>
          <w:lang w:val="es-US"/>
        </w:rPr>
        <w:t xml:space="preserve">diferentes </w:t>
      </w:r>
      <w:r>
        <w:rPr>
          <w:lang w:val="es-US"/>
        </w:rPr>
        <w:t>métodos</w:t>
      </w:r>
      <w:r w:rsidRPr="00A515BA">
        <w:rPr>
          <w:lang w:val="es-US"/>
        </w:rPr>
        <w:t xml:space="preserve"> de pago de primas (anual, semestral, mensual, etc</w:t>
      </w:r>
      <w:r>
        <w:rPr>
          <w:lang w:val="es-US"/>
        </w:rPr>
        <w:t>.)</w:t>
      </w:r>
    </w:p>
    <w:p w14:paraId="6C4AD60F" w14:textId="5A97CC03" w:rsidR="00FA0D94" w:rsidRDefault="00D1667F" w:rsidP="004D0576">
      <w:pPr>
        <w:pStyle w:val="Default"/>
        <w:ind w:left="2880" w:right="821" w:hanging="720"/>
        <w:rPr>
          <w:lang w:val="es-US"/>
        </w:rPr>
      </w:pPr>
      <w:r w:rsidRPr="00A515BA">
        <w:rPr>
          <w:lang w:val="es-US"/>
        </w:rPr>
        <w:t>d.</w:t>
      </w:r>
      <w:r w:rsidRPr="00A515BA">
        <w:rPr>
          <w:lang w:val="es-US"/>
        </w:rPr>
        <w:tab/>
        <w:t xml:space="preserve">que las pólizas de vida varían en formato y contenido incluso dentro de la misma aseguradora (a diferencia de las pólizas de seguros de </w:t>
      </w:r>
      <w:r w:rsidRPr="00A515BA">
        <w:rPr>
          <w:lang w:val="es-US"/>
        </w:rPr>
        <w:lastRenderedPageBreak/>
        <w:t>bienes y accidentes</w:t>
      </w:r>
      <w:r>
        <w:rPr>
          <w:lang w:val="es-US"/>
        </w:rPr>
        <w:t>)</w:t>
      </w:r>
    </w:p>
    <w:p w14:paraId="20A205D5" w14:textId="0C7A7392" w:rsidR="00FA0D94" w:rsidRDefault="00D1667F" w:rsidP="004D0576">
      <w:pPr>
        <w:pStyle w:val="Default"/>
        <w:ind w:left="1440" w:right="821"/>
        <w:rPr>
          <w:lang w:val="es-US"/>
        </w:rPr>
      </w:pPr>
      <w:r w:rsidRPr="00A515BA">
        <w:rPr>
          <w:lang w:val="es-US"/>
        </w:rPr>
        <w:t>3.</w:t>
      </w:r>
      <w:r w:rsidRPr="00A515BA">
        <w:rPr>
          <w:lang w:val="es-US"/>
        </w:rPr>
        <w:tab/>
        <w:t>Ser capaz de identificar las siguientes "disposiciones comunes" de las pólizas de vida:</w:t>
      </w:r>
    </w:p>
    <w:p w14:paraId="14D472AB" w14:textId="77777777" w:rsidR="00FA0D94" w:rsidRDefault="00D1667F" w:rsidP="004D0576">
      <w:pPr>
        <w:pStyle w:val="Default"/>
        <w:ind w:left="2160" w:right="821"/>
        <w:rPr>
          <w:lang w:val="es-US"/>
        </w:rPr>
      </w:pPr>
      <w:r w:rsidRPr="00A515BA">
        <w:rPr>
          <w:lang w:val="es-US"/>
        </w:rPr>
        <w:t>a.</w:t>
      </w:r>
      <w:r w:rsidRPr="00A515BA">
        <w:rPr>
          <w:lang w:val="es-US"/>
        </w:rPr>
        <w:tab/>
        <w:t xml:space="preserve"> cláusula de aseguramiento</w:t>
      </w:r>
    </w:p>
    <w:p w14:paraId="6BEBC1A4" w14:textId="77777777" w:rsidR="00FA0D94" w:rsidRDefault="00D1667F" w:rsidP="004D0576">
      <w:pPr>
        <w:pStyle w:val="Default"/>
        <w:ind w:left="2160" w:right="821"/>
        <w:rPr>
          <w:lang w:val="es-US"/>
        </w:rPr>
      </w:pPr>
      <w:r w:rsidRPr="00A515BA">
        <w:rPr>
          <w:lang w:val="es-US"/>
        </w:rPr>
        <w:t>b.</w:t>
      </w:r>
      <w:r w:rsidRPr="00A515BA">
        <w:rPr>
          <w:lang w:val="es-US"/>
        </w:rPr>
        <w:tab/>
        <w:t xml:space="preserve"> cesión o transferencia de la póliza</w:t>
      </w:r>
    </w:p>
    <w:p w14:paraId="4F5B3288" w14:textId="50B071C5" w:rsidR="00FA0D94" w:rsidRDefault="00D1667F" w:rsidP="004D0576">
      <w:pPr>
        <w:pStyle w:val="Default"/>
        <w:ind w:left="3690" w:right="821" w:hanging="810"/>
        <w:rPr>
          <w:lang w:val="es-US"/>
        </w:rPr>
      </w:pPr>
      <w:r w:rsidRPr="00A515BA">
        <w:rPr>
          <w:lang w:val="es-US"/>
        </w:rPr>
        <w:t>i.</w:t>
      </w:r>
      <w:r w:rsidRPr="00A515BA">
        <w:rPr>
          <w:lang w:val="es-US"/>
        </w:rPr>
        <w:tab/>
        <w:t xml:space="preserve">cesiones de la póliza </w:t>
      </w:r>
      <w:r>
        <w:rPr>
          <w:lang w:val="es-US"/>
        </w:rPr>
        <w:t>en</w:t>
      </w:r>
      <w:r w:rsidRPr="00A515BA">
        <w:rPr>
          <w:lang w:val="es-US"/>
        </w:rPr>
        <w:t xml:space="preserve"> garantía</w:t>
      </w:r>
    </w:p>
    <w:p w14:paraId="543B6165" w14:textId="77777777" w:rsidR="00FA0D94" w:rsidRDefault="00D1667F" w:rsidP="004D0576">
      <w:pPr>
        <w:pStyle w:val="Default"/>
        <w:ind w:left="3690" w:right="821" w:hanging="810"/>
        <w:rPr>
          <w:lang w:val="es-US"/>
        </w:rPr>
      </w:pPr>
      <w:proofErr w:type="spellStart"/>
      <w:r w:rsidRPr="00A515BA">
        <w:rPr>
          <w:lang w:val="es-US"/>
        </w:rPr>
        <w:t>ii</w:t>
      </w:r>
      <w:proofErr w:type="spellEnd"/>
      <w:r w:rsidRPr="00A515BA">
        <w:rPr>
          <w:lang w:val="es-US"/>
        </w:rPr>
        <w:t>.</w:t>
      </w:r>
      <w:r w:rsidRPr="00A515BA">
        <w:rPr>
          <w:lang w:val="es-US"/>
        </w:rPr>
        <w:tab/>
        <w:t xml:space="preserve"> </w:t>
      </w:r>
      <w:r w:rsidRPr="00593F06">
        <w:rPr>
          <w:lang w:bidi="es-419"/>
        </w:rPr>
        <w:t>saber</w:t>
      </w:r>
      <w:r w:rsidRPr="00A515BA">
        <w:rPr>
          <w:lang w:val="es-US"/>
        </w:rPr>
        <w:t xml:space="preserve"> cómo se efectúan las liquidaciones de seguros de vida mediante el uso de la cesión absoluta</w:t>
      </w:r>
    </w:p>
    <w:p w14:paraId="76B8C801" w14:textId="77777777" w:rsidR="00FA0D94" w:rsidRDefault="00D1667F" w:rsidP="004D0576">
      <w:pPr>
        <w:pStyle w:val="Default"/>
        <w:ind w:left="3690" w:right="821" w:hanging="810"/>
        <w:rPr>
          <w:lang w:val="es-US"/>
        </w:rPr>
      </w:pPr>
      <w:proofErr w:type="spellStart"/>
      <w:r w:rsidRPr="00A515BA">
        <w:rPr>
          <w:lang w:val="es-US"/>
        </w:rPr>
        <w:t>iii</w:t>
      </w:r>
      <w:proofErr w:type="spellEnd"/>
      <w:r w:rsidRPr="00A515BA">
        <w:rPr>
          <w:lang w:val="es-US"/>
        </w:rPr>
        <w:t>.</w:t>
      </w:r>
      <w:r w:rsidRPr="00A515BA">
        <w:rPr>
          <w:lang w:val="es-US"/>
        </w:rPr>
        <w:tab/>
        <w:t xml:space="preserve"> convenios de seguro de vida </w:t>
      </w:r>
      <w:r w:rsidRPr="00593F06">
        <w:rPr>
          <w:lang w:bidi="es-419"/>
        </w:rPr>
        <w:t>originado por extraños</w:t>
      </w:r>
      <w:r w:rsidRPr="00A515BA">
        <w:rPr>
          <w:lang w:val="es-US"/>
        </w:rPr>
        <w:t xml:space="preserve"> (</w:t>
      </w:r>
      <w:proofErr w:type="spellStart"/>
      <w:r w:rsidRPr="00A515BA">
        <w:rPr>
          <w:lang w:val="es-US"/>
        </w:rPr>
        <w:t>Stranger-Originated</w:t>
      </w:r>
      <w:proofErr w:type="spellEnd"/>
      <w:r w:rsidRPr="00A515BA">
        <w:rPr>
          <w:lang w:val="es-US"/>
        </w:rPr>
        <w:t xml:space="preserve"> Life Insurance, STOLI</w:t>
      </w:r>
      <w:r>
        <w:rPr>
          <w:lang w:val="es-US"/>
        </w:rPr>
        <w:t>)</w:t>
      </w:r>
    </w:p>
    <w:p w14:paraId="398A4D9E" w14:textId="77777777" w:rsidR="00FA0D94" w:rsidRDefault="00D1667F" w:rsidP="004D0576">
      <w:pPr>
        <w:pStyle w:val="Default"/>
        <w:ind w:left="2160" w:right="821"/>
        <w:rPr>
          <w:lang w:val="es-US"/>
        </w:rPr>
      </w:pPr>
      <w:r w:rsidRPr="00A515BA">
        <w:rPr>
          <w:lang w:val="es-US"/>
        </w:rPr>
        <w:t>c.</w:t>
      </w:r>
      <w:r w:rsidRPr="00A515BA">
        <w:rPr>
          <w:lang w:val="es-US"/>
        </w:rPr>
        <w:tab/>
        <w:t>cambio de la modalidad o método de pago</w:t>
      </w:r>
    </w:p>
    <w:p w14:paraId="1F1C529A" w14:textId="1C096238" w:rsidR="00FA0D94" w:rsidRDefault="00D1667F" w:rsidP="004D0576">
      <w:pPr>
        <w:pStyle w:val="Default"/>
        <w:ind w:left="2160" w:right="821"/>
        <w:rPr>
          <w:lang w:val="es-US"/>
        </w:rPr>
      </w:pPr>
      <w:r w:rsidRPr="00A515BA">
        <w:rPr>
          <w:lang w:val="es-US"/>
        </w:rPr>
        <w:t>d.</w:t>
      </w:r>
      <w:r w:rsidRPr="00A515BA">
        <w:rPr>
          <w:lang w:val="es-US"/>
        </w:rPr>
        <w:tab/>
        <w:t>privilegio de conversión</w:t>
      </w:r>
    </w:p>
    <w:p w14:paraId="4C2A39DC" w14:textId="2F09B50B" w:rsidR="00FA0D94" w:rsidRDefault="00D1667F" w:rsidP="004D0576">
      <w:pPr>
        <w:pStyle w:val="Default"/>
        <w:ind w:left="2160" w:right="821"/>
        <w:rPr>
          <w:lang w:val="es-US"/>
        </w:rPr>
      </w:pPr>
      <w:r w:rsidRPr="00A515BA">
        <w:rPr>
          <w:lang w:val="es-US"/>
        </w:rPr>
        <w:t>e.</w:t>
      </w:r>
      <w:r w:rsidRPr="00A515BA">
        <w:rPr>
          <w:lang w:val="es-US"/>
        </w:rPr>
        <w:tab/>
        <w:t>valores en efectivo</w:t>
      </w:r>
    </w:p>
    <w:p w14:paraId="4A020223" w14:textId="22733167" w:rsidR="00FA0D94" w:rsidRDefault="00D1667F" w:rsidP="004D0576">
      <w:pPr>
        <w:pStyle w:val="Default"/>
        <w:ind w:left="2880" w:right="821"/>
        <w:rPr>
          <w:lang w:val="es-US"/>
        </w:rPr>
      </w:pPr>
      <w:r w:rsidRPr="00A515BA">
        <w:rPr>
          <w:lang w:val="es-US"/>
        </w:rPr>
        <w:t>i.</w:t>
      </w:r>
      <w:r w:rsidRPr="00A515BA">
        <w:rPr>
          <w:lang w:val="es-US"/>
        </w:rPr>
        <w:tab/>
      </w:r>
      <w:r>
        <w:rPr>
          <w:lang w:val="es-US"/>
        </w:rPr>
        <w:t>valor</w:t>
      </w:r>
      <w:r w:rsidRPr="00A515BA">
        <w:rPr>
          <w:lang w:val="es-US"/>
        </w:rPr>
        <w:t xml:space="preserve"> en efectivo acumulado</w:t>
      </w:r>
    </w:p>
    <w:p w14:paraId="37A5687D" w14:textId="383AFE0E" w:rsidR="00FA0D94" w:rsidRDefault="00D1667F" w:rsidP="004D0576">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r>
      <w:r w:rsidRPr="00593F06">
        <w:rPr>
          <w:lang w:bidi="es-419"/>
        </w:rPr>
        <w:t>Valor</w:t>
      </w:r>
      <w:r w:rsidRPr="00A515BA">
        <w:rPr>
          <w:lang w:val="es-US"/>
        </w:rPr>
        <w:t xml:space="preserve"> neto en efectivo</w:t>
      </w:r>
    </w:p>
    <w:p w14:paraId="0AE7225A" w14:textId="4A313D6C" w:rsidR="00FA0D94" w:rsidRDefault="00D1667F" w:rsidP="004D0576">
      <w:pPr>
        <w:pStyle w:val="Default"/>
        <w:ind w:left="2160" w:right="821"/>
        <w:rPr>
          <w:lang w:val="es-US"/>
        </w:rPr>
      </w:pPr>
      <w:r w:rsidRPr="00A515BA">
        <w:rPr>
          <w:lang w:val="es-US"/>
        </w:rPr>
        <w:t>f.</w:t>
      </w:r>
      <w:r w:rsidRPr="00A515BA">
        <w:rPr>
          <w:lang w:val="es-US"/>
        </w:rPr>
        <w:tab/>
        <w:t>dividendos o exceso de interés por créditos</w:t>
      </w:r>
    </w:p>
    <w:p w14:paraId="662B4419" w14:textId="5E0E2602" w:rsidR="00FA0D94" w:rsidRDefault="00D1667F" w:rsidP="004D0576">
      <w:pPr>
        <w:pStyle w:val="Default"/>
        <w:ind w:left="2160" w:right="821"/>
        <w:rPr>
          <w:lang w:val="es-US"/>
        </w:rPr>
      </w:pPr>
      <w:r w:rsidRPr="00A515BA">
        <w:rPr>
          <w:lang w:val="es-US"/>
        </w:rPr>
        <w:t>g.</w:t>
      </w:r>
      <w:r w:rsidRPr="00A515BA">
        <w:rPr>
          <w:lang w:val="es-US"/>
        </w:rPr>
        <w:tab/>
        <w:t xml:space="preserve">cargos por </w:t>
      </w:r>
      <w:r w:rsidRPr="00593F06">
        <w:rPr>
          <w:lang w:bidi="es-419"/>
        </w:rPr>
        <w:t>rescate;</w:t>
      </w:r>
    </w:p>
    <w:p w14:paraId="4DA01823" w14:textId="5FD50965" w:rsidR="00FA0D94" w:rsidRDefault="00D1667F" w:rsidP="004D0576">
      <w:pPr>
        <w:pStyle w:val="Default"/>
        <w:ind w:left="2160" w:right="821"/>
        <w:rPr>
          <w:lang w:val="es-US"/>
        </w:rPr>
      </w:pPr>
      <w:r w:rsidRPr="00A515BA">
        <w:rPr>
          <w:lang w:val="es-US"/>
        </w:rPr>
        <w:t>h.</w:t>
      </w:r>
      <w:r w:rsidRPr="00A515BA">
        <w:rPr>
          <w:lang w:val="es-US"/>
        </w:rPr>
        <w:tab/>
        <w:t>designaciones de beneficiarios, que incluyen</w:t>
      </w:r>
    </w:p>
    <w:p w14:paraId="2C95CA6C" w14:textId="0AD64C66" w:rsidR="00FA0D94" w:rsidRDefault="00D1667F" w:rsidP="004D0576">
      <w:pPr>
        <w:pStyle w:val="Default"/>
        <w:ind w:left="2880" w:right="821"/>
        <w:rPr>
          <w:lang w:val="es-US"/>
        </w:rPr>
      </w:pPr>
      <w:r w:rsidRPr="00A515BA">
        <w:rPr>
          <w:lang w:val="es-US"/>
        </w:rPr>
        <w:t>i.</w:t>
      </w:r>
      <w:r w:rsidRPr="00A515BA">
        <w:rPr>
          <w:lang w:val="es-US"/>
        </w:rPr>
        <w:tab/>
        <w:t>beneficiarios elegibles</w:t>
      </w:r>
    </w:p>
    <w:p w14:paraId="116D6C8D" w14:textId="5A3D9D53" w:rsidR="00FA0D94" w:rsidRDefault="00D1667F" w:rsidP="004D0576">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cambio de los beneficiarios</w:t>
      </w:r>
    </w:p>
    <w:p w14:paraId="0A32F650" w14:textId="08C962CE" w:rsidR="00FA0D94" w:rsidRDefault="00D1667F" w:rsidP="004D0576">
      <w:pPr>
        <w:pStyle w:val="Default"/>
        <w:ind w:left="2880" w:right="821"/>
        <w:rPr>
          <w:lang w:val="es-US"/>
        </w:rPr>
      </w:pPr>
      <w:proofErr w:type="spellStart"/>
      <w:r w:rsidRPr="00A515BA">
        <w:rPr>
          <w:lang w:val="es-US"/>
        </w:rPr>
        <w:t>iii</w:t>
      </w:r>
      <w:proofErr w:type="spellEnd"/>
      <w:r w:rsidRPr="00A515BA">
        <w:rPr>
          <w:lang w:val="es-US"/>
        </w:rPr>
        <w:t>.</w:t>
      </w:r>
      <w:r w:rsidRPr="00A515BA">
        <w:rPr>
          <w:lang w:val="es-US"/>
        </w:rPr>
        <w:tab/>
        <w:t>primario y secundario (contingente</w:t>
      </w:r>
      <w:r>
        <w:rPr>
          <w:lang w:val="es-US"/>
        </w:rPr>
        <w:t>)</w:t>
      </w:r>
    </w:p>
    <w:p w14:paraId="476206BF" w14:textId="30E030A9" w:rsidR="00FA0D94" w:rsidRDefault="00D1667F" w:rsidP="004D0576">
      <w:pPr>
        <w:pStyle w:val="Default"/>
        <w:ind w:left="2880" w:right="821"/>
        <w:rPr>
          <w:lang w:val="es-US"/>
        </w:rPr>
      </w:pPr>
      <w:proofErr w:type="spellStart"/>
      <w:r w:rsidRPr="00A515BA">
        <w:rPr>
          <w:lang w:val="es-US"/>
        </w:rPr>
        <w:t>iv</w:t>
      </w:r>
      <w:proofErr w:type="spellEnd"/>
      <w:r w:rsidRPr="00A515BA">
        <w:rPr>
          <w:lang w:val="es-US"/>
        </w:rPr>
        <w:t>.</w:t>
      </w:r>
      <w:r w:rsidRPr="00A515BA">
        <w:rPr>
          <w:lang w:val="es-US"/>
        </w:rPr>
        <w:tab/>
        <w:t>por estirpes</w:t>
      </w:r>
    </w:p>
    <w:p w14:paraId="05DA49BD" w14:textId="23B7833C" w:rsidR="00FA0D94" w:rsidRDefault="00D1667F" w:rsidP="004D0576">
      <w:pPr>
        <w:pStyle w:val="Default"/>
        <w:ind w:left="2880" w:right="821"/>
        <w:rPr>
          <w:lang w:val="es-US"/>
        </w:rPr>
      </w:pPr>
      <w:r w:rsidRPr="00A515BA">
        <w:rPr>
          <w:lang w:val="es-US"/>
        </w:rPr>
        <w:t>v.</w:t>
      </w:r>
      <w:r w:rsidRPr="00A515BA">
        <w:rPr>
          <w:lang w:val="es-US"/>
        </w:rPr>
        <w:tab/>
        <w:t>per cápita</w:t>
      </w:r>
    </w:p>
    <w:p w14:paraId="452E8605" w14:textId="52326558" w:rsidR="00FA0D94" w:rsidRDefault="00D1667F" w:rsidP="004D0576">
      <w:pPr>
        <w:pStyle w:val="Default"/>
        <w:ind w:left="2880" w:right="821"/>
        <w:rPr>
          <w:lang w:val="es-US"/>
        </w:rPr>
      </w:pPr>
      <w:r w:rsidRPr="00A515BA">
        <w:rPr>
          <w:lang w:val="es-US"/>
        </w:rPr>
        <w:t>vi.</w:t>
      </w:r>
      <w:r w:rsidRPr="00A515BA">
        <w:rPr>
          <w:lang w:val="es-US"/>
        </w:rPr>
        <w:tab/>
        <w:t xml:space="preserve">cláusula </w:t>
      </w:r>
      <w:r>
        <w:rPr>
          <w:lang w:val="es-US"/>
        </w:rPr>
        <w:t>por desastre común</w:t>
      </w:r>
      <w:r w:rsidRPr="00A515BA">
        <w:rPr>
          <w:lang w:val="es-US"/>
        </w:rPr>
        <w:t xml:space="preserve"> (Ley Uniforme de Muerte Simultánea</w:t>
      </w:r>
      <w:r>
        <w:rPr>
          <w:lang w:val="es-US"/>
        </w:rPr>
        <w:t>)</w:t>
      </w:r>
    </w:p>
    <w:p w14:paraId="170877CD" w14:textId="7266C4EC" w:rsidR="00FA0D94" w:rsidRDefault="00D1667F" w:rsidP="004D0576">
      <w:pPr>
        <w:pStyle w:val="Default"/>
        <w:ind w:left="2880" w:right="821"/>
        <w:rPr>
          <w:lang w:val="es-US"/>
        </w:rPr>
      </w:pPr>
      <w:proofErr w:type="spellStart"/>
      <w:r w:rsidRPr="00A515BA">
        <w:rPr>
          <w:lang w:val="es-US"/>
        </w:rPr>
        <w:t>vii</w:t>
      </w:r>
      <w:proofErr w:type="spellEnd"/>
      <w:r w:rsidRPr="00A515BA">
        <w:rPr>
          <w:lang w:val="es-US"/>
        </w:rPr>
        <w:t>.</w:t>
      </w:r>
      <w:r w:rsidRPr="00A515BA">
        <w:rPr>
          <w:lang w:val="es-US"/>
        </w:rPr>
        <w:tab/>
        <w:t>revocable frente a irrevocable</w:t>
      </w:r>
    </w:p>
    <w:p w14:paraId="0E5BBBC9" w14:textId="6B9D7769" w:rsidR="00FA0D94" w:rsidRDefault="00D1667F" w:rsidP="00B92B29">
      <w:pPr>
        <w:pStyle w:val="Default"/>
        <w:ind w:left="3600" w:right="821" w:hanging="720"/>
        <w:rPr>
          <w:lang w:val="es-US"/>
        </w:rPr>
      </w:pPr>
      <w:proofErr w:type="spellStart"/>
      <w:r w:rsidRPr="00A515BA">
        <w:rPr>
          <w:lang w:val="es-US"/>
        </w:rPr>
        <w:t>viii</w:t>
      </w:r>
      <w:proofErr w:type="spellEnd"/>
      <w:r w:rsidRPr="00A515BA">
        <w:rPr>
          <w:lang w:val="es-US"/>
        </w:rPr>
        <w:t>.</w:t>
      </w:r>
      <w:r w:rsidRPr="00A515BA">
        <w:rPr>
          <w:lang w:val="es-US"/>
        </w:rPr>
        <w:tab/>
        <w:t>identificar el método adecuado para la designación de beneficiarios (cónyuge, hijos</w:t>
      </w:r>
      <w:r>
        <w:rPr>
          <w:lang w:val="es-US"/>
        </w:rPr>
        <w:t>)</w:t>
      </w:r>
    </w:p>
    <w:p w14:paraId="56DB2EBC" w14:textId="12FAE3B8" w:rsidR="00FA0D94" w:rsidRDefault="00D1667F" w:rsidP="004D0576">
      <w:pPr>
        <w:pStyle w:val="Default"/>
        <w:ind w:left="2160" w:right="821"/>
        <w:rPr>
          <w:lang w:val="es-US"/>
        </w:rPr>
      </w:pPr>
      <w:r w:rsidRPr="00A515BA">
        <w:rPr>
          <w:lang w:val="es-US"/>
        </w:rPr>
        <w:t>i.</w:t>
      </w:r>
      <w:r w:rsidRPr="00A515BA">
        <w:rPr>
          <w:lang w:val="es-US"/>
        </w:rPr>
        <w:tab/>
        <w:t>período de gracia</w:t>
      </w:r>
    </w:p>
    <w:p w14:paraId="64212570" w14:textId="71D6F744" w:rsidR="00FA0D94" w:rsidRDefault="00D1667F" w:rsidP="004D0576">
      <w:pPr>
        <w:pStyle w:val="Default"/>
        <w:ind w:left="2880" w:right="821"/>
        <w:rPr>
          <w:lang w:val="es-US"/>
        </w:rPr>
      </w:pPr>
      <w:r w:rsidRPr="00A515BA">
        <w:rPr>
          <w:lang w:val="es-US"/>
        </w:rPr>
        <w:t>i.</w:t>
      </w:r>
      <w:r w:rsidRPr="00A515BA">
        <w:rPr>
          <w:lang w:val="es-US"/>
        </w:rPr>
        <w:tab/>
        <w:t>notificación de segunda parte</w:t>
      </w:r>
    </w:p>
    <w:p w14:paraId="0F335218" w14:textId="5ED8ED1A" w:rsidR="00FA0D94" w:rsidRDefault="00D1667F" w:rsidP="004D0576">
      <w:pPr>
        <w:pStyle w:val="Default"/>
        <w:ind w:left="2160" w:right="821"/>
        <w:rPr>
          <w:lang w:val="es-US"/>
        </w:rPr>
      </w:pPr>
      <w:r w:rsidRPr="00A515BA">
        <w:rPr>
          <w:lang w:val="es-US"/>
        </w:rPr>
        <w:t>j.</w:t>
      </w:r>
      <w:r w:rsidRPr="00A515BA">
        <w:rPr>
          <w:lang w:val="es-US"/>
        </w:rPr>
        <w:tab/>
        <w:t>restitución</w:t>
      </w:r>
    </w:p>
    <w:p w14:paraId="5C7389F4" w14:textId="430CF2F5" w:rsidR="00FA0D94" w:rsidRDefault="00D1667F" w:rsidP="004D0576">
      <w:pPr>
        <w:pStyle w:val="Default"/>
        <w:ind w:left="2160" w:right="821"/>
        <w:rPr>
          <w:lang w:val="es-US"/>
        </w:rPr>
      </w:pPr>
      <w:r w:rsidRPr="00A515BA">
        <w:rPr>
          <w:lang w:val="es-US"/>
        </w:rPr>
        <w:t>k.</w:t>
      </w:r>
      <w:r w:rsidRPr="00A515BA">
        <w:rPr>
          <w:lang w:val="es-US"/>
        </w:rPr>
        <w:tab/>
        <w:t>préstamo para prima</w:t>
      </w:r>
      <w:r w:rsidRPr="00593F06">
        <w:rPr>
          <w:lang w:bidi="es-419"/>
        </w:rPr>
        <w:t>/</w:t>
      </w:r>
      <w:r w:rsidRPr="00A515BA">
        <w:rPr>
          <w:lang w:val="es-US"/>
        </w:rPr>
        <w:t>póliza</w:t>
      </w:r>
    </w:p>
    <w:p w14:paraId="701120A8" w14:textId="1BFA8445" w:rsidR="00FA0D94" w:rsidRDefault="00D1667F" w:rsidP="00BB1919">
      <w:pPr>
        <w:pStyle w:val="Default"/>
        <w:ind w:left="2160" w:right="821" w:firstLine="720"/>
        <w:rPr>
          <w:lang w:val="es-US"/>
        </w:rPr>
      </w:pPr>
      <w:r w:rsidRPr="00A515BA">
        <w:rPr>
          <w:lang w:val="es-US"/>
        </w:rPr>
        <w:t>i.</w:t>
      </w:r>
      <w:r w:rsidRPr="00A515BA">
        <w:rPr>
          <w:lang w:val="es-US"/>
        </w:rPr>
        <w:tab/>
        <w:t>comprender las implicaciones a largo plazo</w:t>
      </w:r>
    </w:p>
    <w:p w14:paraId="24021090" w14:textId="74B10535" w:rsidR="00FA0D94" w:rsidRDefault="00D1667F" w:rsidP="004D0576">
      <w:pPr>
        <w:pStyle w:val="Default"/>
        <w:ind w:left="2160" w:right="821"/>
        <w:rPr>
          <w:lang w:val="es-US"/>
        </w:rPr>
      </w:pPr>
      <w:r w:rsidRPr="00A515BA">
        <w:rPr>
          <w:lang w:val="es-US"/>
        </w:rPr>
        <w:t>l.</w:t>
      </w:r>
      <w:r w:rsidRPr="00A515BA">
        <w:rPr>
          <w:lang w:val="es-US"/>
        </w:rPr>
        <w:tab/>
        <w:t>capacidad para reestructurar una póliza</w:t>
      </w:r>
    </w:p>
    <w:p w14:paraId="4D5D1B17" w14:textId="4621C0A8" w:rsidR="00FA0D94" w:rsidRDefault="00D1667F" w:rsidP="004D0576">
      <w:pPr>
        <w:pStyle w:val="Default"/>
        <w:ind w:left="2160" w:right="821"/>
        <w:rPr>
          <w:lang w:val="es-US"/>
        </w:rPr>
      </w:pPr>
      <w:r w:rsidRPr="00A515BA">
        <w:rPr>
          <w:lang w:val="es-US"/>
        </w:rPr>
        <w:t>m.</w:t>
      </w:r>
      <w:r w:rsidRPr="00A515BA">
        <w:rPr>
          <w:lang w:val="es-US"/>
        </w:rPr>
        <w:tab/>
      </w:r>
      <w:proofErr w:type="spellStart"/>
      <w:r w:rsidRPr="00A515BA">
        <w:rPr>
          <w:lang w:val="es-US"/>
        </w:rPr>
        <w:t>indisputabilidad</w:t>
      </w:r>
      <w:proofErr w:type="spellEnd"/>
    </w:p>
    <w:p w14:paraId="7D3F8897" w14:textId="17E8D75B" w:rsidR="00FA0D94" w:rsidRDefault="00D1667F" w:rsidP="004D0576">
      <w:pPr>
        <w:pStyle w:val="Default"/>
        <w:ind w:left="2160" w:right="821"/>
        <w:rPr>
          <w:lang w:val="es-US"/>
        </w:rPr>
      </w:pPr>
      <w:r w:rsidRPr="00A515BA">
        <w:rPr>
          <w:lang w:val="es-US"/>
        </w:rPr>
        <w:t>n.</w:t>
      </w:r>
      <w:r w:rsidRPr="00A515BA">
        <w:rPr>
          <w:lang w:val="es-US"/>
        </w:rPr>
        <w:tab/>
        <w:t>suicidio</w:t>
      </w:r>
    </w:p>
    <w:p w14:paraId="7461B686" w14:textId="5A9A8E3B" w:rsidR="00FA0D94" w:rsidRDefault="00D1667F" w:rsidP="004D0576">
      <w:pPr>
        <w:pStyle w:val="Default"/>
        <w:ind w:left="2160" w:right="821"/>
        <w:rPr>
          <w:lang w:val="es-US"/>
        </w:rPr>
      </w:pPr>
      <w:r w:rsidRPr="00A515BA">
        <w:rPr>
          <w:lang w:val="es-US"/>
        </w:rPr>
        <w:t>o.</w:t>
      </w:r>
      <w:r w:rsidRPr="00A515BA">
        <w:rPr>
          <w:lang w:val="es-US"/>
        </w:rPr>
        <w:tab/>
        <w:t>información falsa sobre la edad o sexo</w:t>
      </w:r>
    </w:p>
    <w:p w14:paraId="2D663818" w14:textId="764F54E8" w:rsidR="00FA0D94" w:rsidRDefault="00D1667F" w:rsidP="004D0576">
      <w:pPr>
        <w:pStyle w:val="Default"/>
        <w:ind w:left="2160" w:right="821"/>
        <w:rPr>
          <w:lang w:val="es-US"/>
        </w:rPr>
      </w:pPr>
      <w:r w:rsidRPr="00A515BA">
        <w:rPr>
          <w:lang w:val="es-US"/>
        </w:rPr>
        <w:t>p.</w:t>
      </w:r>
      <w:r w:rsidRPr="00A515BA">
        <w:rPr>
          <w:lang w:val="es-US"/>
        </w:rPr>
        <w:tab/>
        <w:t xml:space="preserve">beneficio por </w:t>
      </w:r>
      <w:r w:rsidRPr="00593F06">
        <w:rPr>
          <w:lang w:bidi="es-419"/>
        </w:rPr>
        <w:t>muerte;</w:t>
      </w:r>
    </w:p>
    <w:p w14:paraId="4348DCA6" w14:textId="5C794290" w:rsidR="00FA0D94" w:rsidRDefault="00D1667F" w:rsidP="004D0576">
      <w:pPr>
        <w:pStyle w:val="Default"/>
        <w:ind w:left="2880" w:right="821"/>
        <w:rPr>
          <w:lang w:val="es-US"/>
        </w:rPr>
      </w:pPr>
      <w:r w:rsidRPr="00A515BA">
        <w:rPr>
          <w:lang w:val="es-US"/>
        </w:rPr>
        <w:t>i.</w:t>
      </w:r>
      <w:r w:rsidRPr="00A515BA">
        <w:rPr>
          <w:lang w:val="es-US"/>
        </w:rPr>
        <w:tab/>
      </w:r>
      <w:r w:rsidRPr="00593F06">
        <w:rPr>
          <w:lang w:bidi="es-419"/>
        </w:rPr>
        <w:t>Beneficio</w:t>
      </w:r>
      <w:r w:rsidRPr="00A515BA">
        <w:rPr>
          <w:lang w:val="es-US"/>
        </w:rPr>
        <w:t xml:space="preserve"> bruto</w:t>
      </w:r>
      <w:r w:rsidRPr="00593F06">
        <w:rPr>
          <w:lang w:bidi="es-419"/>
        </w:rPr>
        <w:t>/</w:t>
      </w:r>
      <w:r w:rsidRPr="00A515BA">
        <w:rPr>
          <w:lang w:val="es-US"/>
        </w:rPr>
        <w:t>neto por defunción</w:t>
      </w:r>
    </w:p>
    <w:p w14:paraId="568A6E04" w14:textId="32FB78F0" w:rsidR="00FA0D94" w:rsidRDefault="00D1667F" w:rsidP="004D0576">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Tipo de beneficio por fallecimiento.</w:t>
      </w:r>
    </w:p>
    <w:p w14:paraId="24E7DFF2" w14:textId="745B54DE" w:rsidR="00FA0D94" w:rsidRDefault="00D1667F" w:rsidP="004D0576">
      <w:pPr>
        <w:pStyle w:val="Default"/>
        <w:ind w:left="3600" w:right="821"/>
        <w:rPr>
          <w:lang w:val="es-US"/>
        </w:rPr>
      </w:pPr>
      <w:r w:rsidRPr="00A515BA">
        <w:rPr>
          <w:lang w:val="es-US"/>
        </w:rPr>
        <w:t>1)</w:t>
      </w:r>
      <w:r w:rsidRPr="00A515BA">
        <w:rPr>
          <w:lang w:val="es-US"/>
        </w:rPr>
        <w:tab/>
      </w:r>
      <w:r w:rsidRPr="00593F06">
        <w:rPr>
          <w:lang w:bidi="es-419"/>
        </w:rPr>
        <w:t>Beneficio</w:t>
      </w:r>
      <w:r w:rsidRPr="00A515BA">
        <w:rPr>
          <w:lang w:val="es-US"/>
        </w:rPr>
        <w:t xml:space="preserve"> por fallecimiento nivelado</w:t>
      </w:r>
    </w:p>
    <w:p w14:paraId="50E0BF35" w14:textId="6ED3C600" w:rsidR="00FA0D94" w:rsidRDefault="00D1667F" w:rsidP="004D0576">
      <w:pPr>
        <w:pStyle w:val="Default"/>
        <w:ind w:left="3600" w:right="821"/>
        <w:rPr>
          <w:lang w:val="es-US"/>
        </w:rPr>
      </w:pPr>
      <w:r w:rsidRPr="00A515BA">
        <w:rPr>
          <w:lang w:val="es-US"/>
        </w:rPr>
        <w:t>2)</w:t>
      </w:r>
      <w:r w:rsidRPr="00A515BA">
        <w:rPr>
          <w:lang w:val="es-US"/>
        </w:rPr>
        <w:tab/>
      </w:r>
      <w:r w:rsidRPr="00593F06">
        <w:rPr>
          <w:lang w:bidi="es-419"/>
        </w:rPr>
        <w:t>Beneficio</w:t>
      </w:r>
      <w:r w:rsidRPr="00A515BA">
        <w:rPr>
          <w:lang w:val="es-US"/>
        </w:rPr>
        <w:t xml:space="preserve"> en aumento</w:t>
      </w:r>
    </w:p>
    <w:p w14:paraId="77361502" w14:textId="4D5FE9DB" w:rsidR="00FA0D94" w:rsidRDefault="00D1667F" w:rsidP="004D0576">
      <w:pPr>
        <w:pStyle w:val="Default"/>
        <w:ind w:left="1440" w:right="821"/>
        <w:rPr>
          <w:lang w:val="es-US"/>
        </w:rPr>
      </w:pPr>
      <w:r w:rsidRPr="00A515BA">
        <w:rPr>
          <w:lang w:val="es-US"/>
        </w:rPr>
        <w:t>4.</w:t>
      </w:r>
      <w:r w:rsidRPr="00A515BA">
        <w:rPr>
          <w:lang w:val="es-US"/>
        </w:rPr>
        <w:tab/>
        <w:t>Comprender e identificar los valores no sujetos a caducidad</w:t>
      </w:r>
    </w:p>
    <w:p w14:paraId="179873FD" w14:textId="739B5A23" w:rsidR="00FA0D94" w:rsidRDefault="00D1667F" w:rsidP="004D0576">
      <w:pPr>
        <w:pStyle w:val="Default"/>
        <w:ind w:left="2160" w:right="821" w:hanging="720"/>
        <w:rPr>
          <w:lang w:val="es-US"/>
        </w:rPr>
      </w:pPr>
      <w:r w:rsidRPr="00A515BA">
        <w:rPr>
          <w:lang w:val="es-US"/>
        </w:rPr>
        <w:t>5.</w:t>
      </w:r>
      <w:r w:rsidRPr="00A515BA">
        <w:rPr>
          <w:lang w:val="es-US"/>
        </w:rPr>
        <w:tab/>
        <w:t xml:space="preserve">Ser capaz de diferenciar entre los siguientes elementos y su repercusión en </w:t>
      </w:r>
      <w:r w:rsidRPr="00A515BA">
        <w:rPr>
          <w:lang w:val="es-US"/>
        </w:rPr>
        <w:lastRenderedPageBreak/>
        <w:t>la fecha de entrada en vigencia de la cobertura</w:t>
      </w:r>
    </w:p>
    <w:p w14:paraId="64A48AC0" w14:textId="29DDD9EA" w:rsidR="00FA0D94" w:rsidRDefault="00D1667F" w:rsidP="004D0576">
      <w:pPr>
        <w:pStyle w:val="Default"/>
        <w:ind w:left="2160" w:right="821"/>
        <w:rPr>
          <w:lang w:val="es-US"/>
        </w:rPr>
      </w:pPr>
      <w:r w:rsidRPr="00A515BA">
        <w:rPr>
          <w:lang w:val="es-US"/>
        </w:rPr>
        <w:t>a.</w:t>
      </w:r>
      <w:r w:rsidRPr="00A515BA">
        <w:rPr>
          <w:lang w:val="es-US"/>
        </w:rPr>
        <w:tab/>
        <w:t>recibo condicional</w:t>
      </w:r>
    </w:p>
    <w:p w14:paraId="1E21F62F" w14:textId="3EFDC0BF" w:rsidR="00FA0D94" w:rsidRDefault="00D1667F" w:rsidP="004D0576">
      <w:pPr>
        <w:pStyle w:val="Default"/>
        <w:ind w:left="2160" w:right="821"/>
        <w:rPr>
          <w:lang w:val="es-US"/>
        </w:rPr>
      </w:pPr>
      <w:r w:rsidRPr="00A515BA">
        <w:rPr>
          <w:lang w:val="es-US"/>
        </w:rPr>
        <w:t>b.</w:t>
      </w:r>
      <w:r w:rsidRPr="00A515BA">
        <w:rPr>
          <w:lang w:val="es-US"/>
        </w:rPr>
        <w:tab/>
        <w:t>contrato de seguro temporal</w:t>
      </w:r>
    </w:p>
    <w:p w14:paraId="2468634B" w14:textId="27D837F4" w:rsidR="00FA0D94" w:rsidRDefault="00D1667F" w:rsidP="00BB1919">
      <w:pPr>
        <w:pStyle w:val="Default"/>
        <w:ind w:left="2880" w:right="821" w:hanging="720"/>
        <w:rPr>
          <w:lang w:val="es-US"/>
        </w:rPr>
      </w:pPr>
      <w:r w:rsidRPr="00A515BA">
        <w:rPr>
          <w:lang w:val="es-US"/>
        </w:rPr>
        <w:t>c.</w:t>
      </w:r>
      <w:r w:rsidRPr="00A515BA">
        <w:rPr>
          <w:lang w:val="es-US"/>
        </w:rPr>
        <w:tab/>
      </w:r>
      <w:r w:rsidRPr="00593F06">
        <w:rPr>
          <w:lang w:bidi="es-419"/>
        </w:rPr>
        <w:t>poder</w:t>
      </w:r>
      <w:r w:rsidRPr="00A515BA">
        <w:rPr>
          <w:lang w:val="es-US"/>
        </w:rPr>
        <w:t xml:space="preserve"> identificar los métodos aceptables para la emisión de una póliza de vida al propietario de la póliza (sección 10113.6 del CIC</w:t>
      </w:r>
      <w:r>
        <w:rPr>
          <w:lang w:val="es-US"/>
        </w:rPr>
        <w:t>)</w:t>
      </w:r>
    </w:p>
    <w:p w14:paraId="08364B77" w14:textId="2CE759F1" w:rsidR="00FA0D94" w:rsidRDefault="00D1667F" w:rsidP="004D0576">
      <w:pPr>
        <w:pStyle w:val="Default"/>
        <w:ind w:left="2160" w:right="821"/>
        <w:rPr>
          <w:lang w:val="es-US"/>
        </w:rPr>
      </w:pPr>
      <w:r w:rsidRPr="00A515BA">
        <w:rPr>
          <w:lang w:val="es-US"/>
        </w:rPr>
        <w:t>d.</w:t>
      </w:r>
      <w:r w:rsidRPr="00A515BA">
        <w:rPr>
          <w:lang w:val="es-US"/>
        </w:rPr>
        <w:tab/>
        <w:t>recibo de emisión</w:t>
      </w:r>
    </w:p>
    <w:p w14:paraId="51C5DCC3" w14:textId="42724546" w:rsidR="00FA0D94" w:rsidRDefault="00D1667F" w:rsidP="00E04B17">
      <w:pPr>
        <w:pStyle w:val="Default"/>
        <w:spacing w:after="240"/>
        <w:ind w:left="2160" w:right="821" w:hanging="720"/>
        <w:rPr>
          <w:lang w:val="es-US"/>
        </w:rPr>
      </w:pPr>
      <w:r w:rsidRPr="00A515BA">
        <w:rPr>
          <w:lang w:val="es-US"/>
        </w:rPr>
        <w:t>6.</w:t>
      </w:r>
      <w:r w:rsidRPr="00A515BA">
        <w:rPr>
          <w:lang w:val="es-US"/>
        </w:rPr>
        <w:tab/>
        <w:t>Comprender el concepto de interés asegurable, secciones 10110 y 10110.1 del CIC</w:t>
      </w:r>
    </w:p>
    <w:p w14:paraId="26930BD9" w14:textId="34D85649" w:rsidR="00FA0D94" w:rsidRDefault="00D1667F" w:rsidP="00B92B29">
      <w:pPr>
        <w:pStyle w:val="Default"/>
        <w:ind w:left="180" w:right="821"/>
        <w:rPr>
          <w:b/>
        </w:rPr>
      </w:pPr>
      <w:r w:rsidRPr="00A515BA">
        <w:rPr>
          <w:b/>
          <w:lang w:val="es-US"/>
        </w:rPr>
        <w:t>III.</w:t>
      </w:r>
      <w:r w:rsidRPr="00A515BA">
        <w:rPr>
          <w:b/>
          <w:lang w:val="es-US"/>
        </w:rPr>
        <w:tab/>
        <w:t>SEGURO DE VIDA</w:t>
      </w:r>
      <w:r w:rsidRPr="00A515BA">
        <w:rPr>
          <w:lang w:val="es-US"/>
        </w:rPr>
        <w:t xml:space="preserve"> (32 preguntas [25%] en el examen</w:t>
      </w:r>
      <w:r>
        <w:rPr>
          <w:lang w:val="es-US"/>
        </w:rPr>
        <w:t>)</w:t>
      </w:r>
    </w:p>
    <w:p w14:paraId="3F9955AA" w14:textId="6A730FC6" w:rsidR="00FA0D94" w:rsidRDefault="00D1667F" w:rsidP="004D0576">
      <w:pPr>
        <w:pStyle w:val="Default"/>
        <w:ind w:left="720" w:right="821"/>
        <w:rPr>
          <w:b/>
        </w:rPr>
      </w:pPr>
      <w:r w:rsidRPr="00A515BA">
        <w:rPr>
          <w:b/>
          <w:lang w:val="es-US"/>
        </w:rPr>
        <w:t>D.</w:t>
      </w:r>
      <w:r w:rsidRPr="00A515BA">
        <w:rPr>
          <w:b/>
          <w:lang w:val="es-US"/>
        </w:rPr>
        <w:tab/>
        <w:t>Tipos de pólizas de vida y cláusulas adicionales</w:t>
      </w:r>
      <w:r w:rsidRPr="00A515BA">
        <w:rPr>
          <w:sz w:val="23"/>
          <w:lang w:val="es-US"/>
        </w:rPr>
        <w:t xml:space="preserve"> (16 preguntas de las 32 preguntas sobre el seguro de vida)</w:t>
      </w:r>
    </w:p>
    <w:p w14:paraId="343C3DA3" w14:textId="5B31164A" w:rsidR="00FA0D94" w:rsidRDefault="00D1667F" w:rsidP="004D0576">
      <w:pPr>
        <w:pStyle w:val="Default"/>
        <w:ind w:left="1440" w:right="821"/>
        <w:rPr>
          <w:lang w:val="es-US"/>
        </w:rPr>
      </w:pPr>
      <w:r w:rsidRPr="00A515BA">
        <w:rPr>
          <w:lang w:val="es-US"/>
        </w:rPr>
        <w:t>1.</w:t>
      </w:r>
      <w:r w:rsidRPr="00A515BA">
        <w:rPr>
          <w:lang w:val="es-US"/>
        </w:rPr>
        <w:tab/>
        <w:t>Ser capaz de diferenciar entre los siguientes tipos de pólizas de seguro de vida:</w:t>
      </w:r>
    </w:p>
    <w:p w14:paraId="7EEEA0F6" w14:textId="0530FC4A" w:rsidR="00FA0D94" w:rsidRDefault="00D1667F" w:rsidP="004D0576">
      <w:pPr>
        <w:pStyle w:val="Default"/>
        <w:ind w:left="2160" w:right="821"/>
        <w:rPr>
          <w:lang w:val="es-US"/>
        </w:rPr>
      </w:pPr>
      <w:r w:rsidRPr="00A515BA">
        <w:rPr>
          <w:lang w:val="es-US"/>
        </w:rPr>
        <w:t>a.</w:t>
      </w:r>
      <w:r w:rsidRPr="00A515BA">
        <w:rPr>
          <w:lang w:val="es-US"/>
        </w:rPr>
        <w:tab/>
        <w:t>participante y no participante</w:t>
      </w:r>
    </w:p>
    <w:p w14:paraId="195E5238" w14:textId="434B4979" w:rsidR="00FA0D94" w:rsidRDefault="00D1667F" w:rsidP="004D0576">
      <w:pPr>
        <w:pStyle w:val="Default"/>
        <w:ind w:left="2160" w:right="821"/>
        <w:rPr>
          <w:lang w:val="es-US"/>
        </w:rPr>
      </w:pPr>
      <w:r w:rsidRPr="00A515BA">
        <w:rPr>
          <w:lang w:val="es-US"/>
        </w:rPr>
        <w:t>b.</w:t>
      </w:r>
      <w:r w:rsidRPr="00A515BA">
        <w:rPr>
          <w:lang w:val="es-US"/>
        </w:rPr>
        <w:tab/>
      </w:r>
      <w:r w:rsidRPr="00593F06">
        <w:rPr>
          <w:lang w:bidi="es-419"/>
        </w:rPr>
        <w:t>común;</w:t>
      </w:r>
    </w:p>
    <w:p w14:paraId="501CD859" w14:textId="3A4E6F57" w:rsidR="00FA0D94" w:rsidRDefault="00D1667F" w:rsidP="004D0576">
      <w:pPr>
        <w:pStyle w:val="Default"/>
        <w:ind w:left="2160" w:right="821"/>
        <w:rPr>
          <w:lang w:val="es-US"/>
        </w:rPr>
      </w:pPr>
      <w:r w:rsidRPr="00A515BA">
        <w:rPr>
          <w:lang w:val="es-US"/>
        </w:rPr>
        <w:t>c.</w:t>
      </w:r>
      <w:r w:rsidRPr="00A515BA">
        <w:rPr>
          <w:lang w:val="es-US"/>
        </w:rPr>
        <w:tab/>
        <w:t>débito (servicio en el hogar</w:t>
      </w:r>
      <w:r>
        <w:rPr>
          <w:lang w:val="es-US"/>
        </w:rPr>
        <w:t>)</w:t>
      </w:r>
    </w:p>
    <w:p w14:paraId="2FF71B9E" w14:textId="6E1221E9" w:rsidR="00FA0D94" w:rsidRDefault="00D1667F" w:rsidP="004D0576">
      <w:pPr>
        <w:pStyle w:val="Default"/>
        <w:ind w:left="2160" w:right="821"/>
        <w:rPr>
          <w:lang w:val="es-US"/>
        </w:rPr>
      </w:pPr>
      <w:r w:rsidRPr="00A515BA">
        <w:rPr>
          <w:lang w:val="es-US"/>
        </w:rPr>
        <w:t>d.</w:t>
      </w:r>
      <w:r w:rsidRPr="00A515BA">
        <w:rPr>
          <w:lang w:val="es-US"/>
        </w:rPr>
        <w:tab/>
        <w:t>grupal</w:t>
      </w:r>
    </w:p>
    <w:p w14:paraId="1C19A4B8" w14:textId="48ABE885" w:rsidR="00FA0D94" w:rsidRDefault="00D1667F" w:rsidP="004D0576">
      <w:pPr>
        <w:pStyle w:val="Default"/>
        <w:ind w:left="2880" w:right="821"/>
        <w:rPr>
          <w:lang w:val="es-US"/>
        </w:rPr>
      </w:pPr>
      <w:r w:rsidRPr="00A515BA">
        <w:rPr>
          <w:lang w:val="es-US"/>
        </w:rPr>
        <w:t>i.</w:t>
      </w:r>
      <w:r w:rsidRPr="00A515BA">
        <w:rPr>
          <w:lang w:val="es-US"/>
        </w:rPr>
        <w:tab/>
      </w:r>
      <w:r w:rsidRPr="00593F06">
        <w:rPr>
          <w:lang w:bidi="es-419"/>
        </w:rPr>
        <w:t>Vida</w:t>
      </w:r>
      <w:r w:rsidRPr="00A515BA">
        <w:rPr>
          <w:lang w:val="es-US"/>
        </w:rPr>
        <w:t xml:space="preserve"> grupal</w:t>
      </w:r>
    </w:p>
    <w:p w14:paraId="50BE2625" w14:textId="06042058" w:rsidR="00FA0D94" w:rsidRDefault="00D1667F" w:rsidP="004D0576">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r>
      <w:r w:rsidRPr="00593F06">
        <w:rPr>
          <w:lang w:bidi="es-419"/>
        </w:rPr>
        <w:t>Seguro</w:t>
      </w:r>
      <w:r w:rsidRPr="00A515BA">
        <w:rPr>
          <w:lang w:val="es-US"/>
        </w:rPr>
        <w:t xml:space="preserve"> de vida a término grupal</w:t>
      </w:r>
    </w:p>
    <w:p w14:paraId="4F06CCD8" w14:textId="77777777" w:rsidR="00FA0D94" w:rsidRDefault="00D1667F" w:rsidP="004D0576">
      <w:pPr>
        <w:pStyle w:val="Default"/>
        <w:ind w:left="2880" w:right="821"/>
        <w:rPr>
          <w:lang w:val="es-US"/>
        </w:rPr>
      </w:pPr>
      <w:proofErr w:type="spellStart"/>
      <w:r w:rsidRPr="00A515BA">
        <w:rPr>
          <w:lang w:val="es-US"/>
        </w:rPr>
        <w:t>iii</w:t>
      </w:r>
      <w:proofErr w:type="spellEnd"/>
      <w:r w:rsidRPr="00A515BA">
        <w:rPr>
          <w:lang w:val="es-US"/>
        </w:rPr>
        <w:t>.</w:t>
      </w:r>
      <w:r w:rsidRPr="00A515BA">
        <w:rPr>
          <w:lang w:val="es-US"/>
        </w:rPr>
        <w:tab/>
      </w:r>
      <w:r w:rsidRPr="00593F06">
        <w:rPr>
          <w:lang w:bidi="es-419"/>
        </w:rPr>
        <w:t>Vida</w:t>
      </w:r>
      <w:r w:rsidRPr="00A515BA">
        <w:rPr>
          <w:lang w:val="es-US"/>
        </w:rPr>
        <w:t xml:space="preserve"> de asociación</w:t>
      </w:r>
    </w:p>
    <w:p w14:paraId="7435BE79" w14:textId="67598444" w:rsidR="00FA0D94" w:rsidRDefault="00D1667F" w:rsidP="004D0576">
      <w:pPr>
        <w:pStyle w:val="Default"/>
        <w:ind w:left="2880" w:right="821"/>
        <w:rPr>
          <w:lang w:val="es-US"/>
        </w:rPr>
      </w:pPr>
      <w:proofErr w:type="spellStart"/>
      <w:r w:rsidRPr="00A515BA">
        <w:rPr>
          <w:lang w:val="es-US"/>
        </w:rPr>
        <w:t>iv</w:t>
      </w:r>
      <w:proofErr w:type="spellEnd"/>
      <w:r w:rsidRPr="00A515BA">
        <w:rPr>
          <w:lang w:val="es-US"/>
        </w:rPr>
        <w:t>.</w:t>
      </w:r>
      <w:r w:rsidRPr="00A515BA">
        <w:rPr>
          <w:lang w:val="es-US"/>
        </w:rPr>
        <w:tab/>
      </w:r>
      <w:r w:rsidRPr="00593F06">
        <w:rPr>
          <w:lang w:bidi="es-419"/>
        </w:rPr>
        <w:t>Vida</w:t>
      </w:r>
      <w:r w:rsidRPr="00A515BA">
        <w:rPr>
          <w:lang w:val="es-US"/>
        </w:rPr>
        <w:t xml:space="preserve"> fraterna</w:t>
      </w:r>
    </w:p>
    <w:p w14:paraId="420EBCD5" w14:textId="70341CA9" w:rsidR="00FA0D94" w:rsidRDefault="00D1667F" w:rsidP="004D0576">
      <w:pPr>
        <w:pStyle w:val="Default"/>
        <w:ind w:left="1440" w:right="821"/>
        <w:rPr>
          <w:lang w:val="es-US"/>
        </w:rPr>
      </w:pPr>
      <w:r w:rsidRPr="00A515BA">
        <w:rPr>
          <w:lang w:val="es-US"/>
        </w:rPr>
        <w:t>2.</w:t>
      </w:r>
      <w:r w:rsidRPr="00A515BA">
        <w:rPr>
          <w:lang w:val="es-US"/>
        </w:rPr>
        <w:tab/>
        <w:t>Ser capaz de identificar un uso adecuado de las siguientes pólizas:</w:t>
      </w:r>
    </w:p>
    <w:p w14:paraId="2008D922" w14:textId="1A3C782E" w:rsidR="00FA0D94" w:rsidRDefault="00D1667F" w:rsidP="004D0576">
      <w:pPr>
        <w:pStyle w:val="Default"/>
        <w:ind w:left="2160" w:right="821"/>
        <w:rPr>
          <w:lang w:val="es-US"/>
        </w:rPr>
      </w:pPr>
      <w:r w:rsidRPr="00A515BA">
        <w:rPr>
          <w:lang w:val="es-US"/>
        </w:rPr>
        <w:t>a.</w:t>
      </w:r>
      <w:r w:rsidRPr="00A515BA">
        <w:rPr>
          <w:lang w:val="es-US"/>
        </w:rPr>
        <w:tab/>
        <w:t>a término</w:t>
      </w:r>
    </w:p>
    <w:p w14:paraId="2CFABF06" w14:textId="1CDB4F0F" w:rsidR="00FA0D94" w:rsidRDefault="00D1667F" w:rsidP="004D0576">
      <w:pPr>
        <w:pStyle w:val="Default"/>
        <w:ind w:left="2160" w:right="821"/>
        <w:rPr>
          <w:lang w:val="es-US"/>
        </w:rPr>
      </w:pPr>
      <w:r w:rsidRPr="00A515BA">
        <w:rPr>
          <w:lang w:val="es-US"/>
        </w:rPr>
        <w:t>b.</w:t>
      </w:r>
      <w:r w:rsidRPr="00A515BA">
        <w:rPr>
          <w:lang w:val="es-US"/>
        </w:rPr>
        <w:tab/>
        <w:t>de por vida</w:t>
      </w:r>
    </w:p>
    <w:p w14:paraId="669554D8" w14:textId="2474BDD4" w:rsidR="00FA0D94" w:rsidRDefault="00D1667F" w:rsidP="004D0576">
      <w:pPr>
        <w:pStyle w:val="Default"/>
        <w:ind w:left="2160" w:right="821"/>
        <w:rPr>
          <w:lang w:val="es-US"/>
        </w:rPr>
      </w:pPr>
      <w:r w:rsidRPr="00A515BA">
        <w:rPr>
          <w:lang w:val="es-US"/>
        </w:rPr>
        <w:t>c.</w:t>
      </w:r>
      <w:r w:rsidRPr="00A515BA">
        <w:rPr>
          <w:lang w:val="es-US"/>
        </w:rPr>
        <w:tab/>
        <w:t>vida universal</w:t>
      </w:r>
    </w:p>
    <w:p w14:paraId="2BE45D27" w14:textId="2DA33D84" w:rsidR="00FA0D94" w:rsidRDefault="00D1667F" w:rsidP="004D0576">
      <w:pPr>
        <w:pStyle w:val="Default"/>
        <w:ind w:left="2160" w:right="821"/>
        <w:rPr>
          <w:lang w:val="es-US"/>
        </w:rPr>
      </w:pPr>
      <w:r w:rsidRPr="00A515BA">
        <w:rPr>
          <w:lang w:val="es-US"/>
        </w:rPr>
        <w:t>d.</w:t>
      </w:r>
      <w:r w:rsidRPr="00A515BA">
        <w:rPr>
          <w:lang w:val="es-US"/>
        </w:rPr>
        <w:tab/>
        <w:t>de vida variable</w:t>
      </w:r>
    </w:p>
    <w:p w14:paraId="242967BA" w14:textId="6A7BC013" w:rsidR="00FA0D94" w:rsidRDefault="00D1667F" w:rsidP="004D0576">
      <w:pPr>
        <w:pStyle w:val="Default"/>
        <w:ind w:left="2160" w:right="821"/>
        <w:rPr>
          <w:lang w:val="es-US"/>
        </w:rPr>
      </w:pPr>
      <w:r w:rsidRPr="00A515BA">
        <w:rPr>
          <w:lang w:val="es-US"/>
        </w:rPr>
        <w:t>e.</w:t>
      </w:r>
      <w:r w:rsidRPr="00A515BA">
        <w:rPr>
          <w:lang w:val="es-US"/>
        </w:rPr>
        <w:tab/>
        <w:t>vida conjunta (el primero en fallecer</w:t>
      </w:r>
      <w:r>
        <w:rPr>
          <w:lang w:val="es-US"/>
        </w:rPr>
        <w:t>)</w:t>
      </w:r>
    </w:p>
    <w:p w14:paraId="4FAEC710" w14:textId="288491EA" w:rsidR="00FA0D94" w:rsidRDefault="006417A3" w:rsidP="004D0576">
      <w:pPr>
        <w:pStyle w:val="Default"/>
        <w:ind w:left="2160" w:right="821"/>
        <w:rPr>
          <w:lang w:val="es-US"/>
        </w:rPr>
      </w:pPr>
      <w:r w:rsidRPr="00A515BA">
        <w:rPr>
          <w:lang w:val="es-US"/>
        </w:rPr>
        <w:t>f.</w:t>
      </w:r>
      <w:r w:rsidRPr="00593F06">
        <w:rPr>
          <w:lang w:bidi="es-419"/>
        </w:rPr>
        <w:tab/>
        <w:t>mancomunado</w:t>
      </w:r>
      <w:r w:rsidR="00D1667F" w:rsidRPr="00A515BA">
        <w:rPr>
          <w:lang w:val="es-US"/>
        </w:rPr>
        <w:t xml:space="preserve"> y de supervivencia (segundo en fallecer</w:t>
      </w:r>
      <w:r>
        <w:rPr>
          <w:lang w:val="es-US"/>
        </w:rPr>
        <w:t>)</w:t>
      </w:r>
    </w:p>
    <w:p w14:paraId="44C1BF41" w14:textId="00DE7EE6" w:rsidR="00FA0D94" w:rsidRDefault="00D1667F" w:rsidP="004D0576">
      <w:pPr>
        <w:pStyle w:val="Default"/>
        <w:ind w:left="2160" w:right="821"/>
        <w:rPr>
          <w:color w:val="auto"/>
          <w:lang w:val="es-US"/>
        </w:rPr>
      </w:pPr>
      <w:r w:rsidRPr="00A515BA">
        <w:rPr>
          <w:color w:val="auto"/>
          <w:lang w:val="es-US"/>
        </w:rPr>
        <w:t>g.</w:t>
      </w:r>
      <w:r w:rsidRPr="00A515BA">
        <w:rPr>
          <w:color w:val="auto"/>
          <w:lang w:val="es-US"/>
        </w:rPr>
        <w:tab/>
        <w:t>productos indexados</w:t>
      </w:r>
    </w:p>
    <w:p w14:paraId="54468128" w14:textId="72B6FC91" w:rsidR="00FA0D94" w:rsidRDefault="00D1667F" w:rsidP="004D0576">
      <w:pPr>
        <w:pStyle w:val="Default"/>
        <w:ind w:left="2160" w:right="821"/>
        <w:rPr>
          <w:lang w:val="es-US"/>
        </w:rPr>
      </w:pPr>
      <w:r w:rsidRPr="00A515BA">
        <w:rPr>
          <w:lang w:val="es-US"/>
        </w:rPr>
        <w:t>h.</w:t>
      </w:r>
      <w:r w:rsidRPr="00A515BA">
        <w:rPr>
          <w:lang w:val="es-US"/>
        </w:rPr>
        <w:tab/>
        <w:t>otros tipos de productos</w:t>
      </w:r>
    </w:p>
    <w:p w14:paraId="354E072B" w14:textId="77777777" w:rsidR="00FA0D94" w:rsidRDefault="00D1667F" w:rsidP="004D0576">
      <w:pPr>
        <w:pStyle w:val="Default"/>
        <w:ind w:left="2880" w:right="821"/>
        <w:rPr>
          <w:lang w:val="es-US"/>
        </w:rPr>
      </w:pPr>
      <w:r w:rsidRPr="00A515BA">
        <w:rPr>
          <w:lang w:val="es-US"/>
        </w:rPr>
        <w:t xml:space="preserve">i. </w:t>
      </w:r>
      <w:r>
        <w:rPr>
          <w:lang w:val="es-US"/>
        </w:rPr>
        <w:tab/>
        <w:t>dotación</w:t>
      </w:r>
    </w:p>
    <w:p w14:paraId="78D46B06" w14:textId="71043DA9" w:rsidR="00FA0D94" w:rsidRDefault="00D1667F" w:rsidP="004D0576">
      <w:pPr>
        <w:pStyle w:val="Default"/>
        <w:ind w:left="1440" w:right="821"/>
        <w:rPr>
          <w:lang w:val="es-US"/>
        </w:rPr>
      </w:pPr>
      <w:r w:rsidRPr="00A515BA">
        <w:rPr>
          <w:lang w:val="es-US"/>
        </w:rPr>
        <w:t>3.</w:t>
      </w:r>
      <w:r w:rsidRPr="00A515BA">
        <w:rPr>
          <w:lang w:val="es-US"/>
        </w:rPr>
        <w:tab/>
        <w:t>Componentes de la póliza</w:t>
      </w:r>
    </w:p>
    <w:p w14:paraId="05BCD63B" w14:textId="4ABE72DB" w:rsidR="00FA0D94" w:rsidRDefault="00D1667F" w:rsidP="004D0576">
      <w:pPr>
        <w:pStyle w:val="Default"/>
        <w:ind w:left="2160" w:right="821"/>
        <w:rPr>
          <w:lang w:val="es-US"/>
        </w:rPr>
      </w:pPr>
      <w:r w:rsidRPr="00A515BA">
        <w:rPr>
          <w:lang w:val="es-US"/>
        </w:rPr>
        <w:t>a.</w:t>
      </w:r>
      <w:r w:rsidRPr="00A515BA">
        <w:rPr>
          <w:lang w:val="es-US"/>
        </w:rPr>
        <w:tab/>
        <w:t>reservas de la póliza</w:t>
      </w:r>
    </w:p>
    <w:p w14:paraId="3C02AA53" w14:textId="07491C25" w:rsidR="00FA0D94" w:rsidRDefault="00D1667F" w:rsidP="004D0576">
      <w:pPr>
        <w:pStyle w:val="Default"/>
        <w:ind w:left="2160" w:right="821"/>
        <w:rPr>
          <w:lang w:val="es-US"/>
        </w:rPr>
      </w:pPr>
      <w:r w:rsidRPr="00A515BA">
        <w:rPr>
          <w:lang w:val="es-US"/>
        </w:rPr>
        <w:t>b.</w:t>
      </w:r>
      <w:r w:rsidRPr="00A515BA">
        <w:rPr>
          <w:lang w:val="es-US"/>
        </w:rPr>
        <w:tab/>
        <w:t>costos de mortalidad</w:t>
      </w:r>
    </w:p>
    <w:p w14:paraId="1C59A8E9" w14:textId="1AC97017" w:rsidR="00FA0D94" w:rsidRDefault="00D1667F" w:rsidP="004D0576">
      <w:pPr>
        <w:pStyle w:val="Default"/>
        <w:ind w:left="2160" w:right="821"/>
        <w:rPr>
          <w:lang w:val="es-US"/>
        </w:rPr>
      </w:pPr>
      <w:r w:rsidRPr="00A515BA">
        <w:rPr>
          <w:lang w:val="es-US"/>
        </w:rPr>
        <w:t>c.</w:t>
      </w:r>
      <w:r w:rsidRPr="00A515BA">
        <w:rPr>
          <w:lang w:val="es-US"/>
        </w:rPr>
        <w:tab/>
        <w:t>abono de intereses</w:t>
      </w:r>
      <w:r w:rsidRPr="00593F06">
        <w:rPr>
          <w:lang w:bidi="es-419"/>
        </w:rPr>
        <w:t>/</w:t>
      </w:r>
      <w:r w:rsidRPr="00A515BA">
        <w:rPr>
          <w:lang w:val="es-US"/>
        </w:rPr>
        <w:t>dividendos</w:t>
      </w:r>
    </w:p>
    <w:p w14:paraId="594A18E8" w14:textId="3CDDE21F" w:rsidR="00FA0D94" w:rsidRDefault="00D1667F" w:rsidP="004D0576">
      <w:pPr>
        <w:pStyle w:val="Default"/>
        <w:ind w:left="2160" w:right="821"/>
        <w:rPr>
          <w:lang w:val="es-US"/>
        </w:rPr>
      </w:pPr>
      <w:r w:rsidRPr="00A515BA">
        <w:rPr>
          <w:lang w:val="es-US"/>
        </w:rPr>
        <w:t>d.</w:t>
      </w:r>
      <w:r w:rsidRPr="00A515BA">
        <w:rPr>
          <w:lang w:val="es-US"/>
        </w:rPr>
        <w:tab/>
        <w:t>otros gastos de la póliza</w:t>
      </w:r>
    </w:p>
    <w:p w14:paraId="43B3D510" w14:textId="273888D8" w:rsidR="00FA0D94" w:rsidRDefault="00D1667F" w:rsidP="004D0576">
      <w:pPr>
        <w:pStyle w:val="Default"/>
        <w:ind w:left="2160" w:right="821"/>
        <w:rPr>
          <w:lang w:val="es-US"/>
        </w:rPr>
      </w:pPr>
      <w:r w:rsidRPr="00A515BA">
        <w:rPr>
          <w:lang w:val="es-US"/>
        </w:rPr>
        <w:t>e.</w:t>
      </w:r>
      <w:r w:rsidRPr="00A515BA">
        <w:rPr>
          <w:lang w:val="es-US"/>
        </w:rPr>
        <w:tab/>
        <w:t>supuestos de caducidad</w:t>
      </w:r>
    </w:p>
    <w:p w14:paraId="0B09D202" w14:textId="3EE6882E" w:rsidR="00FA0D94" w:rsidRDefault="00D1667F" w:rsidP="004D0576">
      <w:pPr>
        <w:pStyle w:val="Default"/>
        <w:ind w:left="1440" w:right="821"/>
        <w:rPr>
          <w:lang w:val="es-US"/>
        </w:rPr>
      </w:pPr>
      <w:r w:rsidRPr="00A515BA">
        <w:rPr>
          <w:lang w:val="es-US"/>
        </w:rPr>
        <w:t>4.</w:t>
      </w:r>
      <w:r w:rsidRPr="00A515BA">
        <w:rPr>
          <w:lang w:val="es-US"/>
        </w:rPr>
        <w:tab/>
        <w:t xml:space="preserve">Cesiones de la póliza </w:t>
      </w:r>
      <w:r>
        <w:rPr>
          <w:lang w:val="es-US"/>
        </w:rPr>
        <w:t>en</w:t>
      </w:r>
      <w:r w:rsidRPr="00A515BA">
        <w:rPr>
          <w:lang w:val="es-US"/>
        </w:rPr>
        <w:t xml:space="preserve"> garantía</w:t>
      </w:r>
    </w:p>
    <w:p w14:paraId="73F830CB" w14:textId="2D033204" w:rsidR="00FA0D94" w:rsidRDefault="00D1667F" w:rsidP="004D0576">
      <w:pPr>
        <w:pStyle w:val="Default"/>
        <w:ind w:left="1440" w:right="821"/>
        <w:rPr>
          <w:lang w:val="es-US"/>
        </w:rPr>
      </w:pPr>
      <w:r w:rsidRPr="00A515BA">
        <w:rPr>
          <w:lang w:val="es-US"/>
        </w:rPr>
        <w:t>5.</w:t>
      </w:r>
      <w:r w:rsidRPr="00A515BA">
        <w:rPr>
          <w:lang w:val="es-US"/>
        </w:rPr>
        <w:tab/>
        <w:t>Cesiones absolutas</w:t>
      </w:r>
    </w:p>
    <w:p w14:paraId="05ED2208" w14:textId="6EA28D1B" w:rsidR="00FA0D94" w:rsidRDefault="00D1667F" w:rsidP="004D0576">
      <w:pPr>
        <w:pStyle w:val="Default"/>
        <w:ind w:left="2160" w:right="821" w:hanging="720"/>
        <w:rPr>
          <w:lang w:val="es-US"/>
        </w:rPr>
      </w:pPr>
      <w:r w:rsidRPr="00A515BA">
        <w:rPr>
          <w:lang w:val="es-US"/>
        </w:rPr>
        <w:t>6.</w:t>
      </w:r>
      <w:r w:rsidRPr="00A515BA">
        <w:rPr>
          <w:lang w:val="es-US"/>
        </w:rPr>
        <w:tab/>
        <w:t>Ser capaz de diferenciar entre los métodos habituales de pago de primas y su repercusión en las primas y el rendimiento de las pólizas</w:t>
      </w:r>
    </w:p>
    <w:p w14:paraId="1425FD57" w14:textId="6D0C33DA" w:rsidR="00FA0D94" w:rsidRDefault="00D1667F" w:rsidP="004D0576">
      <w:pPr>
        <w:pStyle w:val="Default"/>
        <w:ind w:left="2160" w:right="821" w:hanging="720"/>
        <w:rPr>
          <w:lang w:val="es-US"/>
        </w:rPr>
      </w:pPr>
      <w:r w:rsidRPr="00A515BA">
        <w:rPr>
          <w:lang w:val="es-US"/>
        </w:rPr>
        <w:t>7.</w:t>
      </w:r>
      <w:r w:rsidRPr="00A515BA">
        <w:rPr>
          <w:lang w:val="es-US"/>
        </w:rPr>
        <w:tab/>
        <w:t xml:space="preserve">Ser capaz de identificar cuáles de las necesidades de un solicitante </w:t>
      </w:r>
      <w:r>
        <w:rPr>
          <w:lang w:val="es-US"/>
        </w:rPr>
        <w:t>podrían cumplirse con</w:t>
      </w:r>
      <w:r w:rsidRPr="00A515BA">
        <w:rPr>
          <w:lang w:val="es-US"/>
        </w:rPr>
        <w:t xml:space="preserve"> cada una de las siguientes cláusulas adicionales o </w:t>
      </w:r>
      <w:r w:rsidRPr="00A515BA">
        <w:rPr>
          <w:lang w:val="es-US"/>
        </w:rPr>
        <w:lastRenderedPageBreak/>
        <w:t>estipulaciones:</w:t>
      </w:r>
    </w:p>
    <w:p w14:paraId="67CEF162" w14:textId="082E1388" w:rsidR="00FA0D94" w:rsidRDefault="00D1667F" w:rsidP="004D0576">
      <w:pPr>
        <w:pStyle w:val="Default"/>
        <w:ind w:left="2160" w:right="821"/>
        <w:rPr>
          <w:lang w:val="es-US"/>
        </w:rPr>
      </w:pPr>
      <w:r w:rsidRPr="00A515BA">
        <w:rPr>
          <w:lang w:val="es-US"/>
        </w:rPr>
        <w:t>a.</w:t>
      </w:r>
      <w:r w:rsidRPr="00A515BA">
        <w:rPr>
          <w:lang w:val="es-US"/>
        </w:rPr>
        <w:tab/>
        <w:t>exención de la prima o exención de la deducción mensual</w:t>
      </w:r>
    </w:p>
    <w:p w14:paraId="256C213D" w14:textId="6AAFFA15" w:rsidR="00FA0D94" w:rsidRDefault="00D1667F" w:rsidP="004D0576">
      <w:pPr>
        <w:pStyle w:val="Default"/>
        <w:ind w:left="2160" w:right="821"/>
        <w:rPr>
          <w:lang w:val="es-US"/>
        </w:rPr>
      </w:pPr>
      <w:r w:rsidRPr="00A515BA">
        <w:rPr>
          <w:lang w:val="es-US"/>
        </w:rPr>
        <w:t>b.</w:t>
      </w:r>
      <w:r w:rsidRPr="00A515BA">
        <w:rPr>
          <w:lang w:val="es-US"/>
        </w:rPr>
        <w:tab/>
        <w:t>fallecimiento accidental</w:t>
      </w:r>
    </w:p>
    <w:p w14:paraId="081B620B" w14:textId="7C19E1E0" w:rsidR="00FA0D94" w:rsidRDefault="00D1667F" w:rsidP="004D0576">
      <w:pPr>
        <w:pStyle w:val="Default"/>
        <w:ind w:left="2160" w:right="821"/>
        <w:rPr>
          <w:lang w:val="es-US"/>
        </w:rPr>
      </w:pPr>
      <w:r w:rsidRPr="00A515BA">
        <w:rPr>
          <w:lang w:val="es-US"/>
        </w:rPr>
        <w:t>c.</w:t>
      </w:r>
      <w:r w:rsidRPr="00A515BA">
        <w:rPr>
          <w:lang w:val="es-US"/>
        </w:rPr>
        <w:tab/>
        <w:t>costo de vida</w:t>
      </w:r>
    </w:p>
    <w:p w14:paraId="41B04E49" w14:textId="07FB3DF2" w:rsidR="00FA0D94" w:rsidRDefault="00D1667F" w:rsidP="004D0576">
      <w:pPr>
        <w:pStyle w:val="Default"/>
        <w:ind w:left="2160" w:right="821"/>
        <w:rPr>
          <w:lang w:val="es-US"/>
        </w:rPr>
      </w:pPr>
      <w:r w:rsidRPr="00A515BA">
        <w:rPr>
          <w:lang w:val="es-US"/>
        </w:rPr>
        <w:t>d.</w:t>
      </w:r>
      <w:r w:rsidRPr="00A515BA">
        <w:rPr>
          <w:lang w:val="es-US"/>
        </w:rPr>
        <w:tab/>
        <w:t>necesidad de manutención</w:t>
      </w:r>
    </w:p>
    <w:p w14:paraId="6B8FE624" w14:textId="4C843239" w:rsidR="00FA0D94" w:rsidRDefault="00D1667F" w:rsidP="004D0576">
      <w:pPr>
        <w:pStyle w:val="Default"/>
        <w:ind w:left="2880" w:right="821"/>
        <w:rPr>
          <w:lang w:val="es-US"/>
        </w:rPr>
      </w:pPr>
      <w:r w:rsidRPr="00A515BA">
        <w:rPr>
          <w:lang w:val="es-US"/>
        </w:rPr>
        <w:t>i.</w:t>
      </w:r>
      <w:r w:rsidRPr="00A515BA">
        <w:rPr>
          <w:lang w:val="es-US"/>
        </w:rPr>
        <w:tab/>
        <w:t>beneficios de manutención</w:t>
      </w:r>
    </w:p>
    <w:p w14:paraId="742C7E51" w14:textId="06878F39" w:rsidR="00FA0D94" w:rsidRDefault="00D1667F" w:rsidP="004D0576">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enfermedad terminal y crítica</w:t>
      </w:r>
    </w:p>
    <w:p w14:paraId="401A3B10" w14:textId="198E415F" w:rsidR="00FA0D94" w:rsidRDefault="00D1667F" w:rsidP="004D0576">
      <w:pPr>
        <w:pStyle w:val="Default"/>
        <w:ind w:left="2880" w:right="821"/>
        <w:rPr>
          <w:color w:val="auto"/>
          <w:lang w:val="es-US"/>
        </w:rPr>
      </w:pPr>
      <w:proofErr w:type="spellStart"/>
      <w:r w:rsidRPr="00A515BA">
        <w:rPr>
          <w:color w:val="auto"/>
          <w:lang w:val="es-US"/>
        </w:rPr>
        <w:t>iii</w:t>
      </w:r>
      <w:proofErr w:type="spellEnd"/>
      <w:r w:rsidRPr="00A515BA">
        <w:rPr>
          <w:color w:val="auto"/>
          <w:lang w:val="es-US"/>
        </w:rPr>
        <w:t>.</w:t>
      </w:r>
      <w:r w:rsidRPr="00A515BA">
        <w:rPr>
          <w:color w:val="auto"/>
          <w:lang w:val="es-US"/>
        </w:rPr>
        <w:tab/>
      </w:r>
      <w:r>
        <w:rPr>
          <w:color w:val="auto"/>
          <w:lang w:val="es-US"/>
        </w:rPr>
        <w:t>cuidado</w:t>
      </w:r>
      <w:r w:rsidRPr="00A515BA">
        <w:rPr>
          <w:color w:val="auto"/>
          <w:lang w:val="es-US"/>
        </w:rPr>
        <w:t xml:space="preserve"> a largo plazo</w:t>
      </w:r>
    </w:p>
    <w:p w14:paraId="672051A5" w14:textId="016E8DD1" w:rsidR="00FA0D94" w:rsidRDefault="00D1667F" w:rsidP="004D0576">
      <w:pPr>
        <w:pStyle w:val="Default"/>
        <w:ind w:left="2160" w:right="821"/>
        <w:rPr>
          <w:color w:val="auto"/>
          <w:lang w:val="es-US"/>
        </w:rPr>
      </w:pPr>
      <w:r w:rsidRPr="00A515BA">
        <w:rPr>
          <w:color w:val="auto"/>
          <w:lang w:val="es-US"/>
        </w:rPr>
        <w:t>e.</w:t>
      </w:r>
      <w:r w:rsidRPr="00A515BA">
        <w:rPr>
          <w:color w:val="auto"/>
          <w:lang w:val="es-US"/>
        </w:rPr>
        <w:tab/>
        <w:t>opción de compra de otro seguro (asegurabilidad garantizada</w:t>
      </w:r>
      <w:r>
        <w:rPr>
          <w:color w:val="auto"/>
          <w:lang w:val="es-US"/>
        </w:rPr>
        <w:t>)</w:t>
      </w:r>
    </w:p>
    <w:p w14:paraId="509E9582" w14:textId="0943362A" w:rsidR="00FA0D94" w:rsidRDefault="00D1667F" w:rsidP="004D0576">
      <w:pPr>
        <w:pStyle w:val="Default"/>
        <w:ind w:left="2160" w:right="821"/>
        <w:rPr>
          <w:lang w:val="es-US"/>
        </w:rPr>
      </w:pPr>
      <w:r w:rsidRPr="00A515BA">
        <w:rPr>
          <w:lang w:val="es-US"/>
        </w:rPr>
        <w:t>f.</w:t>
      </w:r>
      <w:r w:rsidRPr="00A515BA">
        <w:rPr>
          <w:lang w:val="es-US"/>
        </w:rPr>
        <w:tab/>
        <w:t>cláusulas adicionales para rentas vitalicias</w:t>
      </w:r>
    </w:p>
    <w:p w14:paraId="4C2CF027" w14:textId="72819550" w:rsidR="00FA0D94" w:rsidRDefault="00D1667F" w:rsidP="004D0576">
      <w:pPr>
        <w:pStyle w:val="Default"/>
        <w:ind w:left="2160" w:right="821"/>
        <w:rPr>
          <w:lang w:val="es-US"/>
        </w:rPr>
      </w:pPr>
      <w:r w:rsidRPr="00A515BA">
        <w:rPr>
          <w:lang w:val="es-US"/>
        </w:rPr>
        <w:t>g.</w:t>
      </w:r>
      <w:r w:rsidRPr="00A515BA">
        <w:rPr>
          <w:lang w:val="es-US"/>
        </w:rPr>
        <w:tab/>
        <w:t>cláusulas adicionales para dependientes</w:t>
      </w:r>
    </w:p>
    <w:p w14:paraId="42E781F8" w14:textId="704A2245" w:rsidR="00FA0D94" w:rsidRDefault="00D1667F" w:rsidP="004D0576">
      <w:pPr>
        <w:pStyle w:val="Default"/>
        <w:ind w:left="2160" w:right="821"/>
        <w:rPr>
          <w:lang w:val="es-US"/>
        </w:rPr>
      </w:pPr>
      <w:r w:rsidRPr="00A515BA">
        <w:rPr>
          <w:lang w:val="es-US"/>
        </w:rPr>
        <w:t>h.</w:t>
      </w:r>
      <w:r w:rsidRPr="00A515BA">
        <w:rPr>
          <w:lang w:val="es-US"/>
        </w:rPr>
        <w:tab/>
        <w:t>otros tipos comunes de cláusulas adicionales</w:t>
      </w:r>
    </w:p>
    <w:p w14:paraId="197306A3" w14:textId="6711B191" w:rsidR="00FA0D94" w:rsidRDefault="00D1667F" w:rsidP="004D0576">
      <w:pPr>
        <w:pStyle w:val="Default"/>
        <w:ind w:left="1440" w:right="821"/>
        <w:rPr>
          <w:lang w:val="es-US"/>
        </w:rPr>
      </w:pPr>
      <w:r w:rsidRPr="00A515BA">
        <w:rPr>
          <w:lang w:val="es-US"/>
        </w:rPr>
        <w:t>8.</w:t>
      </w:r>
      <w:r w:rsidRPr="00A515BA">
        <w:rPr>
          <w:lang w:val="es-US"/>
        </w:rPr>
        <w:tab/>
        <w:t>Tipos de planificación de seguros de vida</w:t>
      </w:r>
    </w:p>
    <w:p w14:paraId="5D9451C7" w14:textId="2730347C" w:rsidR="00FA0D94" w:rsidRDefault="00D1667F" w:rsidP="004D0576">
      <w:pPr>
        <w:pStyle w:val="Default"/>
        <w:ind w:left="2160" w:right="821"/>
        <w:rPr>
          <w:lang w:val="es-US"/>
        </w:rPr>
      </w:pPr>
      <w:r w:rsidRPr="00A515BA">
        <w:rPr>
          <w:lang w:val="es-US"/>
        </w:rPr>
        <w:t>a.</w:t>
      </w:r>
      <w:r w:rsidRPr="00A515BA">
        <w:rPr>
          <w:lang w:val="es-US"/>
        </w:rPr>
        <w:tab/>
      </w:r>
      <w:r w:rsidRPr="00593F06">
        <w:rPr>
          <w:lang w:bidi="es-419"/>
        </w:rPr>
        <w:t>Tipos</w:t>
      </w:r>
      <w:r w:rsidRPr="00A515BA">
        <w:rPr>
          <w:lang w:val="es-US"/>
        </w:rPr>
        <w:t xml:space="preserve"> de planes </w:t>
      </w:r>
      <w:proofErr w:type="spellStart"/>
      <w:r w:rsidRPr="00A515BA">
        <w:rPr>
          <w:lang w:val="es-US"/>
        </w:rPr>
        <w:t>split-dollar</w:t>
      </w:r>
      <w:proofErr w:type="spellEnd"/>
      <w:r w:rsidRPr="00593F06">
        <w:rPr>
          <w:lang w:bidi="es-419"/>
        </w:rPr>
        <w:t>.</w:t>
      </w:r>
    </w:p>
    <w:p w14:paraId="3AA25943" w14:textId="7F5A44A5" w:rsidR="00FA0D94" w:rsidRDefault="00D1667F" w:rsidP="004D0576">
      <w:pPr>
        <w:pStyle w:val="Default"/>
        <w:ind w:left="2160" w:right="821"/>
        <w:rPr>
          <w:lang w:val="es-US"/>
        </w:rPr>
      </w:pPr>
      <w:r w:rsidRPr="00A515BA">
        <w:rPr>
          <w:lang w:val="es-US"/>
        </w:rPr>
        <w:t>b.</w:t>
      </w:r>
      <w:r w:rsidRPr="00A515BA">
        <w:rPr>
          <w:lang w:val="es-US"/>
        </w:rPr>
        <w:tab/>
      </w:r>
      <w:r w:rsidRPr="00593F06">
        <w:rPr>
          <w:lang w:bidi="es-419"/>
        </w:rPr>
        <w:t>Tipos</w:t>
      </w:r>
      <w:r w:rsidRPr="00A515BA">
        <w:rPr>
          <w:lang w:val="es-US"/>
        </w:rPr>
        <w:t xml:space="preserve"> de acuerdos de compraventa</w:t>
      </w:r>
    </w:p>
    <w:p w14:paraId="223BC479" w14:textId="450878B5" w:rsidR="00FA0D94" w:rsidRDefault="00D1667F" w:rsidP="004D0576">
      <w:pPr>
        <w:pStyle w:val="Default"/>
        <w:ind w:left="2160" w:right="821"/>
        <w:rPr>
          <w:lang w:val="es-US"/>
        </w:rPr>
      </w:pPr>
      <w:r w:rsidRPr="00A515BA">
        <w:rPr>
          <w:lang w:val="es-US"/>
        </w:rPr>
        <w:t>c.</w:t>
      </w:r>
      <w:r w:rsidRPr="00A515BA">
        <w:rPr>
          <w:lang w:val="es-US"/>
        </w:rPr>
        <w:tab/>
        <w:t>Uso de fideicomisos</w:t>
      </w:r>
    </w:p>
    <w:p w14:paraId="4A528DAA" w14:textId="710BA0E0" w:rsidR="00FA0D94" w:rsidRDefault="00D1667F" w:rsidP="004D0576">
      <w:pPr>
        <w:pStyle w:val="Default"/>
        <w:ind w:left="2880" w:right="821"/>
        <w:rPr>
          <w:lang w:val="es-US"/>
        </w:rPr>
      </w:pPr>
      <w:r w:rsidRPr="00A515BA">
        <w:rPr>
          <w:lang w:val="es-US"/>
        </w:rPr>
        <w:t>i.</w:t>
      </w:r>
      <w:r w:rsidRPr="00A515BA">
        <w:rPr>
          <w:lang w:val="es-US"/>
        </w:rPr>
        <w:tab/>
        <w:t>fideicomisos irrevocables de seguro de vida</w:t>
      </w:r>
    </w:p>
    <w:p w14:paraId="27460706" w14:textId="6627AB82" w:rsidR="00FA0D94" w:rsidRDefault="00D1667F" w:rsidP="004D0576">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otros tipos de fideicomisos</w:t>
      </w:r>
    </w:p>
    <w:p w14:paraId="36AD1808" w14:textId="1AEB7711" w:rsidR="00FA0D94" w:rsidRPr="00E04B17" w:rsidRDefault="00D1667F" w:rsidP="00E04B17">
      <w:pPr>
        <w:pStyle w:val="Default"/>
        <w:spacing w:after="240"/>
        <w:ind w:left="2160" w:right="821"/>
        <w:rPr>
          <w:lang w:val="es-US"/>
        </w:rPr>
      </w:pPr>
      <w:r w:rsidRPr="00A515BA">
        <w:rPr>
          <w:lang w:val="es-US"/>
        </w:rPr>
        <w:t>d.</w:t>
      </w:r>
      <w:r w:rsidRPr="00A515BA">
        <w:rPr>
          <w:lang w:val="es-US"/>
        </w:rPr>
        <w:tab/>
      </w:r>
      <w:r w:rsidRPr="00593F06">
        <w:rPr>
          <w:lang w:bidi="es-419"/>
        </w:rPr>
        <w:t>Otros</w:t>
      </w:r>
      <w:r w:rsidRPr="00A515BA">
        <w:rPr>
          <w:lang w:val="es-US"/>
        </w:rPr>
        <w:t xml:space="preserve"> tipos de planificación</w:t>
      </w:r>
    </w:p>
    <w:p w14:paraId="22E2C522" w14:textId="77777777" w:rsidR="00FA0D94" w:rsidRDefault="00D1667F" w:rsidP="00B92B29">
      <w:pPr>
        <w:pStyle w:val="Default"/>
        <w:ind w:left="180" w:right="821"/>
        <w:rPr>
          <w:b/>
          <w:color w:val="auto"/>
        </w:rPr>
      </w:pPr>
      <w:r w:rsidRPr="00A515BA">
        <w:rPr>
          <w:b/>
          <w:color w:val="auto"/>
          <w:lang w:val="es-US"/>
        </w:rPr>
        <w:t>III.</w:t>
      </w:r>
      <w:r w:rsidRPr="00A515BA">
        <w:rPr>
          <w:b/>
          <w:color w:val="auto"/>
          <w:lang w:val="es-US"/>
        </w:rPr>
        <w:tab/>
        <w:t>SEGURO DE VIDA</w:t>
      </w:r>
      <w:r w:rsidR="006A26E0" w:rsidRPr="00A515BA">
        <w:rPr>
          <w:lang w:val="es-US"/>
        </w:rPr>
        <w:t xml:space="preserve"> (32 preguntas [25%] en el examen</w:t>
      </w:r>
      <w:r>
        <w:rPr>
          <w:lang w:val="es-US"/>
        </w:rPr>
        <w:t>)</w:t>
      </w:r>
    </w:p>
    <w:p w14:paraId="62E0990B" w14:textId="2F189B65" w:rsidR="00FA0D94" w:rsidRDefault="00D1667F" w:rsidP="004D0576">
      <w:pPr>
        <w:pStyle w:val="Default"/>
        <w:ind w:left="720" w:right="821"/>
        <w:rPr>
          <w:b/>
          <w:color w:val="auto"/>
        </w:rPr>
      </w:pPr>
      <w:r w:rsidRPr="00A515BA">
        <w:rPr>
          <w:b/>
          <w:color w:val="auto"/>
          <w:lang w:val="es-US"/>
        </w:rPr>
        <w:t>E.</w:t>
      </w:r>
      <w:r w:rsidRPr="00A515BA">
        <w:rPr>
          <w:b/>
          <w:color w:val="auto"/>
          <w:lang w:val="es-US"/>
        </w:rPr>
        <w:tab/>
        <w:t xml:space="preserve">Aspectos compartidos por los seguros de vida y las rentas vitalicias </w:t>
      </w:r>
      <w:r w:rsidR="006A26E0" w:rsidRPr="00A515BA">
        <w:rPr>
          <w:sz w:val="23"/>
          <w:lang w:val="es-US"/>
        </w:rPr>
        <w:t>(4 preguntas de las 32 preguntas sobre el seguro de vida)</w:t>
      </w:r>
    </w:p>
    <w:p w14:paraId="32E28D08" w14:textId="7612C6D8" w:rsidR="00FA0D94" w:rsidRDefault="00D1667F" w:rsidP="004D0576">
      <w:pPr>
        <w:pStyle w:val="Default"/>
        <w:ind w:left="1440" w:right="821"/>
        <w:rPr>
          <w:lang w:val="es-US"/>
        </w:rPr>
      </w:pPr>
      <w:r w:rsidRPr="00A515BA">
        <w:rPr>
          <w:lang w:val="es-US"/>
        </w:rPr>
        <w:t>1.</w:t>
      </w:r>
      <w:r w:rsidRPr="00A515BA">
        <w:rPr>
          <w:lang w:val="es-US"/>
        </w:rPr>
        <w:tab/>
        <w:t>Cancelación de la póliza</w:t>
      </w:r>
    </w:p>
    <w:p w14:paraId="6E72BD24" w14:textId="77777777" w:rsidR="00FA0D94" w:rsidRDefault="00D1667F" w:rsidP="004D0576">
      <w:pPr>
        <w:pStyle w:val="Default"/>
        <w:ind w:left="2880" w:right="821" w:hanging="720"/>
        <w:rPr>
          <w:lang w:val="es-US"/>
        </w:rPr>
      </w:pPr>
      <w:r w:rsidRPr="00A515BA">
        <w:rPr>
          <w:lang w:val="es-US"/>
        </w:rPr>
        <w:t>a.</w:t>
      </w:r>
      <w:r w:rsidRPr="00A515BA">
        <w:rPr>
          <w:lang w:val="es-US"/>
        </w:rPr>
        <w:tab/>
        <w:t>Ser capaz de identificar los derechos del asegurado de cancelar una póliza de vida recientemente adquirida (período de revisión</w:t>
      </w:r>
      <w:r w:rsidRPr="00593F06">
        <w:rPr>
          <w:lang w:bidi="es-419"/>
        </w:rPr>
        <w:t>/</w:t>
      </w:r>
      <w:r w:rsidRPr="00A515BA">
        <w:rPr>
          <w:lang w:val="es-US"/>
        </w:rPr>
        <w:t>período de derecho a devolución), cuando el asegurado:</w:t>
      </w:r>
    </w:p>
    <w:p w14:paraId="1BD9B81D" w14:textId="4963500B" w:rsidR="00FA0D94" w:rsidRDefault="00D1667F" w:rsidP="004D0576">
      <w:pPr>
        <w:pStyle w:val="Default"/>
        <w:ind w:left="2880" w:right="821"/>
        <w:rPr>
          <w:lang w:val="es-US"/>
        </w:rPr>
      </w:pPr>
      <w:r w:rsidRPr="00A515BA">
        <w:rPr>
          <w:lang w:val="es-US"/>
        </w:rPr>
        <w:t>i.</w:t>
      </w:r>
      <w:r w:rsidRPr="00A515BA">
        <w:rPr>
          <w:lang w:val="es-US"/>
        </w:rPr>
        <w:tab/>
        <w:t>60 años o más</w:t>
      </w:r>
    </w:p>
    <w:p w14:paraId="5CB0232A" w14:textId="02028E57" w:rsidR="00FA0D94" w:rsidRDefault="00D1667F" w:rsidP="004D0576">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menos de 60 años de edad (secciones 10127.09-10127.10 del CIC</w:t>
      </w:r>
      <w:r>
        <w:rPr>
          <w:lang w:val="es-US"/>
        </w:rPr>
        <w:t>)</w:t>
      </w:r>
    </w:p>
    <w:p w14:paraId="35ED5986" w14:textId="371B5900" w:rsidR="00FA0D94" w:rsidRDefault="00D1667F" w:rsidP="004D0576">
      <w:pPr>
        <w:pStyle w:val="Default"/>
        <w:ind w:left="2880" w:right="821" w:hanging="720"/>
        <w:rPr>
          <w:lang w:val="es-US"/>
        </w:rPr>
      </w:pPr>
      <w:r w:rsidRPr="00A515BA">
        <w:rPr>
          <w:lang w:val="es-US"/>
        </w:rPr>
        <w:t>b.</w:t>
      </w:r>
      <w:r w:rsidRPr="00A515BA">
        <w:rPr>
          <w:lang w:val="es-US"/>
        </w:rPr>
        <w:tab/>
        <w:t>Durante el período de revisión, saber cuáles son los requisitos de inversión, sección 10127.10 del CIC.</w:t>
      </w:r>
    </w:p>
    <w:p w14:paraId="4E7BC507" w14:textId="2F323416" w:rsidR="00FA0D94" w:rsidRDefault="00D1667F" w:rsidP="004D0576">
      <w:pPr>
        <w:pStyle w:val="Default"/>
        <w:ind w:left="1440" w:right="821"/>
        <w:rPr>
          <w:lang w:val="es-US"/>
        </w:rPr>
      </w:pPr>
      <w:r w:rsidRPr="00A515BA">
        <w:rPr>
          <w:lang w:val="es-US"/>
        </w:rPr>
        <w:t>2.</w:t>
      </w:r>
      <w:r w:rsidRPr="00A515BA">
        <w:rPr>
          <w:lang w:val="es-US"/>
        </w:rPr>
        <w:tab/>
      </w:r>
      <w:r w:rsidRPr="00593F06">
        <w:rPr>
          <w:lang w:bidi="es-419"/>
        </w:rPr>
        <w:t>Reemplazo</w:t>
      </w:r>
      <w:r w:rsidRPr="00A515BA">
        <w:rPr>
          <w:lang w:val="es-US"/>
        </w:rPr>
        <w:t xml:space="preserve"> de póliza</w:t>
      </w:r>
    </w:p>
    <w:p w14:paraId="7B43ACC0" w14:textId="34050DBB" w:rsidR="00FA0D94" w:rsidRDefault="00D1667F" w:rsidP="004D0576">
      <w:pPr>
        <w:pStyle w:val="Default"/>
        <w:ind w:left="2880" w:right="821" w:hanging="720"/>
        <w:rPr>
          <w:lang w:val="es-US"/>
        </w:rPr>
      </w:pPr>
      <w:r w:rsidRPr="00A515BA">
        <w:rPr>
          <w:lang w:val="es-US"/>
        </w:rPr>
        <w:t>a.</w:t>
      </w:r>
      <w:r w:rsidRPr="00A515BA">
        <w:rPr>
          <w:lang w:val="es-US"/>
        </w:rPr>
        <w:tab/>
        <w:t>Ser capaz de identificar los requisitos y sanciones del artículo “</w:t>
      </w:r>
      <w:r w:rsidRPr="00593F06">
        <w:rPr>
          <w:lang w:bidi="es-419"/>
        </w:rPr>
        <w:t xml:space="preserve">Reemplazo del </w:t>
      </w:r>
      <w:r w:rsidRPr="00A515BA">
        <w:rPr>
          <w:lang w:val="es-US"/>
        </w:rPr>
        <w:t>seguro de vida y de rentas vitalicias” (secciones 10509-10509.09 del CIC</w:t>
      </w:r>
      <w:r>
        <w:rPr>
          <w:lang w:val="es-US"/>
        </w:rPr>
        <w:t>)</w:t>
      </w:r>
    </w:p>
    <w:p w14:paraId="3F4F78AA" w14:textId="40EC7B53" w:rsidR="00FA0D94" w:rsidRDefault="00D1667F" w:rsidP="004D0576">
      <w:pPr>
        <w:pStyle w:val="Default"/>
        <w:ind w:left="2160" w:right="821"/>
        <w:rPr>
          <w:lang w:val="es-US"/>
        </w:rPr>
      </w:pPr>
      <w:r w:rsidRPr="00A515BA">
        <w:rPr>
          <w:lang w:val="es-US"/>
        </w:rPr>
        <w:t>b.</w:t>
      </w:r>
      <w:r w:rsidRPr="00A515BA">
        <w:rPr>
          <w:lang w:val="es-US"/>
        </w:rPr>
        <w:tab/>
        <w:t>Comprender los intercambios fiscales 1035 del Servicio de Impuestos Internos (</w:t>
      </w:r>
      <w:proofErr w:type="spellStart"/>
      <w:r w:rsidRPr="00A515BA">
        <w:rPr>
          <w:lang w:val="es-US"/>
        </w:rPr>
        <w:t>Internal</w:t>
      </w:r>
      <w:proofErr w:type="spellEnd"/>
      <w:r w:rsidRPr="00A515BA">
        <w:rPr>
          <w:lang w:val="es-US"/>
        </w:rPr>
        <w:t xml:space="preserve"> </w:t>
      </w:r>
      <w:proofErr w:type="spellStart"/>
      <w:r w:rsidRPr="00A515BA">
        <w:rPr>
          <w:lang w:val="es-US"/>
        </w:rPr>
        <w:t>Revenue</w:t>
      </w:r>
      <w:proofErr w:type="spellEnd"/>
      <w:r w:rsidRPr="00A515BA">
        <w:rPr>
          <w:lang w:val="es-US"/>
        </w:rPr>
        <w:t xml:space="preserve"> Service, IRS</w:t>
      </w:r>
      <w:r>
        <w:rPr>
          <w:lang w:val="es-US"/>
        </w:rPr>
        <w:t>)</w:t>
      </w:r>
    </w:p>
    <w:p w14:paraId="0EFDB9AD" w14:textId="1531C7C8" w:rsidR="00FA0D94" w:rsidRDefault="00D1667F" w:rsidP="004D0576">
      <w:pPr>
        <w:pStyle w:val="Default"/>
        <w:ind w:left="2160" w:right="821"/>
        <w:rPr>
          <w:lang w:val="es-US"/>
        </w:rPr>
      </w:pPr>
      <w:r w:rsidRPr="00A515BA">
        <w:rPr>
          <w:lang w:val="es-US"/>
        </w:rPr>
        <w:t>c.</w:t>
      </w:r>
      <w:r w:rsidRPr="00A515BA">
        <w:rPr>
          <w:lang w:val="es-US"/>
        </w:rPr>
        <w:tab/>
        <w:t xml:space="preserve">Comprender las ventajas y desventajas </w:t>
      </w:r>
      <w:r w:rsidRPr="00593F06">
        <w:rPr>
          <w:lang w:bidi="es-419"/>
        </w:rPr>
        <w:t>del reemplazo</w:t>
      </w:r>
      <w:r w:rsidRPr="00A515BA">
        <w:rPr>
          <w:lang w:val="es-US"/>
        </w:rPr>
        <w:t xml:space="preserve"> de pólizas</w:t>
      </w:r>
    </w:p>
    <w:p w14:paraId="504DF29A" w14:textId="31CA1255" w:rsidR="00FA0D94" w:rsidRDefault="00D1667F" w:rsidP="004D0576">
      <w:pPr>
        <w:pStyle w:val="Default"/>
        <w:ind w:left="1440" w:right="821"/>
        <w:rPr>
          <w:lang w:val="es-US"/>
        </w:rPr>
      </w:pPr>
      <w:r w:rsidRPr="00A515BA">
        <w:rPr>
          <w:lang w:val="es-US"/>
        </w:rPr>
        <w:t>3.</w:t>
      </w:r>
      <w:r w:rsidRPr="00593F06">
        <w:rPr>
          <w:lang w:bidi="es-419"/>
        </w:rPr>
        <w:tab/>
        <w:t>Gravamen del seguro</w:t>
      </w:r>
      <w:r w:rsidRPr="00A515BA">
        <w:rPr>
          <w:lang w:val="es-US"/>
        </w:rPr>
        <w:t xml:space="preserve"> de vida y de </w:t>
      </w:r>
      <w:r w:rsidRPr="00593F06">
        <w:rPr>
          <w:lang w:bidi="es-419"/>
        </w:rPr>
        <w:t>la anualidad.</w:t>
      </w:r>
    </w:p>
    <w:p w14:paraId="73CD057B" w14:textId="302E1614" w:rsidR="00FA0D94" w:rsidRDefault="00D1667F" w:rsidP="004D0576">
      <w:pPr>
        <w:pStyle w:val="Default"/>
        <w:ind w:left="2880" w:right="821" w:hanging="720"/>
        <w:rPr>
          <w:lang w:val="es-US"/>
        </w:rPr>
      </w:pPr>
      <w:r w:rsidRPr="00A515BA">
        <w:rPr>
          <w:lang w:val="es-US"/>
        </w:rPr>
        <w:t>a.</w:t>
      </w:r>
      <w:r w:rsidRPr="00A515BA">
        <w:rPr>
          <w:lang w:val="es-US"/>
        </w:rPr>
        <w:tab/>
        <w:t xml:space="preserve">Ser capaz de identificar cómo las pólizas de vida y </w:t>
      </w:r>
      <w:r w:rsidRPr="00593F06">
        <w:rPr>
          <w:lang w:bidi="es-419"/>
        </w:rPr>
        <w:t>anualidad</w:t>
      </w:r>
      <w:r w:rsidRPr="00A515BA">
        <w:rPr>
          <w:lang w:val="es-US"/>
        </w:rPr>
        <w:t xml:space="preserve"> reciben un tratamiento fiscal favorable con respecto a:</w:t>
      </w:r>
    </w:p>
    <w:p w14:paraId="22A08456" w14:textId="7311D6E1" w:rsidR="00FA0D94" w:rsidRDefault="00D1667F" w:rsidP="004D0576">
      <w:pPr>
        <w:pStyle w:val="Default"/>
        <w:ind w:left="2880" w:right="821"/>
        <w:rPr>
          <w:lang w:val="es-US"/>
        </w:rPr>
      </w:pPr>
      <w:r w:rsidRPr="00A515BA">
        <w:rPr>
          <w:lang w:val="es-US"/>
        </w:rPr>
        <w:t>i.</w:t>
      </w:r>
      <w:r w:rsidRPr="00A515BA">
        <w:rPr>
          <w:lang w:val="es-US"/>
        </w:rPr>
        <w:tab/>
        <w:t>pagos de primas</w:t>
      </w:r>
    </w:p>
    <w:p w14:paraId="6F8C4B7C" w14:textId="0E6D58DF" w:rsidR="00FA0D94" w:rsidRDefault="00D1667F" w:rsidP="004D0576">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t>acumulación de valor en efectivo o dividendos</w:t>
      </w:r>
    </w:p>
    <w:p w14:paraId="408A42A6" w14:textId="13F7227B" w:rsidR="00FA0D94" w:rsidRDefault="00D1667F" w:rsidP="004D0576">
      <w:pPr>
        <w:pStyle w:val="Default"/>
        <w:ind w:left="2880" w:right="821"/>
        <w:rPr>
          <w:lang w:val="es-US"/>
        </w:rPr>
      </w:pPr>
      <w:proofErr w:type="spellStart"/>
      <w:r w:rsidRPr="00A515BA">
        <w:rPr>
          <w:lang w:val="es-US"/>
        </w:rPr>
        <w:lastRenderedPageBreak/>
        <w:t>iii</w:t>
      </w:r>
      <w:proofErr w:type="spellEnd"/>
      <w:r w:rsidRPr="00A515BA">
        <w:rPr>
          <w:lang w:val="es-US"/>
        </w:rPr>
        <w:t>.</w:t>
      </w:r>
      <w:r w:rsidRPr="00A515BA">
        <w:rPr>
          <w:lang w:val="es-US"/>
        </w:rPr>
        <w:tab/>
      </w:r>
      <w:r w:rsidRPr="00593F06">
        <w:rPr>
          <w:lang w:bidi="es-419"/>
        </w:rPr>
        <w:t>aplazamiento</w:t>
      </w:r>
      <w:r w:rsidRPr="00A515BA">
        <w:rPr>
          <w:lang w:val="es-US"/>
        </w:rPr>
        <w:t xml:space="preserve"> de impuestos</w:t>
      </w:r>
    </w:p>
    <w:p w14:paraId="10EF66FE" w14:textId="0AF27665" w:rsidR="00FA0D94" w:rsidRDefault="00D1667F" w:rsidP="004D0576">
      <w:pPr>
        <w:pStyle w:val="Default"/>
        <w:ind w:left="2880" w:right="821"/>
        <w:rPr>
          <w:lang w:val="es-US"/>
        </w:rPr>
      </w:pPr>
      <w:proofErr w:type="spellStart"/>
      <w:r w:rsidRPr="00A515BA">
        <w:rPr>
          <w:lang w:val="es-US"/>
        </w:rPr>
        <w:t>iv</w:t>
      </w:r>
      <w:proofErr w:type="spellEnd"/>
      <w:r w:rsidRPr="00A515BA">
        <w:rPr>
          <w:lang w:val="es-US"/>
        </w:rPr>
        <w:t>.</w:t>
      </w:r>
      <w:r w:rsidRPr="00A515BA">
        <w:rPr>
          <w:lang w:val="es-US"/>
        </w:rPr>
        <w:tab/>
        <w:t>impuesto sobre el patrimonio y consideraciones sucesorias</w:t>
      </w:r>
    </w:p>
    <w:p w14:paraId="2B7AF148" w14:textId="12B4AC87" w:rsidR="00FA0D94" w:rsidRDefault="00D1667F" w:rsidP="004D0576">
      <w:pPr>
        <w:pStyle w:val="Default"/>
        <w:ind w:left="2880" w:right="821"/>
        <w:rPr>
          <w:lang w:val="es-US"/>
        </w:rPr>
      </w:pPr>
      <w:r w:rsidRPr="00A515BA">
        <w:rPr>
          <w:lang w:val="es-US"/>
        </w:rPr>
        <w:t>v.</w:t>
      </w:r>
      <w:r>
        <w:rPr>
          <w:lang w:val="es-US"/>
        </w:rPr>
        <w:tab/>
      </w:r>
      <w:r w:rsidRPr="00A515BA">
        <w:rPr>
          <w:lang w:val="es-US"/>
        </w:rPr>
        <w:t xml:space="preserve">beneficios por </w:t>
      </w:r>
      <w:r w:rsidRPr="00593F06">
        <w:rPr>
          <w:lang w:bidi="es-419"/>
        </w:rPr>
        <w:t>muerte;</w:t>
      </w:r>
    </w:p>
    <w:p w14:paraId="2BF3B25C" w14:textId="384B747C" w:rsidR="00FA0D94" w:rsidRDefault="00D1667F" w:rsidP="004D0576">
      <w:pPr>
        <w:pStyle w:val="Default"/>
        <w:ind w:left="2880" w:right="821"/>
        <w:rPr>
          <w:lang w:val="es-US"/>
        </w:rPr>
      </w:pPr>
      <w:r w:rsidRPr="00A515BA">
        <w:rPr>
          <w:lang w:val="es-US"/>
        </w:rPr>
        <w:t>vi.</w:t>
      </w:r>
      <w:r w:rsidRPr="00A515BA">
        <w:rPr>
          <w:lang w:val="es-US"/>
        </w:rPr>
        <w:tab/>
        <w:t xml:space="preserve">valores de </w:t>
      </w:r>
      <w:r>
        <w:rPr>
          <w:lang w:val="es-US"/>
        </w:rPr>
        <w:t>cesión</w:t>
      </w:r>
      <w:r w:rsidRPr="00A515BA">
        <w:rPr>
          <w:lang w:val="es-US"/>
        </w:rPr>
        <w:t xml:space="preserve"> y </w:t>
      </w:r>
      <w:r w:rsidRPr="00593F06">
        <w:rPr>
          <w:lang w:bidi="es-419"/>
        </w:rPr>
        <w:t>pólizas vencidas;</w:t>
      </w:r>
    </w:p>
    <w:p w14:paraId="22FBD1E9" w14:textId="41C090CA" w:rsidR="00FA0D94" w:rsidRDefault="00D1667F" w:rsidP="004D0576">
      <w:pPr>
        <w:pStyle w:val="Default"/>
        <w:ind w:left="2880" w:right="821"/>
        <w:rPr>
          <w:lang w:val="es-US"/>
        </w:rPr>
      </w:pPr>
      <w:proofErr w:type="spellStart"/>
      <w:r w:rsidRPr="00A515BA">
        <w:rPr>
          <w:lang w:val="es-US"/>
        </w:rPr>
        <w:t>vii</w:t>
      </w:r>
      <w:proofErr w:type="spellEnd"/>
      <w:r w:rsidRPr="00A515BA">
        <w:rPr>
          <w:lang w:val="es-US"/>
        </w:rPr>
        <w:t>.</w:t>
      </w:r>
      <w:r w:rsidRPr="00A515BA">
        <w:rPr>
          <w:lang w:val="es-US"/>
        </w:rPr>
        <w:tab/>
        <w:t>estructura de rentas vitalicias</w:t>
      </w:r>
    </w:p>
    <w:p w14:paraId="5F319AC6" w14:textId="137F63C3" w:rsidR="00FA0D94" w:rsidRDefault="00D1667F" w:rsidP="004D0576">
      <w:pPr>
        <w:pStyle w:val="Default"/>
        <w:ind w:left="3600" w:right="821"/>
        <w:rPr>
          <w:lang w:val="es-US"/>
        </w:rPr>
      </w:pPr>
      <w:r w:rsidRPr="00A515BA">
        <w:rPr>
          <w:lang w:val="es-US"/>
        </w:rPr>
        <w:t>1)</w:t>
      </w:r>
      <w:r w:rsidRPr="00A515BA">
        <w:rPr>
          <w:lang w:val="es-US"/>
        </w:rPr>
        <w:tab/>
      </w:r>
      <w:r w:rsidRPr="00593F06">
        <w:rPr>
          <w:lang w:bidi="es-419"/>
        </w:rPr>
        <w:t>Diferidas</w:t>
      </w:r>
      <w:r w:rsidRPr="00A515BA">
        <w:rPr>
          <w:lang w:val="es-US"/>
        </w:rPr>
        <w:t xml:space="preserve"> e inmediatas</w:t>
      </w:r>
    </w:p>
    <w:p w14:paraId="04C00780" w14:textId="1922E32B" w:rsidR="00FA0D94" w:rsidRPr="00E04B17" w:rsidRDefault="00D1667F" w:rsidP="00E04B17">
      <w:pPr>
        <w:pStyle w:val="Default"/>
        <w:spacing w:after="240"/>
        <w:ind w:left="2160" w:right="821"/>
        <w:rPr>
          <w:lang w:val="es-US"/>
        </w:rPr>
      </w:pPr>
      <w:r w:rsidRPr="00A515BA">
        <w:rPr>
          <w:lang w:val="es-US"/>
        </w:rPr>
        <w:t>b.</w:t>
      </w:r>
      <w:r w:rsidRPr="00A515BA">
        <w:rPr>
          <w:lang w:val="es-US"/>
        </w:rPr>
        <w:tab/>
        <w:t>Renta vitalicia con devolución en cuotas</w:t>
      </w:r>
    </w:p>
    <w:p w14:paraId="693A6EB5" w14:textId="25EE00B1" w:rsidR="00FA0D94" w:rsidRDefault="00D1667F" w:rsidP="00B92B29">
      <w:pPr>
        <w:pStyle w:val="Default"/>
        <w:ind w:left="180" w:right="821"/>
        <w:rPr>
          <w:b/>
        </w:rPr>
      </w:pPr>
      <w:r w:rsidRPr="00A515BA">
        <w:rPr>
          <w:b/>
          <w:lang w:val="es-US"/>
        </w:rPr>
        <w:t>IV.</w:t>
      </w:r>
      <w:r w:rsidRPr="00A515BA">
        <w:rPr>
          <w:b/>
          <w:lang w:val="es-US"/>
        </w:rPr>
        <w:tab/>
        <w:t>RENTAS VITALICIAS</w:t>
      </w:r>
      <w:r w:rsidRPr="00A515BA">
        <w:rPr>
          <w:lang w:val="es-US"/>
        </w:rPr>
        <w:t xml:space="preserve"> (12 preguntas [10%] en el examen)</w:t>
      </w:r>
    </w:p>
    <w:p w14:paraId="3E6FEC77" w14:textId="369D53C7" w:rsidR="00FA0D94" w:rsidRDefault="00D1667F" w:rsidP="004D0576">
      <w:pPr>
        <w:pStyle w:val="Default"/>
        <w:ind w:left="720" w:right="821"/>
        <w:rPr>
          <w:b/>
        </w:rPr>
      </w:pPr>
      <w:r w:rsidRPr="00A515BA">
        <w:rPr>
          <w:b/>
          <w:lang w:val="es-US"/>
        </w:rPr>
        <w:t>A.</w:t>
      </w:r>
      <w:r w:rsidRPr="00A515BA">
        <w:rPr>
          <w:b/>
          <w:lang w:val="es-US"/>
        </w:rPr>
        <w:tab/>
        <w:t xml:space="preserve">Los usos principales de las rentas vitalicias </w:t>
      </w:r>
      <w:r w:rsidRPr="00A515BA">
        <w:rPr>
          <w:sz w:val="23"/>
          <w:lang w:val="es-US"/>
        </w:rPr>
        <w:t>(1 pregunta de las 12 preguntas sobre rentas vitalicias)</w:t>
      </w:r>
    </w:p>
    <w:p w14:paraId="0661F8C2" w14:textId="4CA3CC17" w:rsidR="00FA0D94" w:rsidRPr="00E04B17" w:rsidRDefault="00D1667F" w:rsidP="00E04B17">
      <w:pPr>
        <w:pStyle w:val="Default"/>
        <w:spacing w:after="240"/>
        <w:ind w:left="2160" w:right="821" w:hanging="720"/>
        <w:rPr>
          <w:lang w:val="es-US"/>
        </w:rPr>
      </w:pPr>
      <w:r w:rsidRPr="00A515BA">
        <w:rPr>
          <w:lang w:val="es-US"/>
        </w:rPr>
        <w:t>1.</w:t>
      </w:r>
      <w:r w:rsidRPr="00A515BA">
        <w:rPr>
          <w:lang w:val="es-US"/>
        </w:rPr>
        <w:tab/>
      </w:r>
      <w:r w:rsidRPr="00593F06">
        <w:rPr>
          <w:lang w:bidi="es-419"/>
        </w:rPr>
        <w:t>Definición</w:t>
      </w:r>
      <w:r w:rsidRPr="00A515BA">
        <w:rPr>
          <w:lang w:val="es-US"/>
        </w:rPr>
        <w:t xml:space="preserve"> de renta vitalicia: liquidación de un capital que se distribuye de forma periódica a partir de un momento determinado y durante un período de tiempo específico o </w:t>
      </w:r>
      <w:r w:rsidRPr="00593F06">
        <w:rPr>
          <w:lang w:bidi="es-419"/>
        </w:rPr>
        <w:t xml:space="preserve">durante la </w:t>
      </w:r>
      <w:r w:rsidRPr="00A515BA">
        <w:rPr>
          <w:lang w:val="es-US"/>
        </w:rPr>
        <w:t>o vidas designadas</w:t>
      </w:r>
    </w:p>
    <w:p w14:paraId="0C7181E0" w14:textId="27D88AD9" w:rsidR="00FA0D94" w:rsidRDefault="00E41459" w:rsidP="00E41459">
      <w:pPr>
        <w:pStyle w:val="Default"/>
        <w:ind w:left="180" w:right="821"/>
        <w:rPr>
          <w:b/>
        </w:rPr>
      </w:pPr>
      <w:r w:rsidRPr="00A515BA">
        <w:rPr>
          <w:b/>
          <w:lang w:val="es-US"/>
        </w:rPr>
        <w:t>IV.</w:t>
      </w:r>
      <w:r w:rsidRPr="00A515BA">
        <w:rPr>
          <w:b/>
          <w:lang w:val="es-US"/>
        </w:rPr>
        <w:tab/>
        <w:t>RENTAS VITALICIAS</w:t>
      </w:r>
      <w:r w:rsidRPr="00A515BA">
        <w:rPr>
          <w:lang w:val="es-US"/>
        </w:rPr>
        <w:t xml:space="preserve"> (12 preguntas [10%] en el examen)</w:t>
      </w:r>
    </w:p>
    <w:p w14:paraId="2A49F00A" w14:textId="39537834" w:rsidR="00FA0D94" w:rsidRDefault="00D1667F" w:rsidP="004D0576">
      <w:pPr>
        <w:pStyle w:val="Default"/>
        <w:ind w:left="1440" w:right="821" w:hanging="720"/>
        <w:rPr>
          <w:b/>
        </w:rPr>
      </w:pPr>
      <w:r w:rsidRPr="00A515BA">
        <w:rPr>
          <w:b/>
          <w:lang w:val="es-US"/>
        </w:rPr>
        <w:t>B.</w:t>
      </w:r>
      <w:r w:rsidRPr="00A515BA">
        <w:rPr>
          <w:b/>
          <w:lang w:val="es-US"/>
        </w:rPr>
        <w:tab/>
        <w:t xml:space="preserve">Tipos de rentas vitalicias: </w:t>
      </w:r>
      <w:r w:rsidRPr="00A515BA">
        <w:rPr>
          <w:sz w:val="23"/>
          <w:lang w:val="es-US"/>
        </w:rPr>
        <w:t>(2 preguntas de las 12 preguntas sobre rentas vitalicias)</w:t>
      </w:r>
    </w:p>
    <w:p w14:paraId="69CBC402" w14:textId="523746C5" w:rsidR="00FA0D94" w:rsidRDefault="00D1667F" w:rsidP="004D0576">
      <w:pPr>
        <w:pStyle w:val="Default"/>
        <w:ind w:left="2160" w:right="821" w:hanging="720"/>
        <w:rPr>
          <w:lang w:val="es-US"/>
        </w:rPr>
      </w:pPr>
      <w:r w:rsidRPr="00A515BA">
        <w:rPr>
          <w:lang w:val="es-US"/>
        </w:rPr>
        <w:t>1.</w:t>
      </w:r>
      <w:r w:rsidRPr="00A515BA">
        <w:rPr>
          <w:lang w:val="es-US"/>
        </w:rPr>
        <w:tab/>
      </w:r>
      <w:r w:rsidRPr="00593F06">
        <w:rPr>
          <w:lang w:bidi="es-419"/>
        </w:rPr>
        <w:t>Tipo</w:t>
      </w:r>
      <w:r w:rsidRPr="00A515BA">
        <w:rPr>
          <w:lang w:val="es-US"/>
        </w:rPr>
        <w:t xml:space="preserve"> de renta vitalicia según el momento del pago de los beneficios</w:t>
      </w:r>
    </w:p>
    <w:p w14:paraId="21CDA0DD" w14:textId="2DA2D247" w:rsidR="00FA0D94" w:rsidRDefault="00D1667F" w:rsidP="004D0576">
      <w:pPr>
        <w:pStyle w:val="Default"/>
        <w:ind w:left="2160" w:right="821" w:hanging="720"/>
        <w:rPr>
          <w:lang w:val="es-US"/>
        </w:rPr>
      </w:pPr>
      <w:r w:rsidRPr="00A515BA">
        <w:rPr>
          <w:lang w:val="es-US"/>
        </w:rPr>
        <w:t>2.</w:t>
      </w:r>
      <w:r w:rsidRPr="00A515BA">
        <w:rPr>
          <w:lang w:val="es-US"/>
        </w:rPr>
        <w:tab/>
      </w:r>
      <w:r w:rsidRPr="00593F06">
        <w:rPr>
          <w:lang w:bidi="es-419"/>
        </w:rPr>
        <w:t>Tipo</w:t>
      </w:r>
      <w:r w:rsidRPr="00A515BA">
        <w:rPr>
          <w:lang w:val="es-US"/>
        </w:rPr>
        <w:t xml:space="preserve"> de renta vitalicia según cómo y cuándo se pagan las primas</w:t>
      </w:r>
    </w:p>
    <w:p w14:paraId="0441B6AB" w14:textId="77777777" w:rsidR="00FA0D94" w:rsidRDefault="0098267A" w:rsidP="004D0576">
      <w:pPr>
        <w:pStyle w:val="Default"/>
        <w:ind w:left="2160" w:right="821" w:hanging="720"/>
        <w:rPr>
          <w:lang w:val="es-US"/>
        </w:rPr>
      </w:pPr>
      <w:r w:rsidRPr="00A515BA">
        <w:rPr>
          <w:lang w:val="es-US"/>
        </w:rPr>
        <w:t>3.</w:t>
      </w:r>
      <w:r w:rsidRPr="00A515BA">
        <w:rPr>
          <w:lang w:val="es-US"/>
        </w:rPr>
        <w:tab/>
      </w:r>
      <w:r w:rsidRPr="00593F06">
        <w:rPr>
          <w:lang w:bidi="es-419"/>
        </w:rPr>
        <w:t>Tipo</w:t>
      </w:r>
      <w:r w:rsidRPr="00A515BA">
        <w:rPr>
          <w:lang w:val="es-US"/>
        </w:rPr>
        <w:t xml:space="preserve"> de renta vitalicia según las opciones de inversión que se ofrecen</w:t>
      </w:r>
    </w:p>
    <w:p w14:paraId="4274D39F" w14:textId="5A69B80C" w:rsidR="00FA0D94" w:rsidRPr="00E04B17" w:rsidRDefault="00D1667F" w:rsidP="00E04B17">
      <w:pPr>
        <w:pStyle w:val="Default"/>
        <w:ind w:left="2160" w:right="821" w:hanging="720"/>
        <w:rPr>
          <w:lang w:val="es-US"/>
        </w:rPr>
      </w:pPr>
      <w:r w:rsidRPr="00A515BA">
        <w:rPr>
          <w:lang w:val="es-US"/>
        </w:rPr>
        <w:t>4.</w:t>
      </w:r>
      <w:r w:rsidRPr="00A515BA">
        <w:rPr>
          <w:lang w:val="es-US"/>
        </w:rPr>
        <w:tab/>
      </w:r>
      <w:r w:rsidRPr="00593F06">
        <w:rPr>
          <w:lang w:bidi="es-419"/>
        </w:rPr>
        <w:t>Rentas</w:t>
      </w:r>
      <w:r w:rsidRPr="00A515BA">
        <w:rPr>
          <w:lang w:val="es-US"/>
        </w:rPr>
        <w:t xml:space="preserve"> vitalicias con fines benéficos</w:t>
      </w:r>
    </w:p>
    <w:p w14:paraId="44DEBB85" w14:textId="6DECDBCF" w:rsidR="00FA0D94" w:rsidRDefault="00E41459" w:rsidP="00E41459">
      <w:pPr>
        <w:pStyle w:val="Default"/>
        <w:ind w:left="180" w:right="821"/>
        <w:rPr>
          <w:b/>
        </w:rPr>
      </w:pPr>
      <w:r w:rsidRPr="00A515BA">
        <w:rPr>
          <w:b/>
          <w:lang w:val="es-US"/>
        </w:rPr>
        <w:t>IV.</w:t>
      </w:r>
      <w:r w:rsidRPr="00A515BA">
        <w:rPr>
          <w:b/>
          <w:lang w:val="es-US"/>
        </w:rPr>
        <w:tab/>
        <w:t>RENTAS VITALICIAS</w:t>
      </w:r>
      <w:r w:rsidRPr="00A515BA">
        <w:rPr>
          <w:lang w:val="es-US"/>
        </w:rPr>
        <w:t xml:space="preserve"> (12 preguntas [10%] en el examen)</w:t>
      </w:r>
    </w:p>
    <w:p w14:paraId="5D3658B5" w14:textId="32B98797" w:rsidR="00FA0D94" w:rsidRDefault="00D1667F" w:rsidP="004D0576">
      <w:pPr>
        <w:pStyle w:val="Default"/>
        <w:ind w:left="1440" w:right="821" w:hanging="720"/>
      </w:pPr>
      <w:r w:rsidRPr="00A515BA">
        <w:rPr>
          <w:b/>
          <w:lang w:val="es-US"/>
        </w:rPr>
        <w:t>C.</w:t>
      </w:r>
      <w:r w:rsidRPr="00593F06">
        <w:rPr>
          <w:b/>
          <w:lang w:bidi="es-419"/>
        </w:rPr>
        <w:tab/>
        <w:t>Identificar a</w:t>
      </w:r>
      <w:r w:rsidRPr="00A515BA">
        <w:rPr>
          <w:b/>
          <w:lang w:val="es-US"/>
        </w:rPr>
        <w:t xml:space="preserve"> las partes de una renta vitalicia:</w:t>
      </w:r>
      <w:r w:rsidRPr="00A515BA">
        <w:rPr>
          <w:lang w:val="es-US"/>
        </w:rPr>
        <w:t xml:space="preserve"> </w:t>
      </w:r>
      <w:r w:rsidR="00A2087F" w:rsidRPr="00A515BA">
        <w:rPr>
          <w:sz w:val="23"/>
          <w:lang w:val="es-US"/>
        </w:rPr>
        <w:t>(1 pregunta de las 12 preguntas sobre rentas vitalicias)</w:t>
      </w:r>
    </w:p>
    <w:p w14:paraId="61DCDC60" w14:textId="12937B35" w:rsidR="00FA0D94" w:rsidRDefault="00D1667F" w:rsidP="004D0576">
      <w:pPr>
        <w:pStyle w:val="Default"/>
        <w:ind w:left="2160" w:right="821" w:hanging="720"/>
        <w:rPr>
          <w:lang w:val="es-US"/>
        </w:rPr>
      </w:pPr>
      <w:r w:rsidRPr="00A515BA">
        <w:rPr>
          <w:lang w:val="es-US"/>
        </w:rPr>
        <w:t>1.</w:t>
      </w:r>
      <w:r w:rsidRPr="00A515BA">
        <w:rPr>
          <w:lang w:val="es-US"/>
        </w:rPr>
        <w:tab/>
      </w:r>
      <w:r w:rsidRPr="00593F06">
        <w:rPr>
          <w:lang w:bidi="es-419"/>
        </w:rPr>
        <w:t>Conocer</w:t>
      </w:r>
      <w:r w:rsidRPr="00A515BA">
        <w:rPr>
          <w:lang w:val="es-US"/>
        </w:rPr>
        <w:t xml:space="preserve"> los derechos y las obligaciones del titular de la renta vitalicia</w:t>
      </w:r>
    </w:p>
    <w:p w14:paraId="0AB244A9" w14:textId="3EEA6171" w:rsidR="00FA0D94" w:rsidRDefault="00D1667F" w:rsidP="004D0576">
      <w:pPr>
        <w:pStyle w:val="Default"/>
        <w:ind w:left="2160" w:right="821" w:hanging="720"/>
        <w:rPr>
          <w:lang w:val="es-US"/>
        </w:rPr>
      </w:pPr>
      <w:r w:rsidRPr="00A515BA">
        <w:rPr>
          <w:lang w:val="es-US"/>
        </w:rPr>
        <w:t>2.</w:t>
      </w:r>
      <w:r w:rsidRPr="00A515BA">
        <w:rPr>
          <w:lang w:val="es-US"/>
        </w:rPr>
        <w:tab/>
      </w:r>
      <w:r w:rsidRPr="00593F06">
        <w:rPr>
          <w:lang w:bidi="es-419"/>
        </w:rPr>
        <w:t>Conocer</w:t>
      </w:r>
      <w:r w:rsidRPr="00A515BA">
        <w:rPr>
          <w:lang w:val="es-US"/>
        </w:rPr>
        <w:t xml:space="preserve"> los derechos y las obligaciones del </w:t>
      </w:r>
      <w:r w:rsidRPr="00593F06">
        <w:rPr>
          <w:lang w:bidi="es-419"/>
        </w:rPr>
        <w:t>pensionado.</w:t>
      </w:r>
    </w:p>
    <w:p w14:paraId="5C05038F" w14:textId="40A906F0" w:rsidR="00FA0D94" w:rsidRDefault="00D1667F" w:rsidP="004D0576">
      <w:pPr>
        <w:pStyle w:val="Default"/>
        <w:ind w:left="2160" w:right="821" w:hanging="720"/>
        <w:rPr>
          <w:lang w:val="es-US"/>
        </w:rPr>
      </w:pPr>
      <w:r w:rsidRPr="00A515BA">
        <w:rPr>
          <w:lang w:val="es-US"/>
        </w:rPr>
        <w:t>3.</w:t>
      </w:r>
      <w:r w:rsidRPr="00A515BA">
        <w:rPr>
          <w:lang w:val="es-US"/>
        </w:rPr>
        <w:tab/>
      </w:r>
      <w:r w:rsidRPr="00593F06">
        <w:rPr>
          <w:lang w:bidi="es-419"/>
        </w:rPr>
        <w:t>Conocer</w:t>
      </w:r>
      <w:r w:rsidRPr="00A515BA">
        <w:rPr>
          <w:lang w:val="es-US"/>
        </w:rPr>
        <w:t xml:space="preserve"> los derechos y las obligaciones de la compañía de seguros (secciones 10127.10, 10127.11, 10127.12, 10127.13 y 10509.6 del CIC</w:t>
      </w:r>
      <w:r>
        <w:rPr>
          <w:lang w:val="es-US"/>
        </w:rPr>
        <w:t>)</w:t>
      </w:r>
    </w:p>
    <w:p w14:paraId="0D84F17E" w14:textId="2F7C0BB1" w:rsidR="00FA0D94" w:rsidRPr="00E04B17" w:rsidRDefault="00D1667F" w:rsidP="00E04B17">
      <w:pPr>
        <w:pStyle w:val="Default"/>
        <w:spacing w:after="240"/>
        <w:ind w:left="2160" w:right="821" w:hanging="720"/>
        <w:rPr>
          <w:lang w:val="es-US"/>
        </w:rPr>
      </w:pPr>
      <w:r w:rsidRPr="00A515BA">
        <w:rPr>
          <w:lang w:val="es-US"/>
        </w:rPr>
        <w:t>4.</w:t>
      </w:r>
      <w:r w:rsidRPr="00A515BA">
        <w:rPr>
          <w:lang w:val="es-US"/>
        </w:rPr>
        <w:tab/>
      </w:r>
      <w:r w:rsidRPr="00593F06">
        <w:rPr>
          <w:lang w:bidi="es-419"/>
        </w:rPr>
        <w:t>Conocer</w:t>
      </w:r>
      <w:r w:rsidRPr="00A515BA">
        <w:rPr>
          <w:lang w:val="es-US"/>
        </w:rPr>
        <w:t xml:space="preserve"> los derechos y las opciones disponibles para los beneficiarios</w:t>
      </w:r>
    </w:p>
    <w:p w14:paraId="3A8E054F" w14:textId="5F2CDBE4" w:rsidR="00FA0D94" w:rsidRDefault="00E41459" w:rsidP="00E41459">
      <w:pPr>
        <w:pStyle w:val="Default"/>
        <w:ind w:left="180" w:right="821"/>
        <w:rPr>
          <w:b/>
        </w:rPr>
      </w:pPr>
      <w:r w:rsidRPr="00A515BA">
        <w:rPr>
          <w:b/>
          <w:lang w:val="es-US"/>
        </w:rPr>
        <w:t>IV.</w:t>
      </w:r>
      <w:r w:rsidRPr="00A515BA">
        <w:rPr>
          <w:b/>
          <w:lang w:val="es-US"/>
        </w:rPr>
        <w:tab/>
        <w:t>RENTAS VITALICIAS</w:t>
      </w:r>
      <w:r w:rsidRPr="00A515BA">
        <w:rPr>
          <w:lang w:val="es-US"/>
        </w:rPr>
        <w:t xml:space="preserve"> (12 preguntas [10%] en el examen)</w:t>
      </w:r>
    </w:p>
    <w:p w14:paraId="27E8A549" w14:textId="56FCA101" w:rsidR="00FA0D94" w:rsidRDefault="00D1667F" w:rsidP="004D0576">
      <w:pPr>
        <w:pStyle w:val="Default"/>
        <w:ind w:left="1440" w:right="821" w:hanging="720"/>
        <w:rPr>
          <w:b/>
        </w:rPr>
      </w:pPr>
      <w:r w:rsidRPr="00A515BA">
        <w:rPr>
          <w:b/>
          <w:lang w:val="es-US"/>
        </w:rPr>
        <w:t>D.</w:t>
      </w:r>
      <w:r w:rsidRPr="00A515BA">
        <w:rPr>
          <w:b/>
          <w:lang w:val="es-US"/>
        </w:rPr>
        <w:tab/>
        <w:t xml:space="preserve">Cómo afectan a los consumidores las disposiciones de los contratos de rentas vitalicias fijas, variables e indexadas: </w:t>
      </w:r>
      <w:r w:rsidRPr="00A515BA">
        <w:rPr>
          <w:sz w:val="23"/>
          <w:lang w:val="es-US"/>
        </w:rPr>
        <w:t>(1 pregunta de las 12 preguntas sobre rentas vitalicias)</w:t>
      </w:r>
    </w:p>
    <w:p w14:paraId="2AFC63B4" w14:textId="34B981C6" w:rsidR="00FA0D94" w:rsidRDefault="00D1667F" w:rsidP="004D0576">
      <w:pPr>
        <w:pStyle w:val="Default"/>
        <w:ind w:left="2160" w:right="821" w:hanging="720"/>
        <w:rPr>
          <w:lang w:val="es-US"/>
        </w:rPr>
      </w:pPr>
      <w:r w:rsidRPr="00A515BA">
        <w:rPr>
          <w:lang w:val="es-US"/>
        </w:rPr>
        <w:t>1.</w:t>
      </w:r>
      <w:r w:rsidRPr="00A515BA">
        <w:rPr>
          <w:lang w:val="es-US"/>
        </w:rPr>
        <w:tab/>
      </w:r>
      <w:r w:rsidRPr="00593F06">
        <w:rPr>
          <w:lang w:bidi="es-419"/>
        </w:rPr>
        <w:t>Conocer</w:t>
      </w:r>
      <w:r w:rsidRPr="00A515BA">
        <w:rPr>
          <w:lang w:val="es-US"/>
        </w:rPr>
        <w:t xml:space="preserve"> las disposiciones contractuales que normalmente se incluyen en las rentas vitalicias</w:t>
      </w:r>
    </w:p>
    <w:p w14:paraId="4FDBBC40" w14:textId="617A7A08" w:rsidR="00FA0D94" w:rsidRDefault="00D1667F" w:rsidP="004D0576">
      <w:pPr>
        <w:pStyle w:val="Default"/>
        <w:ind w:left="2160" w:right="821" w:hanging="720"/>
        <w:rPr>
          <w:lang w:val="es-US"/>
        </w:rPr>
      </w:pPr>
      <w:r w:rsidRPr="00A515BA">
        <w:rPr>
          <w:lang w:val="es-US"/>
        </w:rPr>
        <w:t>2.</w:t>
      </w:r>
      <w:r w:rsidRPr="00A515BA">
        <w:rPr>
          <w:lang w:val="es-US"/>
        </w:rPr>
        <w:tab/>
      </w:r>
      <w:r w:rsidRPr="00593F06">
        <w:rPr>
          <w:lang w:bidi="es-419"/>
        </w:rPr>
        <w:t>Conocer</w:t>
      </w:r>
      <w:r w:rsidRPr="00A515BA">
        <w:rPr>
          <w:lang w:val="es-US"/>
        </w:rPr>
        <w:t xml:space="preserve"> las distribuciones de ingresos</w:t>
      </w:r>
    </w:p>
    <w:p w14:paraId="773639B3" w14:textId="32A869FC" w:rsidR="00FA0D94" w:rsidRDefault="00D1667F" w:rsidP="004D0576">
      <w:pPr>
        <w:pStyle w:val="Default"/>
        <w:ind w:left="2160" w:right="821" w:hanging="720"/>
        <w:rPr>
          <w:lang w:val="es-US"/>
        </w:rPr>
      </w:pPr>
      <w:r w:rsidRPr="00A515BA">
        <w:rPr>
          <w:lang w:val="es-US"/>
        </w:rPr>
        <w:t>3.</w:t>
      </w:r>
      <w:r w:rsidRPr="00A515BA">
        <w:rPr>
          <w:lang w:val="es-US"/>
        </w:rPr>
        <w:tab/>
      </w:r>
      <w:r w:rsidRPr="00593F06">
        <w:rPr>
          <w:lang w:bidi="es-419"/>
        </w:rPr>
        <w:t>Conocer</w:t>
      </w:r>
      <w:r w:rsidRPr="00A515BA">
        <w:rPr>
          <w:lang w:val="es-US"/>
        </w:rPr>
        <w:t xml:space="preserve"> las rentas vitalicias fijas</w:t>
      </w:r>
    </w:p>
    <w:p w14:paraId="07BE3142" w14:textId="01F6C3AA" w:rsidR="00FA0D94" w:rsidRDefault="00D1667F" w:rsidP="004D0576">
      <w:pPr>
        <w:pStyle w:val="Default"/>
        <w:ind w:left="2160" w:right="821" w:hanging="720"/>
        <w:rPr>
          <w:lang w:val="es-US"/>
        </w:rPr>
      </w:pPr>
      <w:r w:rsidRPr="00A515BA">
        <w:rPr>
          <w:lang w:val="es-US"/>
        </w:rPr>
        <w:t>4.</w:t>
      </w:r>
      <w:r w:rsidRPr="00A515BA">
        <w:rPr>
          <w:lang w:val="es-US"/>
        </w:rPr>
        <w:tab/>
      </w:r>
      <w:r w:rsidRPr="00593F06">
        <w:rPr>
          <w:lang w:bidi="es-419"/>
        </w:rPr>
        <w:t>Conocer</w:t>
      </w:r>
      <w:r w:rsidRPr="00A515BA">
        <w:rPr>
          <w:lang w:val="es-US"/>
        </w:rPr>
        <w:t xml:space="preserve"> las rentas vitalicias variables</w:t>
      </w:r>
    </w:p>
    <w:p w14:paraId="592A943A" w14:textId="72BCFF6F" w:rsidR="00FA0D94" w:rsidRDefault="00D1667F" w:rsidP="004D0576">
      <w:pPr>
        <w:pStyle w:val="Default"/>
        <w:ind w:left="2160" w:right="821" w:hanging="720"/>
        <w:rPr>
          <w:lang w:val="es-US"/>
        </w:rPr>
      </w:pPr>
      <w:r w:rsidRPr="00A515BA">
        <w:rPr>
          <w:lang w:val="es-US"/>
        </w:rPr>
        <w:t>5.</w:t>
      </w:r>
      <w:r w:rsidRPr="00A515BA">
        <w:rPr>
          <w:lang w:val="es-US"/>
        </w:rPr>
        <w:tab/>
      </w:r>
      <w:r w:rsidRPr="00593F06">
        <w:rPr>
          <w:lang w:bidi="es-419"/>
        </w:rPr>
        <w:t>Conocer</w:t>
      </w:r>
      <w:r w:rsidRPr="00A515BA">
        <w:rPr>
          <w:lang w:val="es-US"/>
        </w:rPr>
        <w:t xml:space="preserve"> las rentas vitalicias indexadas</w:t>
      </w:r>
    </w:p>
    <w:p w14:paraId="05F439FB" w14:textId="57A04BBF" w:rsidR="00FA0D94" w:rsidRPr="00E04B17" w:rsidRDefault="00D1667F" w:rsidP="00E04B17">
      <w:pPr>
        <w:pStyle w:val="Default"/>
        <w:spacing w:after="240"/>
        <w:ind w:left="2160" w:right="821" w:hanging="720"/>
        <w:rPr>
          <w:lang w:val="es-US"/>
        </w:rPr>
      </w:pPr>
      <w:r w:rsidRPr="00A515BA">
        <w:rPr>
          <w:lang w:val="es-US"/>
        </w:rPr>
        <w:t>6.</w:t>
      </w:r>
      <w:r w:rsidRPr="00A515BA">
        <w:rPr>
          <w:lang w:val="es-US"/>
        </w:rPr>
        <w:tab/>
      </w:r>
      <w:r w:rsidRPr="00593F06">
        <w:rPr>
          <w:lang w:bidi="es-419"/>
        </w:rPr>
        <w:t>Conocer</w:t>
      </w:r>
      <w:r w:rsidRPr="00A515BA">
        <w:rPr>
          <w:lang w:val="es-US"/>
        </w:rPr>
        <w:t xml:space="preserve"> los anexos disponibles</w:t>
      </w:r>
    </w:p>
    <w:p w14:paraId="774B08BE" w14:textId="3D027BF7" w:rsidR="00FA0D94" w:rsidRDefault="00E41459" w:rsidP="00E41459">
      <w:pPr>
        <w:pStyle w:val="Default"/>
        <w:ind w:left="180" w:right="821"/>
        <w:rPr>
          <w:b/>
        </w:rPr>
      </w:pPr>
      <w:r w:rsidRPr="00A515BA">
        <w:rPr>
          <w:b/>
          <w:lang w:val="es-US"/>
        </w:rPr>
        <w:t>IV.</w:t>
      </w:r>
      <w:r w:rsidRPr="00A515BA">
        <w:rPr>
          <w:b/>
          <w:lang w:val="es-US"/>
        </w:rPr>
        <w:tab/>
        <w:t>RENTAS VITALICIAS</w:t>
      </w:r>
      <w:r w:rsidRPr="00A515BA">
        <w:rPr>
          <w:lang w:val="es-US"/>
        </w:rPr>
        <w:t xml:space="preserve"> (12 preguntas [10%] en el examen)</w:t>
      </w:r>
    </w:p>
    <w:p w14:paraId="277DA4CA" w14:textId="235A7665" w:rsidR="00FA0D94" w:rsidRDefault="00D1667F" w:rsidP="004D0576">
      <w:pPr>
        <w:pStyle w:val="Default"/>
        <w:ind w:left="1440" w:right="821" w:hanging="720"/>
        <w:rPr>
          <w:b/>
        </w:rPr>
      </w:pPr>
      <w:r w:rsidRPr="00A515BA">
        <w:rPr>
          <w:b/>
          <w:lang w:val="es-US"/>
        </w:rPr>
        <w:t>E.</w:t>
      </w:r>
      <w:r w:rsidRPr="00A515BA">
        <w:rPr>
          <w:b/>
          <w:lang w:val="es-US"/>
        </w:rPr>
        <w:tab/>
        <w:t xml:space="preserve">Planes y rentas vitalicias </w:t>
      </w:r>
      <w:r>
        <w:rPr>
          <w:b/>
          <w:bCs/>
          <w:lang w:val="es-US"/>
        </w:rPr>
        <w:t>calificados</w:t>
      </w:r>
      <w:r w:rsidRPr="00A515BA">
        <w:rPr>
          <w:b/>
          <w:lang w:val="es-US"/>
        </w:rPr>
        <w:t xml:space="preserve"> y no </w:t>
      </w:r>
      <w:r>
        <w:rPr>
          <w:b/>
          <w:bCs/>
          <w:lang w:val="es-US"/>
        </w:rPr>
        <w:t>calificados</w:t>
      </w:r>
      <w:r w:rsidRPr="00A515BA">
        <w:rPr>
          <w:b/>
          <w:lang w:val="es-US"/>
        </w:rPr>
        <w:t xml:space="preserve"> </w:t>
      </w:r>
      <w:r w:rsidRPr="00A515BA">
        <w:rPr>
          <w:sz w:val="23"/>
          <w:lang w:val="es-US"/>
        </w:rPr>
        <w:t>(1 pregunta de las 12 preguntas sobre rentas vitalicias)</w:t>
      </w:r>
    </w:p>
    <w:p w14:paraId="7B5939D2" w14:textId="607CB4FD" w:rsidR="00FA0D94" w:rsidRDefault="00D1667F" w:rsidP="004D0576">
      <w:pPr>
        <w:pStyle w:val="Default"/>
        <w:ind w:left="2160" w:right="821" w:hanging="720"/>
        <w:rPr>
          <w:lang w:val="es-US"/>
        </w:rPr>
      </w:pPr>
      <w:r w:rsidRPr="00A515BA">
        <w:rPr>
          <w:lang w:val="es-US"/>
        </w:rPr>
        <w:lastRenderedPageBreak/>
        <w:t>1.</w:t>
      </w:r>
      <w:r w:rsidRPr="00A515BA">
        <w:rPr>
          <w:lang w:val="es-US"/>
        </w:rPr>
        <w:tab/>
      </w:r>
      <w:r w:rsidRPr="00593F06">
        <w:rPr>
          <w:lang w:bidi="es-419"/>
        </w:rPr>
        <w:t>Tipos</w:t>
      </w:r>
      <w:r w:rsidRPr="00A515BA">
        <w:rPr>
          <w:lang w:val="es-US"/>
        </w:rPr>
        <w:t xml:space="preserve"> de planes</w:t>
      </w:r>
    </w:p>
    <w:p w14:paraId="68F760E2" w14:textId="2B3845DF" w:rsidR="00FA0D94" w:rsidRPr="00E04B17" w:rsidRDefault="00D1667F" w:rsidP="00E04B17">
      <w:pPr>
        <w:pStyle w:val="Default"/>
        <w:spacing w:after="240"/>
        <w:ind w:left="2160" w:right="821" w:hanging="720"/>
        <w:rPr>
          <w:lang w:val="es-US"/>
        </w:rPr>
      </w:pPr>
      <w:r w:rsidRPr="00A515BA">
        <w:rPr>
          <w:lang w:val="es-US"/>
        </w:rPr>
        <w:t>2.</w:t>
      </w:r>
      <w:r w:rsidRPr="00593F06">
        <w:rPr>
          <w:lang w:bidi="es-419"/>
        </w:rPr>
        <w:tab/>
        <w:t>Planificación</w:t>
      </w:r>
      <w:r w:rsidRPr="00A515BA">
        <w:rPr>
          <w:lang w:val="es-US"/>
        </w:rPr>
        <w:t xml:space="preserve"> de rentas vitalicias y jubilación</w:t>
      </w:r>
    </w:p>
    <w:p w14:paraId="1ACED7CA" w14:textId="4D16CAAC" w:rsidR="00FA0D94" w:rsidRDefault="00E41459" w:rsidP="00E41459">
      <w:pPr>
        <w:pStyle w:val="Default"/>
        <w:ind w:left="180" w:right="821"/>
        <w:rPr>
          <w:b/>
        </w:rPr>
      </w:pPr>
      <w:r w:rsidRPr="00A515BA">
        <w:rPr>
          <w:b/>
          <w:lang w:val="es-US"/>
        </w:rPr>
        <w:t>IV.</w:t>
      </w:r>
      <w:r w:rsidRPr="00A515BA">
        <w:rPr>
          <w:b/>
          <w:lang w:val="es-US"/>
        </w:rPr>
        <w:tab/>
        <w:t>RENTAS VITALICIAS</w:t>
      </w:r>
      <w:r w:rsidRPr="00A515BA">
        <w:rPr>
          <w:lang w:val="es-US"/>
        </w:rPr>
        <w:t xml:space="preserve"> (12 preguntas [10%] en el examen)</w:t>
      </w:r>
    </w:p>
    <w:p w14:paraId="0545AA64" w14:textId="7E69F3DC" w:rsidR="00FA0D94" w:rsidRDefault="00D1667F" w:rsidP="004D0576">
      <w:pPr>
        <w:pStyle w:val="Default"/>
        <w:ind w:left="1440" w:right="821" w:hanging="720"/>
      </w:pPr>
      <w:r w:rsidRPr="00A515BA">
        <w:rPr>
          <w:b/>
          <w:lang w:val="es-US"/>
        </w:rPr>
        <w:t>F.</w:t>
      </w:r>
      <w:r w:rsidRPr="00A515BA">
        <w:rPr>
          <w:b/>
          <w:lang w:val="es-US"/>
        </w:rPr>
        <w:tab/>
        <w:t xml:space="preserve">Comprender la aplicación del impuesto sobre la renta de las rentas vitalicias </w:t>
      </w:r>
      <w:r>
        <w:rPr>
          <w:b/>
          <w:bCs/>
          <w:lang w:val="es-US"/>
        </w:rPr>
        <w:t>calificadas</w:t>
      </w:r>
      <w:r w:rsidRPr="00A515BA">
        <w:rPr>
          <w:b/>
          <w:lang w:val="es-US"/>
        </w:rPr>
        <w:t xml:space="preserve"> y no </w:t>
      </w:r>
      <w:r>
        <w:rPr>
          <w:b/>
          <w:bCs/>
          <w:lang w:val="es-US"/>
        </w:rPr>
        <w:t>calificadas</w:t>
      </w:r>
      <w:r w:rsidRPr="00A515BA">
        <w:rPr>
          <w:b/>
          <w:lang w:val="es-US"/>
        </w:rPr>
        <w:t xml:space="preserve">, en los siguientes casos, entre otros: </w:t>
      </w:r>
      <w:r w:rsidR="00A2087F" w:rsidRPr="00A515BA">
        <w:rPr>
          <w:sz w:val="23"/>
          <w:lang w:val="es-US"/>
        </w:rPr>
        <w:t>(1 pregunta de las 12 preguntas sobre rentas vitalicias)</w:t>
      </w:r>
    </w:p>
    <w:p w14:paraId="777188A0" w14:textId="41BD34C9" w:rsidR="00FA0D94" w:rsidRDefault="00D1667F" w:rsidP="004D0576">
      <w:pPr>
        <w:pStyle w:val="Default"/>
        <w:ind w:left="2160" w:right="821" w:hanging="720"/>
        <w:rPr>
          <w:lang w:val="es-US"/>
        </w:rPr>
      </w:pPr>
      <w:r w:rsidRPr="00A515BA">
        <w:rPr>
          <w:lang w:val="es-US"/>
        </w:rPr>
        <w:t>1.</w:t>
      </w:r>
      <w:r w:rsidRPr="00A515BA">
        <w:rPr>
          <w:lang w:val="es-US"/>
        </w:rPr>
        <w:tab/>
      </w:r>
      <w:r w:rsidRPr="00593F06">
        <w:rPr>
          <w:lang w:bidi="es-419"/>
        </w:rPr>
        <w:t>Pago</w:t>
      </w:r>
      <w:r w:rsidRPr="00A515BA">
        <w:rPr>
          <w:lang w:val="es-US"/>
        </w:rPr>
        <w:t xml:space="preserve"> de las primas</w:t>
      </w:r>
    </w:p>
    <w:p w14:paraId="077D7344" w14:textId="129ED239" w:rsidR="00FA0D94" w:rsidRDefault="00D1667F" w:rsidP="004D0576">
      <w:pPr>
        <w:pStyle w:val="Default"/>
        <w:ind w:left="2160" w:right="821" w:hanging="720"/>
        <w:rPr>
          <w:lang w:val="es-US"/>
        </w:rPr>
      </w:pPr>
      <w:r w:rsidRPr="00A515BA">
        <w:rPr>
          <w:lang w:val="es-US"/>
        </w:rPr>
        <w:t>2.</w:t>
      </w:r>
      <w:r w:rsidRPr="00A515BA">
        <w:rPr>
          <w:lang w:val="es-US"/>
        </w:rPr>
        <w:tab/>
      </w:r>
      <w:r w:rsidRPr="00593F06">
        <w:rPr>
          <w:lang w:bidi="es-419"/>
        </w:rPr>
        <w:t>Devengo</w:t>
      </w:r>
      <w:r w:rsidRPr="00A515BA">
        <w:rPr>
          <w:lang w:val="es-US"/>
        </w:rPr>
        <w:t xml:space="preserve"> de valor en efectivo</w:t>
      </w:r>
    </w:p>
    <w:p w14:paraId="22F688A8" w14:textId="71F387F5" w:rsidR="00FA0D94" w:rsidRDefault="00D1667F" w:rsidP="004D0576">
      <w:pPr>
        <w:pStyle w:val="Default"/>
        <w:ind w:left="2160" w:right="821" w:hanging="720"/>
        <w:rPr>
          <w:lang w:val="es-US"/>
        </w:rPr>
      </w:pPr>
      <w:r w:rsidRPr="00A515BA">
        <w:rPr>
          <w:lang w:val="es-US"/>
        </w:rPr>
        <w:t>3.</w:t>
      </w:r>
      <w:r w:rsidRPr="00A515BA">
        <w:rPr>
          <w:lang w:val="es-US"/>
        </w:rPr>
        <w:tab/>
        <w:t>Retiros parciales</w:t>
      </w:r>
    </w:p>
    <w:p w14:paraId="0515B529" w14:textId="26B3A523" w:rsidR="00FA0D94" w:rsidRDefault="00D1667F" w:rsidP="004D0576">
      <w:pPr>
        <w:pStyle w:val="Default"/>
        <w:ind w:left="2160" w:right="821" w:hanging="720"/>
        <w:rPr>
          <w:lang w:val="es-US"/>
        </w:rPr>
      </w:pPr>
      <w:r w:rsidRPr="00A515BA">
        <w:rPr>
          <w:lang w:val="es-US"/>
        </w:rPr>
        <w:t>4.</w:t>
      </w:r>
      <w:r w:rsidRPr="00A515BA">
        <w:rPr>
          <w:lang w:val="es-US"/>
        </w:rPr>
        <w:tab/>
      </w:r>
      <w:r w:rsidRPr="00593F06">
        <w:rPr>
          <w:lang w:bidi="es-419"/>
        </w:rPr>
        <w:t>Préstamos</w:t>
      </w:r>
      <w:r w:rsidRPr="00A515BA">
        <w:rPr>
          <w:lang w:val="es-US"/>
        </w:rPr>
        <w:t xml:space="preserve"> y cesiones</w:t>
      </w:r>
    </w:p>
    <w:p w14:paraId="4DDA95BC" w14:textId="54D2EF2E" w:rsidR="00FA0D94" w:rsidRDefault="00D1667F" w:rsidP="004D0576">
      <w:pPr>
        <w:pStyle w:val="Default"/>
        <w:ind w:left="2160" w:right="821" w:hanging="720"/>
        <w:rPr>
          <w:lang w:val="es-US"/>
        </w:rPr>
      </w:pPr>
      <w:r w:rsidRPr="00A515BA">
        <w:rPr>
          <w:lang w:val="es-US"/>
        </w:rPr>
        <w:t>5.</w:t>
      </w:r>
      <w:r w:rsidRPr="00A515BA">
        <w:rPr>
          <w:lang w:val="es-US"/>
        </w:rPr>
        <w:tab/>
      </w:r>
      <w:r w:rsidRPr="00593F06">
        <w:rPr>
          <w:lang w:bidi="es-419"/>
        </w:rPr>
        <w:t>Intercambios</w:t>
      </w:r>
      <w:r w:rsidRPr="00A515BA">
        <w:rPr>
          <w:lang w:val="es-US"/>
        </w:rPr>
        <w:t xml:space="preserve"> de la sección 1035 del Servicio de Impuestos Internos (IRS</w:t>
      </w:r>
      <w:r>
        <w:rPr>
          <w:lang w:val="es-US"/>
        </w:rPr>
        <w:t>)</w:t>
      </w:r>
    </w:p>
    <w:p w14:paraId="3A6F078B" w14:textId="3B2E8BC8" w:rsidR="00FA0D94" w:rsidRDefault="00D1667F" w:rsidP="004D0576">
      <w:pPr>
        <w:pStyle w:val="Default"/>
        <w:ind w:left="2160" w:right="821" w:hanging="720"/>
        <w:rPr>
          <w:lang w:val="es-US"/>
        </w:rPr>
      </w:pPr>
      <w:r w:rsidRPr="00A515BA">
        <w:rPr>
          <w:lang w:val="es-US"/>
        </w:rPr>
        <w:t>6.</w:t>
      </w:r>
      <w:r w:rsidRPr="00A515BA">
        <w:rPr>
          <w:lang w:val="es-US"/>
        </w:rPr>
        <w:tab/>
      </w:r>
      <w:r w:rsidRPr="00593F06">
        <w:rPr>
          <w:lang w:bidi="es-419"/>
        </w:rPr>
        <w:t>Regalo</w:t>
      </w:r>
      <w:r w:rsidRPr="00A515BA">
        <w:rPr>
          <w:lang w:val="es-US"/>
        </w:rPr>
        <w:t xml:space="preserve"> de una renta vitalicia</w:t>
      </w:r>
    </w:p>
    <w:p w14:paraId="08FFE43A" w14:textId="03B549DB" w:rsidR="00FA0D94" w:rsidRDefault="00D1667F" w:rsidP="004D0576">
      <w:pPr>
        <w:pStyle w:val="Default"/>
        <w:ind w:left="2160" w:right="821" w:hanging="720"/>
        <w:rPr>
          <w:lang w:val="es-US"/>
        </w:rPr>
      </w:pPr>
      <w:r w:rsidRPr="00A515BA">
        <w:rPr>
          <w:lang w:val="es-US"/>
        </w:rPr>
        <w:t>7.</w:t>
      </w:r>
      <w:r w:rsidRPr="00A515BA">
        <w:rPr>
          <w:lang w:val="es-US"/>
        </w:rPr>
        <w:tab/>
      </w:r>
      <w:r w:rsidRPr="00593F06">
        <w:rPr>
          <w:lang w:bidi="es-419"/>
        </w:rPr>
        <w:t>Venta</w:t>
      </w:r>
      <w:r w:rsidRPr="00A515BA">
        <w:rPr>
          <w:lang w:val="es-US"/>
        </w:rPr>
        <w:t xml:space="preserve"> de una renta vitalicia por parte del titular</w:t>
      </w:r>
    </w:p>
    <w:p w14:paraId="387E5334" w14:textId="5CDF1400" w:rsidR="00FA0D94" w:rsidRDefault="00D1667F" w:rsidP="004D0576">
      <w:pPr>
        <w:pStyle w:val="Default"/>
        <w:ind w:left="2160" w:right="821" w:hanging="720"/>
        <w:rPr>
          <w:lang w:val="es-US"/>
        </w:rPr>
      </w:pPr>
      <w:r w:rsidRPr="00A515BA">
        <w:rPr>
          <w:lang w:val="es-US"/>
        </w:rPr>
        <w:t>8.</w:t>
      </w:r>
      <w:r w:rsidRPr="00593F06">
        <w:rPr>
          <w:lang w:bidi="es-419"/>
        </w:rPr>
        <w:tab/>
        <w:t>Fallecimiento</w:t>
      </w:r>
      <w:r w:rsidRPr="00A515BA">
        <w:rPr>
          <w:lang w:val="es-US"/>
        </w:rPr>
        <w:t xml:space="preserve"> del titular de una renta vitalicia, sección 10168.2 del CIC</w:t>
      </w:r>
    </w:p>
    <w:p w14:paraId="0B20B182" w14:textId="77777777" w:rsidR="00FA0D94" w:rsidRDefault="00D1667F" w:rsidP="004D0576">
      <w:pPr>
        <w:pStyle w:val="Default"/>
        <w:ind w:left="1440" w:right="821"/>
        <w:rPr>
          <w:lang w:val="es-US"/>
        </w:rPr>
      </w:pPr>
      <w:r w:rsidRPr="00A515BA">
        <w:rPr>
          <w:lang w:val="es-US"/>
        </w:rPr>
        <w:t>9.</w:t>
      </w:r>
      <w:r w:rsidRPr="00A515BA">
        <w:rPr>
          <w:lang w:val="es-US"/>
        </w:rPr>
        <w:tab/>
      </w:r>
      <w:r w:rsidRPr="00593F06">
        <w:rPr>
          <w:lang w:bidi="es-419"/>
        </w:rPr>
        <w:t>Fallecimiento</w:t>
      </w:r>
      <w:r w:rsidRPr="00A515BA">
        <w:rPr>
          <w:lang w:val="es-US"/>
        </w:rPr>
        <w:t xml:space="preserve"> de un </w:t>
      </w:r>
      <w:r w:rsidRPr="00593F06">
        <w:rPr>
          <w:lang w:bidi="es-419"/>
        </w:rPr>
        <w:t>pensionado.</w:t>
      </w:r>
    </w:p>
    <w:p w14:paraId="2CED2414" w14:textId="750F1BBD" w:rsidR="00FA0D94" w:rsidRDefault="00D1667F" w:rsidP="004D0576">
      <w:pPr>
        <w:pStyle w:val="Default"/>
        <w:ind w:left="1440" w:right="821"/>
        <w:rPr>
          <w:lang w:val="es-US"/>
        </w:rPr>
      </w:pPr>
      <w:r w:rsidRPr="00A515BA">
        <w:rPr>
          <w:lang w:val="es-US"/>
        </w:rPr>
        <w:t>10.</w:t>
      </w:r>
      <w:r w:rsidRPr="00A515BA">
        <w:rPr>
          <w:lang w:val="es-US"/>
        </w:rPr>
        <w:tab/>
      </w:r>
      <w:r w:rsidRPr="00593F06">
        <w:rPr>
          <w:lang w:bidi="es-419"/>
        </w:rPr>
        <w:t>Distribución</w:t>
      </w:r>
      <w:r w:rsidRPr="00A515BA">
        <w:rPr>
          <w:lang w:val="es-US"/>
        </w:rPr>
        <w:t xml:space="preserve"> de beneficios de renta vitalicia</w:t>
      </w:r>
    </w:p>
    <w:p w14:paraId="7E3B96F8" w14:textId="5FA81666" w:rsidR="00FA0D94" w:rsidRDefault="00D1667F" w:rsidP="004D0576">
      <w:pPr>
        <w:pStyle w:val="Default"/>
        <w:ind w:left="1440" w:right="821"/>
        <w:rPr>
          <w:lang w:val="es-US"/>
        </w:rPr>
      </w:pPr>
      <w:r w:rsidRPr="00A515BA">
        <w:rPr>
          <w:lang w:val="es-US"/>
        </w:rPr>
        <w:t>11.</w:t>
      </w:r>
      <w:r w:rsidRPr="00A515BA">
        <w:rPr>
          <w:lang w:val="es-US"/>
        </w:rPr>
        <w:tab/>
      </w:r>
      <w:r w:rsidRPr="00593F06">
        <w:rPr>
          <w:lang w:bidi="es-419"/>
        </w:rPr>
        <w:t>Efectos</w:t>
      </w:r>
      <w:r w:rsidRPr="00A515BA">
        <w:rPr>
          <w:lang w:val="es-US"/>
        </w:rPr>
        <w:t xml:space="preserve"> fiscales sobre el patrimonio de los beneficiarios</w:t>
      </w:r>
    </w:p>
    <w:p w14:paraId="60C1FDE2" w14:textId="4E7020E5" w:rsidR="00FA0D94" w:rsidRPr="00E04B17" w:rsidRDefault="00D1667F" w:rsidP="00E04B17">
      <w:pPr>
        <w:pStyle w:val="Default"/>
        <w:ind w:left="1440" w:right="821"/>
        <w:rPr>
          <w:lang w:val="es-US"/>
        </w:rPr>
      </w:pPr>
      <w:r w:rsidRPr="00A515BA">
        <w:rPr>
          <w:lang w:val="es-US"/>
        </w:rPr>
        <w:t>12.</w:t>
      </w:r>
      <w:r w:rsidRPr="00A515BA">
        <w:rPr>
          <w:lang w:val="es-US"/>
        </w:rPr>
        <w:tab/>
      </w:r>
      <w:r w:rsidRPr="00593F06">
        <w:rPr>
          <w:lang w:bidi="es-419"/>
        </w:rPr>
        <w:t>Exención</w:t>
      </w:r>
      <w:r w:rsidRPr="00A515BA">
        <w:rPr>
          <w:lang w:val="es-US"/>
        </w:rPr>
        <w:t xml:space="preserve"> de responsabilidad, sección 789 del CIC</w:t>
      </w:r>
    </w:p>
    <w:p w14:paraId="5E01887F" w14:textId="380271AD" w:rsidR="00FA0D94" w:rsidRDefault="00E41459" w:rsidP="00E41459">
      <w:pPr>
        <w:pStyle w:val="Default"/>
        <w:ind w:left="180" w:right="821"/>
        <w:rPr>
          <w:b/>
        </w:rPr>
      </w:pPr>
      <w:r w:rsidRPr="00A515BA">
        <w:rPr>
          <w:b/>
          <w:lang w:val="es-US"/>
        </w:rPr>
        <w:t>IV.</w:t>
      </w:r>
      <w:r w:rsidRPr="00A515BA">
        <w:rPr>
          <w:b/>
          <w:lang w:val="es-US"/>
        </w:rPr>
        <w:tab/>
        <w:t>RENTAS VITALICIAS</w:t>
      </w:r>
      <w:r w:rsidRPr="00A515BA">
        <w:rPr>
          <w:lang w:val="es-US"/>
        </w:rPr>
        <w:t xml:space="preserve"> (12 preguntas [10%] en el examen)</w:t>
      </w:r>
    </w:p>
    <w:p w14:paraId="042969A5" w14:textId="50CFC812" w:rsidR="00FA0D94" w:rsidRDefault="00D1667F" w:rsidP="00E04B17">
      <w:pPr>
        <w:pStyle w:val="Default"/>
        <w:spacing w:after="240"/>
        <w:ind w:left="1440" w:right="821" w:hanging="720"/>
        <w:rPr>
          <w:b/>
        </w:rPr>
      </w:pPr>
      <w:r w:rsidRPr="00A515BA">
        <w:rPr>
          <w:b/>
          <w:lang w:val="es-US"/>
        </w:rPr>
        <w:t>G.</w:t>
      </w:r>
      <w:r w:rsidRPr="00A515BA">
        <w:rPr>
          <w:b/>
          <w:lang w:val="es-US"/>
        </w:rPr>
        <w:tab/>
        <w:t>Ventajas y desventajas de las rentas vitalicias</w:t>
      </w:r>
      <w:r w:rsidRPr="00A515BA">
        <w:rPr>
          <w:sz w:val="23"/>
          <w:lang w:val="es-US"/>
        </w:rPr>
        <w:t xml:space="preserve"> (2 preguntas de las 12 preguntas sobre rentas vitalicias)</w:t>
      </w:r>
    </w:p>
    <w:p w14:paraId="323F97D0" w14:textId="53F89502" w:rsidR="00FA0D94" w:rsidRDefault="00E41459" w:rsidP="00E41459">
      <w:pPr>
        <w:pStyle w:val="Default"/>
        <w:ind w:left="180" w:right="821"/>
        <w:rPr>
          <w:b/>
        </w:rPr>
      </w:pPr>
      <w:r w:rsidRPr="00A515BA">
        <w:rPr>
          <w:b/>
          <w:lang w:val="es-US"/>
        </w:rPr>
        <w:t>IV.</w:t>
      </w:r>
      <w:r w:rsidRPr="00A515BA">
        <w:rPr>
          <w:b/>
          <w:lang w:val="es-US"/>
        </w:rPr>
        <w:tab/>
        <w:t>RENTAS VITALICIAS</w:t>
      </w:r>
      <w:r w:rsidRPr="00A515BA">
        <w:rPr>
          <w:lang w:val="es-US"/>
        </w:rPr>
        <w:t xml:space="preserve"> (12 preguntas [10%] en el examen)</w:t>
      </w:r>
    </w:p>
    <w:p w14:paraId="1238017B" w14:textId="02794E9D" w:rsidR="00FA0D94" w:rsidRDefault="00D1667F" w:rsidP="004D0576">
      <w:pPr>
        <w:pStyle w:val="Default"/>
        <w:ind w:left="1440" w:right="821" w:hanging="720"/>
        <w:rPr>
          <w:b/>
        </w:rPr>
      </w:pPr>
      <w:r w:rsidRPr="00A515BA">
        <w:rPr>
          <w:b/>
          <w:lang w:val="es-US"/>
        </w:rPr>
        <w:t>H.</w:t>
      </w:r>
      <w:r w:rsidRPr="00A515BA">
        <w:rPr>
          <w:b/>
          <w:lang w:val="es-US"/>
        </w:rPr>
        <w:tab/>
        <w:t xml:space="preserve">Prácticas de venta para los agentes de seguros de California: </w:t>
      </w:r>
      <w:r w:rsidRPr="00A515BA">
        <w:rPr>
          <w:sz w:val="23"/>
          <w:lang w:val="es-US"/>
        </w:rPr>
        <w:t>(2 preguntas de las 12 preguntas sobre rentas vitalicias)</w:t>
      </w:r>
    </w:p>
    <w:p w14:paraId="7BED2500" w14:textId="02C98B32" w:rsidR="00FA0D94" w:rsidRDefault="00D1667F" w:rsidP="00BB1919">
      <w:pPr>
        <w:pStyle w:val="Default"/>
        <w:ind w:left="2160" w:right="821" w:hanging="720"/>
        <w:rPr>
          <w:lang w:val="es-US"/>
        </w:rPr>
      </w:pPr>
      <w:r w:rsidRPr="00A515BA">
        <w:rPr>
          <w:lang w:val="es-US"/>
        </w:rPr>
        <w:t>1.</w:t>
      </w:r>
      <w:r w:rsidRPr="00A515BA">
        <w:rPr>
          <w:lang w:val="es-US"/>
        </w:rPr>
        <w:tab/>
      </w:r>
      <w:r w:rsidRPr="00593F06">
        <w:rPr>
          <w:lang w:bidi="es-419"/>
        </w:rPr>
        <w:t>Capacitación</w:t>
      </w:r>
      <w:r w:rsidRPr="00A515BA">
        <w:rPr>
          <w:lang w:val="es-US"/>
        </w:rPr>
        <w:t xml:space="preserve"> necesaria para los asesores de productos de seguros, sección 10509.915(b) del CIC</w:t>
      </w:r>
    </w:p>
    <w:p w14:paraId="58C98FA4" w14:textId="08EDAC73" w:rsidR="00FA0D94" w:rsidRDefault="00D1667F" w:rsidP="004D0576">
      <w:pPr>
        <w:pStyle w:val="Default"/>
        <w:ind w:left="1440" w:right="821"/>
        <w:rPr>
          <w:lang w:val="es-US"/>
        </w:rPr>
      </w:pPr>
      <w:r w:rsidRPr="00A515BA">
        <w:rPr>
          <w:lang w:val="es-US"/>
        </w:rPr>
        <w:t>2.</w:t>
      </w:r>
      <w:r w:rsidRPr="00A515BA">
        <w:rPr>
          <w:lang w:val="es-US"/>
        </w:rPr>
        <w:tab/>
        <w:t>Derechos y obligaciones del asesor de seguros al inicio del contrato</w:t>
      </w:r>
    </w:p>
    <w:p w14:paraId="3BEE5816" w14:textId="20FD737E" w:rsidR="00FA0D94" w:rsidRDefault="00D1667F" w:rsidP="004D0576">
      <w:pPr>
        <w:pStyle w:val="Default"/>
        <w:ind w:left="1440" w:right="821"/>
        <w:rPr>
          <w:lang w:val="es-US"/>
        </w:rPr>
      </w:pPr>
      <w:r w:rsidRPr="00A515BA">
        <w:rPr>
          <w:lang w:val="es-US"/>
        </w:rPr>
        <w:t>3.</w:t>
      </w:r>
      <w:r w:rsidRPr="00A515BA">
        <w:rPr>
          <w:lang w:val="es-US"/>
        </w:rPr>
        <w:tab/>
      </w:r>
      <w:r w:rsidRPr="00593F06">
        <w:rPr>
          <w:lang w:bidi="es-419"/>
        </w:rPr>
        <w:t>Publicidad</w:t>
      </w:r>
      <w:r w:rsidRPr="00A515BA">
        <w:rPr>
          <w:lang w:val="es-US"/>
        </w:rPr>
        <w:t xml:space="preserve"> adecuada, sección 1725.5 del CIC</w:t>
      </w:r>
    </w:p>
    <w:p w14:paraId="0255A98C" w14:textId="36447213" w:rsidR="00FA0D94" w:rsidRDefault="00D1667F" w:rsidP="004D0576">
      <w:pPr>
        <w:pStyle w:val="Default"/>
        <w:ind w:left="1440" w:right="821"/>
        <w:rPr>
          <w:lang w:val="es-US"/>
        </w:rPr>
      </w:pPr>
      <w:r w:rsidRPr="00A515BA">
        <w:rPr>
          <w:lang w:val="es-US"/>
        </w:rPr>
        <w:t>4.</w:t>
      </w:r>
      <w:r w:rsidRPr="00A515BA">
        <w:rPr>
          <w:lang w:val="es-US"/>
        </w:rPr>
        <w:tab/>
      </w:r>
      <w:r w:rsidRPr="00593F06">
        <w:rPr>
          <w:lang w:bidi="es-419"/>
        </w:rPr>
        <w:t>Prácticas</w:t>
      </w:r>
      <w:r w:rsidRPr="00A515BA">
        <w:rPr>
          <w:lang w:val="es-US"/>
        </w:rPr>
        <w:t xml:space="preserve"> de venta prohibidas</w:t>
      </w:r>
    </w:p>
    <w:p w14:paraId="1F8CC34A" w14:textId="7AD9073C" w:rsidR="00FA0D94" w:rsidRDefault="00D1667F" w:rsidP="004D0576">
      <w:pPr>
        <w:pStyle w:val="Default"/>
        <w:ind w:left="1440" w:right="821"/>
        <w:rPr>
          <w:lang w:val="es-US"/>
        </w:rPr>
      </w:pPr>
      <w:r w:rsidRPr="00A515BA">
        <w:rPr>
          <w:lang w:val="es-US"/>
        </w:rPr>
        <w:t>5.</w:t>
      </w:r>
      <w:r w:rsidRPr="00A515BA">
        <w:rPr>
          <w:lang w:val="es-US"/>
        </w:rPr>
        <w:tab/>
      </w:r>
      <w:r w:rsidRPr="00593F06">
        <w:rPr>
          <w:lang w:bidi="es-419"/>
        </w:rPr>
        <w:t>Idoneidad</w:t>
      </w:r>
      <w:r w:rsidRPr="00A515BA">
        <w:rPr>
          <w:lang w:val="es-US"/>
        </w:rPr>
        <w:t xml:space="preserve"> del cliente para la venta de rentas vitalicias, sección 10509.915 del CIC</w:t>
      </w:r>
    </w:p>
    <w:p w14:paraId="2D4D6905" w14:textId="72F77BCF" w:rsidR="00FA0D94" w:rsidRDefault="00D1667F" w:rsidP="004D0576">
      <w:pPr>
        <w:pStyle w:val="Default"/>
        <w:ind w:left="1440" w:right="821"/>
        <w:rPr>
          <w:lang w:val="es-US"/>
        </w:rPr>
      </w:pPr>
      <w:r w:rsidRPr="00A515BA">
        <w:rPr>
          <w:lang w:val="es-US"/>
        </w:rPr>
        <w:t>6.</w:t>
      </w:r>
      <w:r w:rsidRPr="00593F06">
        <w:rPr>
          <w:lang w:bidi="es-419"/>
        </w:rPr>
        <w:tab/>
        <w:t>Información obligatoria.</w:t>
      </w:r>
    </w:p>
    <w:p w14:paraId="526F1CE7" w14:textId="1B55AD83" w:rsidR="00FA0D94" w:rsidRPr="00E04B17" w:rsidRDefault="00D1667F" w:rsidP="00E04B17">
      <w:pPr>
        <w:pStyle w:val="Default"/>
        <w:spacing w:after="240"/>
        <w:ind w:left="1440" w:right="821"/>
        <w:rPr>
          <w:lang w:val="es-US"/>
        </w:rPr>
      </w:pPr>
      <w:r w:rsidRPr="00A515BA">
        <w:rPr>
          <w:lang w:val="es-US"/>
        </w:rPr>
        <w:t>7.</w:t>
      </w:r>
      <w:r w:rsidRPr="00593F06">
        <w:rPr>
          <w:lang w:bidi="es-419"/>
        </w:rPr>
        <w:tab/>
        <w:t>Cancelaciones</w:t>
      </w:r>
      <w:r w:rsidRPr="00A515BA">
        <w:rPr>
          <w:lang w:val="es-US"/>
        </w:rPr>
        <w:t xml:space="preserve"> y reembolsos de pólizas</w:t>
      </w:r>
    </w:p>
    <w:p w14:paraId="2CD88832" w14:textId="0CDD0EAE" w:rsidR="00FA0D94" w:rsidRDefault="00E41459" w:rsidP="00E41459">
      <w:pPr>
        <w:pStyle w:val="Default"/>
        <w:ind w:left="180" w:right="821"/>
        <w:rPr>
          <w:b/>
        </w:rPr>
      </w:pPr>
      <w:r w:rsidRPr="00A515BA">
        <w:rPr>
          <w:b/>
          <w:lang w:val="es-US"/>
        </w:rPr>
        <w:t>IV.</w:t>
      </w:r>
      <w:r w:rsidRPr="00A515BA">
        <w:rPr>
          <w:b/>
          <w:lang w:val="es-US"/>
        </w:rPr>
        <w:tab/>
        <w:t>RENTAS VITALICIAS</w:t>
      </w:r>
      <w:r w:rsidRPr="00A515BA">
        <w:rPr>
          <w:lang w:val="es-US"/>
        </w:rPr>
        <w:t xml:space="preserve"> (12 preguntas [10%] en el examen)</w:t>
      </w:r>
    </w:p>
    <w:p w14:paraId="7DEF1A6F" w14:textId="1788D0DA" w:rsidR="00FA0D94" w:rsidRDefault="00D1667F" w:rsidP="004D0576">
      <w:pPr>
        <w:pStyle w:val="Default"/>
        <w:ind w:left="720" w:right="821"/>
        <w:rPr>
          <w:b/>
        </w:rPr>
      </w:pPr>
      <w:r w:rsidRPr="00A515BA">
        <w:rPr>
          <w:b/>
          <w:lang w:val="es-US"/>
        </w:rPr>
        <w:t>I.</w:t>
      </w:r>
      <w:r w:rsidRPr="00A515BA">
        <w:rPr>
          <w:b/>
          <w:lang w:val="es-US"/>
        </w:rPr>
        <w:tab/>
        <w:t xml:space="preserve">El mercado de los adultos mayores </w:t>
      </w:r>
      <w:r w:rsidRPr="00A515BA">
        <w:rPr>
          <w:sz w:val="23"/>
          <w:lang w:val="es-US"/>
        </w:rPr>
        <w:t>(1 pregunta de las 12 preguntas sobre rentas vitalicias)</w:t>
      </w:r>
    </w:p>
    <w:p w14:paraId="255A6DC3" w14:textId="76C0F20A" w:rsidR="00FA0D94" w:rsidRDefault="00D1667F" w:rsidP="004D0576">
      <w:pPr>
        <w:pStyle w:val="Default"/>
        <w:ind w:left="1440" w:right="821"/>
        <w:rPr>
          <w:lang w:val="es-US"/>
        </w:rPr>
      </w:pPr>
      <w:r w:rsidRPr="00A515BA">
        <w:rPr>
          <w:lang w:val="es-US"/>
        </w:rPr>
        <w:t>1.</w:t>
      </w:r>
      <w:r w:rsidRPr="00A515BA">
        <w:rPr>
          <w:lang w:val="es-US"/>
        </w:rPr>
        <w:tab/>
      </w:r>
      <w:r w:rsidRPr="00593F06">
        <w:rPr>
          <w:lang w:bidi="es-419"/>
        </w:rPr>
        <w:t>Tolerancia</w:t>
      </w:r>
      <w:r w:rsidRPr="00A515BA">
        <w:rPr>
          <w:lang w:val="es-US"/>
        </w:rPr>
        <w:t xml:space="preserve"> a la volatilidad del mercado y el cliente mayor</w:t>
      </w:r>
    </w:p>
    <w:p w14:paraId="1D2A56B6" w14:textId="63126856" w:rsidR="00FA0D94" w:rsidRDefault="00D1667F" w:rsidP="004D0576">
      <w:pPr>
        <w:pStyle w:val="Default"/>
        <w:ind w:left="1440" w:right="821"/>
        <w:rPr>
          <w:lang w:val="es-US"/>
        </w:rPr>
      </w:pPr>
      <w:r w:rsidRPr="00A515BA">
        <w:rPr>
          <w:lang w:val="es-US"/>
        </w:rPr>
        <w:t>2.</w:t>
      </w:r>
      <w:r w:rsidRPr="00593F06">
        <w:rPr>
          <w:lang w:bidi="es-419"/>
        </w:rPr>
        <w:tab/>
        <w:t>Planificación</w:t>
      </w:r>
      <w:r w:rsidRPr="00A515BA">
        <w:rPr>
          <w:lang w:val="es-US"/>
        </w:rPr>
        <w:t xml:space="preserve"> previa y posterior a la jubilación</w:t>
      </w:r>
    </w:p>
    <w:p w14:paraId="3A886650" w14:textId="54398B13" w:rsidR="00FA0D94" w:rsidRDefault="00D1667F" w:rsidP="004D0576">
      <w:pPr>
        <w:pStyle w:val="Default"/>
        <w:ind w:left="1440" w:right="821"/>
        <w:rPr>
          <w:lang w:val="es-US"/>
        </w:rPr>
      </w:pPr>
      <w:r w:rsidRPr="00A515BA">
        <w:rPr>
          <w:lang w:val="es-US"/>
        </w:rPr>
        <w:t>3.</w:t>
      </w:r>
      <w:r>
        <w:rPr>
          <w:lang w:val="es-US"/>
        </w:rPr>
        <w:tab/>
        <w:t>cuestiones</w:t>
      </w:r>
      <w:r w:rsidRPr="00A515BA">
        <w:rPr>
          <w:lang w:val="es-US"/>
        </w:rPr>
        <w:t xml:space="preserve"> financieras</w:t>
      </w:r>
    </w:p>
    <w:p w14:paraId="63B5D6BA" w14:textId="3E993DF5" w:rsidR="00FA0D94" w:rsidRDefault="00D1667F" w:rsidP="004D0576">
      <w:pPr>
        <w:pStyle w:val="Default"/>
        <w:ind w:left="1440" w:right="821"/>
        <w:rPr>
          <w:lang w:val="es-US"/>
        </w:rPr>
      </w:pPr>
      <w:r w:rsidRPr="00A515BA">
        <w:rPr>
          <w:lang w:val="es-US"/>
        </w:rPr>
        <w:t>4.</w:t>
      </w:r>
      <w:r>
        <w:rPr>
          <w:lang w:val="es-US"/>
        </w:rPr>
        <w:tab/>
        <w:t>cuestiones del</w:t>
      </w:r>
      <w:r w:rsidRPr="00A515BA">
        <w:rPr>
          <w:lang w:val="es-US"/>
        </w:rPr>
        <w:t xml:space="preserve"> seguro</w:t>
      </w:r>
    </w:p>
    <w:p w14:paraId="3C39CE1A" w14:textId="17EAA29E" w:rsidR="00FA0D94" w:rsidRDefault="00D1667F" w:rsidP="004D0576">
      <w:pPr>
        <w:pStyle w:val="Default"/>
        <w:ind w:left="1440" w:right="821"/>
        <w:rPr>
          <w:lang w:val="es-US"/>
        </w:rPr>
      </w:pPr>
      <w:r w:rsidRPr="00A515BA">
        <w:rPr>
          <w:lang w:val="es-US"/>
        </w:rPr>
        <w:t>5.</w:t>
      </w:r>
      <w:r w:rsidRPr="00A515BA">
        <w:rPr>
          <w:lang w:val="es-US"/>
        </w:rPr>
        <w:tab/>
      </w:r>
      <w:r w:rsidRPr="00593F06">
        <w:rPr>
          <w:lang w:bidi="es-419"/>
        </w:rPr>
        <w:t>Venta</w:t>
      </w:r>
      <w:r w:rsidRPr="00A515BA">
        <w:rPr>
          <w:lang w:val="es-US"/>
        </w:rPr>
        <w:t xml:space="preserve"> al mercado de los adultos mayores</w:t>
      </w:r>
    </w:p>
    <w:p w14:paraId="1641D4B6" w14:textId="1F6D4D3C" w:rsidR="00FA0D94" w:rsidRDefault="00D1667F" w:rsidP="004D0576">
      <w:pPr>
        <w:pStyle w:val="Default"/>
        <w:ind w:left="1440" w:right="821"/>
        <w:rPr>
          <w:lang w:val="es-US"/>
        </w:rPr>
      </w:pPr>
      <w:r w:rsidRPr="00A515BA">
        <w:rPr>
          <w:lang w:val="es-US"/>
        </w:rPr>
        <w:t>6.</w:t>
      </w:r>
      <w:r>
        <w:rPr>
          <w:lang w:val="es-US"/>
        </w:rPr>
        <w:tab/>
        <w:t>cuestiones éticas</w:t>
      </w:r>
      <w:r w:rsidRPr="00A515BA">
        <w:rPr>
          <w:lang w:val="es-US"/>
        </w:rPr>
        <w:t xml:space="preserve"> y cumplimiento</w:t>
      </w:r>
      <w:r w:rsidRPr="00593F06">
        <w:rPr>
          <w:lang w:bidi="es-419"/>
        </w:rPr>
        <w:t>.</w:t>
      </w:r>
    </w:p>
    <w:p w14:paraId="7AC0C79F" w14:textId="3F38B55D" w:rsidR="00FA0D94" w:rsidRPr="00E04B17" w:rsidRDefault="00D1667F" w:rsidP="00E04B17">
      <w:pPr>
        <w:pStyle w:val="Default"/>
        <w:spacing w:after="240"/>
        <w:ind w:left="1440" w:right="821"/>
        <w:rPr>
          <w:lang w:val="es-US"/>
        </w:rPr>
      </w:pPr>
      <w:r w:rsidRPr="00A515BA">
        <w:rPr>
          <w:lang w:val="es-US"/>
        </w:rPr>
        <w:lastRenderedPageBreak/>
        <w:t>7.</w:t>
      </w:r>
      <w:r w:rsidRPr="00A515BA">
        <w:rPr>
          <w:lang w:val="es-US"/>
        </w:rPr>
        <w:tab/>
      </w:r>
      <w:r w:rsidRPr="00593F06">
        <w:rPr>
          <w:lang w:bidi="es-419"/>
        </w:rPr>
        <w:t>Idoneidad</w:t>
      </w:r>
      <w:r w:rsidRPr="00A515BA">
        <w:rPr>
          <w:lang w:val="es-US"/>
        </w:rPr>
        <w:t xml:space="preserve"> para el mercado de los adultos mayores</w:t>
      </w:r>
    </w:p>
    <w:p w14:paraId="1931FDD4" w14:textId="77F723A6" w:rsidR="00FA0D94" w:rsidRDefault="00E41459" w:rsidP="00E41459">
      <w:pPr>
        <w:pStyle w:val="Default"/>
        <w:ind w:left="180" w:right="821"/>
        <w:rPr>
          <w:b/>
        </w:rPr>
      </w:pPr>
      <w:r w:rsidRPr="00A515BA">
        <w:rPr>
          <w:b/>
          <w:lang w:val="es-US"/>
        </w:rPr>
        <w:t>IV.</w:t>
      </w:r>
      <w:r w:rsidRPr="00A515BA">
        <w:rPr>
          <w:b/>
          <w:lang w:val="es-US"/>
        </w:rPr>
        <w:tab/>
        <w:t>RENTAS VITALICIAS</w:t>
      </w:r>
      <w:r w:rsidRPr="00A515BA">
        <w:rPr>
          <w:lang w:val="es-US"/>
        </w:rPr>
        <w:t xml:space="preserve"> (12 preguntas [10%] en el examen)</w:t>
      </w:r>
    </w:p>
    <w:p w14:paraId="06149C7A" w14:textId="5F1F9D0D" w:rsidR="00FA0D94" w:rsidRDefault="00D1667F" w:rsidP="004D0576">
      <w:pPr>
        <w:pStyle w:val="Default"/>
        <w:ind w:left="720" w:right="821"/>
        <w:rPr>
          <w:lang w:val="es-US"/>
        </w:rPr>
      </w:pPr>
      <w:r w:rsidRPr="00A515BA">
        <w:rPr>
          <w:b/>
          <w:lang w:val="es-US"/>
        </w:rPr>
        <w:t>J.</w:t>
      </w:r>
      <w:r w:rsidRPr="00A515BA">
        <w:rPr>
          <w:b/>
          <w:lang w:val="es-US"/>
        </w:rPr>
        <w:tab/>
        <w:t>Sanciones:</w:t>
      </w:r>
      <w:r w:rsidRPr="00A515BA">
        <w:rPr>
          <w:lang w:val="es-US"/>
        </w:rPr>
        <w:t xml:space="preserve"> consulte en el anexo I las sanciones específicas relacionadas con la venta de rentas vitalicias</w:t>
      </w:r>
    </w:p>
    <w:p w14:paraId="69825B3F" w14:textId="40D2B678" w:rsidR="00FA0D94" w:rsidRPr="00E04B17" w:rsidRDefault="00D1667F" w:rsidP="00E04B17">
      <w:pPr>
        <w:pStyle w:val="Default"/>
        <w:spacing w:after="240"/>
        <w:ind w:left="1440" w:right="821"/>
        <w:rPr>
          <w:lang w:val="es-US"/>
        </w:rPr>
      </w:pPr>
      <w:r w:rsidRPr="00A515BA">
        <w:rPr>
          <w:lang w:val="es-US"/>
        </w:rPr>
        <w:t xml:space="preserve">Para consultar el esquema completo del curso de capacitación de ocho horas sobre rentas vitalicias, visite el sitio web del CDI en: </w:t>
      </w:r>
      <w:hyperlink r:id="rId22" w:history="1">
        <w:r w:rsidRPr="00A515BA">
          <w:rPr>
            <w:color w:val="0000FF"/>
            <w:lang w:val="es-US"/>
          </w:rPr>
          <w:t>http://www.insurance.ca.gov/0200-industry/0100-education-provider/non-resident-provider-training-materials.cfm</w:t>
        </w:r>
      </w:hyperlink>
    </w:p>
    <w:p w14:paraId="3E2FDEED" w14:textId="5AD8DE67" w:rsidR="00FA0D94" w:rsidRDefault="00633154" w:rsidP="00633154">
      <w:pPr>
        <w:pStyle w:val="Default"/>
        <w:ind w:left="720" w:right="821" w:hanging="540"/>
        <w:rPr>
          <w:sz w:val="23"/>
          <w:lang w:val="es-US"/>
        </w:rPr>
      </w:pPr>
      <w:r w:rsidRPr="00A515BA">
        <w:rPr>
          <w:b/>
          <w:lang w:val="es-US"/>
        </w:rPr>
        <w:t>V.</w:t>
      </w:r>
      <w:r w:rsidRPr="00A515BA">
        <w:rPr>
          <w:b/>
          <w:lang w:val="es-US"/>
        </w:rPr>
        <w:tab/>
        <w:t>LIQUIDACIONES DE SEGUROS DE VIDA</w:t>
      </w:r>
      <w:r w:rsidRPr="00A515BA">
        <w:rPr>
          <w:sz w:val="23"/>
          <w:lang w:val="es-US"/>
        </w:rPr>
        <w:t xml:space="preserve"> (7 preguntas [6%] en el examen)</w:t>
      </w:r>
    </w:p>
    <w:p w14:paraId="77F489DF" w14:textId="3AA45A09" w:rsidR="00FA0D94" w:rsidRDefault="00633154" w:rsidP="00633154">
      <w:pPr>
        <w:pStyle w:val="Default"/>
        <w:ind w:left="1440" w:right="821" w:hanging="720"/>
      </w:pPr>
      <w:r w:rsidRPr="00A515BA">
        <w:rPr>
          <w:b/>
          <w:lang w:val="es-US"/>
        </w:rPr>
        <w:t>A.</w:t>
      </w:r>
      <w:r w:rsidRPr="00A515BA">
        <w:rPr>
          <w:b/>
          <w:lang w:val="es-US"/>
        </w:rPr>
        <w:tab/>
        <w:t>Liquidaciones de seguros de vida</w:t>
      </w:r>
      <w:r w:rsidRPr="00593F06">
        <w:rPr>
          <w:b/>
          <w:lang w:bidi="es-419"/>
        </w:rPr>
        <w:t>/</w:t>
      </w:r>
      <w:r w:rsidRPr="00A515BA">
        <w:rPr>
          <w:b/>
          <w:lang w:val="es-US"/>
        </w:rPr>
        <w:t xml:space="preserve">acuerdos viáticos </w:t>
      </w:r>
      <w:r w:rsidRPr="00A515BA">
        <w:rPr>
          <w:sz w:val="23"/>
          <w:lang w:val="es-US"/>
        </w:rPr>
        <w:t>(1 pregunta de las 7 preguntas sobre liquidaciones de seguros de vida)</w:t>
      </w:r>
    </w:p>
    <w:p w14:paraId="4C6611D5" w14:textId="116ADECE" w:rsidR="00FA0D94" w:rsidRDefault="00633154" w:rsidP="00633154">
      <w:pPr>
        <w:pStyle w:val="Default"/>
        <w:ind w:left="2160" w:right="821" w:hanging="720"/>
        <w:rPr>
          <w:lang w:val="es-US"/>
        </w:rPr>
      </w:pPr>
      <w:r w:rsidRPr="00A515BA">
        <w:rPr>
          <w:lang w:val="es-US"/>
        </w:rPr>
        <w:t>1.</w:t>
      </w:r>
      <w:r w:rsidRPr="00A515BA">
        <w:rPr>
          <w:lang w:val="es-US"/>
        </w:rPr>
        <w:tab/>
        <w:t>Información básica sobre el seguro de vida y su finalidad</w:t>
      </w:r>
    </w:p>
    <w:p w14:paraId="267D920D" w14:textId="27E57589" w:rsidR="00FA0D94" w:rsidRDefault="00633154" w:rsidP="00633154">
      <w:pPr>
        <w:pStyle w:val="Default"/>
        <w:ind w:left="2880" w:right="821" w:hanging="720"/>
        <w:rPr>
          <w:lang w:val="es-US"/>
        </w:rPr>
      </w:pPr>
      <w:r w:rsidRPr="00A515BA">
        <w:rPr>
          <w:lang w:val="es-US"/>
        </w:rPr>
        <w:t>a.</w:t>
      </w:r>
      <w:r w:rsidRPr="00A515BA">
        <w:rPr>
          <w:lang w:val="es-US"/>
        </w:rPr>
        <w:tab/>
        <w:t>Comprender el concepto de interés asegurable</w:t>
      </w:r>
    </w:p>
    <w:p w14:paraId="79A5A398" w14:textId="4B5452BE" w:rsidR="00FA0D94" w:rsidRDefault="00633154" w:rsidP="00633154">
      <w:pPr>
        <w:pStyle w:val="Default"/>
        <w:ind w:left="2160" w:right="821" w:hanging="720"/>
        <w:rPr>
          <w:lang w:val="es-US"/>
        </w:rPr>
      </w:pPr>
      <w:r w:rsidRPr="00A515BA">
        <w:rPr>
          <w:lang w:val="es-US"/>
        </w:rPr>
        <w:t>2.</w:t>
      </w:r>
      <w:r w:rsidRPr="00A515BA">
        <w:rPr>
          <w:lang w:val="es-US"/>
        </w:rPr>
        <w:tab/>
        <w:t>Historia y evolución del sector de la liquidación de seguros de vida</w:t>
      </w:r>
    </w:p>
    <w:p w14:paraId="2D108954" w14:textId="2D748EF8" w:rsidR="00FA0D94" w:rsidRDefault="00633154" w:rsidP="00633154">
      <w:pPr>
        <w:pStyle w:val="Default"/>
        <w:ind w:left="2880" w:right="821" w:hanging="720"/>
        <w:rPr>
          <w:lang w:val="es-US"/>
        </w:rPr>
      </w:pPr>
      <w:r w:rsidRPr="00A515BA">
        <w:rPr>
          <w:lang w:val="es-US"/>
        </w:rPr>
        <w:t>a.</w:t>
      </w:r>
      <w:r w:rsidRPr="00A515BA">
        <w:rPr>
          <w:lang w:val="es-US"/>
        </w:rPr>
        <w:tab/>
        <w:t>El lenguaje del sector frente al lenguaje jurídico</w:t>
      </w:r>
    </w:p>
    <w:p w14:paraId="070D61C3" w14:textId="16E545FC" w:rsidR="00FA0D94" w:rsidRDefault="00633154" w:rsidP="00633154">
      <w:pPr>
        <w:pStyle w:val="Default"/>
        <w:ind w:left="2880" w:right="821" w:hanging="720"/>
        <w:rPr>
          <w:lang w:val="es-US"/>
        </w:rPr>
      </w:pPr>
      <w:r w:rsidRPr="00A515BA">
        <w:rPr>
          <w:lang w:val="es-US"/>
        </w:rPr>
        <w:t>b.</w:t>
      </w:r>
      <w:r w:rsidRPr="00A515BA">
        <w:rPr>
          <w:lang w:val="es-US"/>
        </w:rPr>
        <w:tab/>
        <w:t>Describir las funciones de los participantes en la transacción de liquidación</w:t>
      </w:r>
    </w:p>
    <w:p w14:paraId="7B5D1B63" w14:textId="33239E4D" w:rsidR="00FA0D94" w:rsidRDefault="00633154" w:rsidP="00633154">
      <w:pPr>
        <w:pStyle w:val="Default"/>
        <w:ind w:left="2880" w:right="821" w:hanging="720"/>
        <w:rPr>
          <w:lang w:val="es-US"/>
        </w:rPr>
      </w:pPr>
      <w:r w:rsidRPr="00A515BA">
        <w:rPr>
          <w:lang w:val="es-US"/>
        </w:rPr>
        <w:t>c.</w:t>
      </w:r>
      <w:r w:rsidRPr="00A515BA">
        <w:rPr>
          <w:lang w:val="es-US"/>
        </w:rPr>
        <w:tab/>
        <w:t>Definición de acuerdos viáticos, liquidaciones de seguros de vida y seguros de vida originados por extraños (STOLI).</w:t>
      </w:r>
    </w:p>
    <w:p w14:paraId="5459303B" w14:textId="64A215E4" w:rsidR="00FA0D94" w:rsidRDefault="00633154" w:rsidP="00633154">
      <w:pPr>
        <w:pStyle w:val="Default"/>
        <w:ind w:left="2160" w:right="821"/>
        <w:rPr>
          <w:lang w:val="es-US"/>
        </w:rPr>
      </w:pPr>
      <w:r w:rsidRPr="00A515BA">
        <w:rPr>
          <w:lang w:val="es-US"/>
        </w:rPr>
        <w:t>d.</w:t>
      </w:r>
      <w:r w:rsidRPr="00A515BA">
        <w:rPr>
          <w:lang w:val="es-US"/>
        </w:rPr>
        <w:tab/>
        <w:t>Tamaño del mercado</w:t>
      </w:r>
      <w:r w:rsidRPr="00593F06">
        <w:rPr>
          <w:lang w:bidi="es-419"/>
        </w:rPr>
        <w:t>/</w:t>
      </w:r>
      <w:r w:rsidRPr="00A515BA">
        <w:rPr>
          <w:lang w:val="es-US"/>
        </w:rPr>
        <w:t>perspectivas</w:t>
      </w:r>
      <w:r w:rsidRPr="00593F06">
        <w:rPr>
          <w:lang w:bidi="es-419"/>
        </w:rPr>
        <w:t>/</w:t>
      </w:r>
      <w:r w:rsidRPr="00A515BA">
        <w:rPr>
          <w:lang w:val="es-US"/>
        </w:rPr>
        <w:t>tendencias del sector</w:t>
      </w:r>
    </w:p>
    <w:p w14:paraId="0B2B7DD3" w14:textId="4F6DCD95" w:rsidR="00FA0D94" w:rsidRDefault="00633154" w:rsidP="00633154">
      <w:pPr>
        <w:pStyle w:val="Default"/>
        <w:ind w:left="1440" w:right="821"/>
        <w:rPr>
          <w:lang w:val="es-US"/>
        </w:rPr>
      </w:pPr>
      <w:r w:rsidRPr="00A515BA">
        <w:rPr>
          <w:lang w:val="es-US"/>
        </w:rPr>
        <w:t>3.</w:t>
      </w:r>
      <w:r w:rsidRPr="00A515BA">
        <w:rPr>
          <w:lang w:val="es-US"/>
        </w:rPr>
        <w:tab/>
        <w:t>El impacto de las liquidaciones de seguros de vida en las compañías de seguros de vida</w:t>
      </w:r>
    </w:p>
    <w:p w14:paraId="3016860F" w14:textId="12587132" w:rsidR="00FA0D94" w:rsidRDefault="00633154" w:rsidP="00633154">
      <w:pPr>
        <w:pStyle w:val="Default"/>
        <w:ind w:left="2160" w:right="821"/>
        <w:rPr>
          <w:lang w:val="es-US"/>
        </w:rPr>
      </w:pPr>
      <w:r w:rsidRPr="00A515BA">
        <w:rPr>
          <w:lang w:val="es-US"/>
        </w:rPr>
        <w:t>a.</w:t>
      </w:r>
      <w:r w:rsidRPr="00A515BA">
        <w:rPr>
          <w:lang w:val="es-US"/>
        </w:rPr>
        <w:tab/>
        <w:t>Rentabilidad</w:t>
      </w:r>
    </w:p>
    <w:p w14:paraId="0A7CACD5" w14:textId="75F1C4F7" w:rsidR="00FA0D94" w:rsidRDefault="00633154" w:rsidP="00633154">
      <w:pPr>
        <w:pStyle w:val="Default"/>
        <w:ind w:left="2880" w:right="821"/>
        <w:rPr>
          <w:lang w:val="es-US"/>
        </w:rPr>
      </w:pPr>
      <w:r w:rsidRPr="00A515BA">
        <w:rPr>
          <w:lang w:val="es-US"/>
        </w:rPr>
        <w:t>i.</w:t>
      </w:r>
      <w:r w:rsidRPr="00A515BA">
        <w:rPr>
          <w:lang w:val="es-US"/>
        </w:rPr>
        <w:tab/>
        <w:t xml:space="preserve">Las liquidaciones de seguros de vida podrían tener un impacto perjudicial (negativo) en el precio de los productos Las compañías de seguros de vida han diseñado productos con un determinado porcentaje de caducidad (extinción sin valor) o </w:t>
      </w:r>
      <w:r>
        <w:rPr>
          <w:lang w:val="es-US"/>
        </w:rPr>
        <w:t>cesión</w:t>
      </w:r>
      <w:r w:rsidRPr="00A515BA">
        <w:rPr>
          <w:lang w:val="es-US"/>
        </w:rPr>
        <w:t xml:space="preserve"> antes del pago del beneficio por fallecimiento. Cuando se vende una póliza a un tercero, se mantiene en vigencia hasta que se paga un beneficio por fallecimiento</w:t>
      </w:r>
    </w:p>
    <w:p w14:paraId="370BFA55" w14:textId="3E6E50E6" w:rsidR="00FA0D94" w:rsidRDefault="00633154" w:rsidP="00633154">
      <w:pPr>
        <w:pStyle w:val="Default"/>
        <w:ind w:left="2160" w:right="821"/>
        <w:rPr>
          <w:lang w:val="es-US"/>
        </w:rPr>
      </w:pPr>
      <w:r w:rsidRPr="00A515BA">
        <w:rPr>
          <w:lang w:val="es-US"/>
        </w:rPr>
        <w:t>b.</w:t>
      </w:r>
      <w:r w:rsidRPr="00593F06">
        <w:rPr>
          <w:lang w:bidi="es-419"/>
        </w:rPr>
        <w:tab/>
        <w:t>Precios.</w:t>
      </w:r>
    </w:p>
    <w:p w14:paraId="53ABC3CB" w14:textId="24F12908" w:rsidR="00FA0D94" w:rsidRDefault="00633154" w:rsidP="00633154">
      <w:pPr>
        <w:pStyle w:val="Default"/>
        <w:ind w:left="2160" w:right="821" w:hanging="720"/>
        <w:rPr>
          <w:lang w:val="es-US"/>
        </w:rPr>
      </w:pPr>
      <w:r w:rsidRPr="00A515BA">
        <w:rPr>
          <w:lang w:val="es-US"/>
        </w:rPr>
        <w:t>4.</w:t>
      </w:r>
      <w:r w:rsidRPr="00A515BA">
        <w:rPr>
          <w:lang w:val="es-US"/>
        </w:rPr>
        <w:tab/>
        <w:t xml:space="preserve">California SB 98 (estatutos y reglamentos </w:t>
      </w:r>
      <w:r w:rsidRPr="00593F06">
        <w:rPr>
          <w:lang w:bidi="es-419"/>
        </w:rPr>
        <w:t>relativos</w:t>
      </w:r>
      <w:r w:rsidRPr="00A515BA">
        <w:rPr>
          <w:lang w:val="es-US"/>
        </w:rPr>
        <w:t xml:space="preserve"> a la liquidación de seguros de vida en California</w:t>
      </w:r>
      <w:r>
        <w:rPr>
          <w:lang w:val="es-US"/>
        </w:rPr>
        <w:t>)</w:t>
      </w:r>
    </w:p>
    <w:p w14:paraId="65C9A2B2" w14:textId="26A1B578" w:rsidR="00FA0D94" w:rsidRDefault="00633154" w:rsidP="00633154">
      <w:pPr>
        <w:pStyle w:val="Default"/>
        <w:ind w:left="2880" w:right="821" w:hanging="720"/>
        <w:rPr>
          <w:lang w:val="es-US"/>
        </w:rPr>
      </w:pPr>
      <w:r w:rsidRPr="00A515BA">
        <w:rPr>
          <w:lang w:val="es-US"/>
        </w:rPr>
        <w:t>a.</w:t>
      </w:r>
      <w:r w:rsidRPr="00A515BA">
        <w:rPr>
          <w:lang w:val="es-US"/>
        </w:rPr>
        <w:tab/>
        <w:t>Los intermediarios de liquidaciones de seguros de vida deberán estar autorizados; un agente de seguros de vida puede solicitar una autorización especial para intermediar en liquidaciones de seguros de vida</w:t>
      </w:r>
    </w:p>
    <w:p w14:paraId="7D2FFC30" w14:textId="484277A1" w:rsidR="00FA0D94" w:rsidRDefault="00633154" w:rsidP="00633154">
      <w:pPr>
        <w:pStyle w:val="Default"/>
        <w:ind w:left="2880" w:right="821" w:hanging="720"/>
        <w:rPr>
          <w:lang w:val="es-US"/>
        </w:rPr>
      </w:pPr>
      <w:r w:rsidRPr="00A515BA">
        <w:rPr>
          <w:lang w:val="es-US"/>
        </w:rPr>
        <w:t>b.</w:t>
      </w:r>
      <w:r w:rsidRPr="00A515BA">
        <w:rPr>
          <w:lang w:val="es-US"/>
        </w:rPr>
        <w:tab/>
        <w:t>Los proveedores que suscriben un contrato directamente con el titular de la póliza para la compra de una póliza de seguro de vida están obligados a tener licencia, pero no la entidad de financiación que suministra el capital</w:t>
      </w:r>
    </w:p>
    <w:p w14:paraId="28FEF66B" w14:textId="0D1BB8C4" w:rsidR="00FA0D94" w:rsidRDefault="00633154" w:rsidP="00633154">
      <w:pPr>
        <w:pStyle w:val="Default"/>
        <w:ind w:left="2880" w:right="821" w:hanging="720"/>
        <w:rPr>
          <w:lang w:val="es-US"/>
        </w:rPr>
      </w:pPr>
      <w:r w:rsidRPr="00A515BA">
        <w:rPr>
          <w:lang w:val="es-US"/>
        </w:rPr>
        <w:t>c.</w:t>
      </w:r>
      <w:r w:rsidRPr="00A515BA">
        <w:rPr>
          <w:lang w:val="es-US"/>
        </w:rPr>
        <w:tab/>
        <w:t xml:space="preserve">Es obligatorio </w:t>
      </w:r>
      <w:r w:rsidRPr="00593F06">
        <w:rPr>
          <w:lang w:bidi="es-419"/>
        </w:rPr>
        <w:t>informar</w:t>
      </w:r>
      <w:r w:rsidRPr="00A515BA">
        <w:rPr>
          <w:lang w:val="es-US"/>
        </w:rPr>
        <w:t xml:space="preserve"> al consumidor </w:t>
      </w:r>
      <w:r>
        <w:rPr>
          <w:lang w:val="es-US"/>
        </w:rPr>
        <w:t>al</w:t>
      </w:r>
      <w:r w:rsidRPr="00A515BA">
        <w:rPr>
          <w:lang w:val="es-US"/>
        </w:rPr>
        <w:t xml:space="preserve"> momento de la solicitud y en el de la firma del contrato</w:t>
      </w:r>
    </w:p>
    <w:p w14:paraId="30F45AD6" w14:textId="43B3AFFE" w:rsidR="00FA0D94" w:rsidRDefault="00633154" w:rsidP="00633154">
      <w:pPr>
        <w:pStyle w:val="Default"/>
        <w:ind w:left="2880" w:right="821" w:hanging="720"/>
        <w:rPr>
          <w:lang w:val="es-US"/>
        </w:rPr>
      </w:pPr>
      <w:r w:rsidRPr="00A515BA">
        <w:rPr>
          <w:lang w:val="es-US"/>
        </w:rPr>
        <w:t>d.</w:t>
      </w:r>
      <w:r w:rsidRPr="00A515BA">
        <w:rPr>
          <w:lang w:val="es-US"/>
        </w:rPr>
        <w:tab/>
        <w:t xml:space="preserve">El esquema del corredor de liquidaciones de seguros de vida no es </w:t>
      </w:r>
      <w:r w:rsidRPr="00A515BA">
        <w:rPr>
          <w:lang w:val="es-US"/>
        </w:rPr>
        <w:lastRenderedPageBreak/>
        <w:t>exhaustivo; la revisión y familiarización con el SB 98 y las secciones 10110.1(d) y (e), 10113.1, 10113.2 y 10113.3 del Código de Seguros de California son obligatorias para todos los participantes en la transacción</w:t>
      </w:r>
    </w:p>
    <w:p w14:paraId="044E604A" w14:textId="6C7114C2" w:rsidR="00FA0D94" w:rsidRPr="00E04B17" w:rsidRDefault="00633154" w:rsidP="00E04B17">
      <w:pPr>
        <w:pStyle w:val="Default"/>
        <w:spacing w:after="240"/>
        <w:ind w:left="2160" w:right="821" w:hanging="720"/>
        <w:rPr>
          <w:lang w:val="es-US"/>
        </w:rPr>
      </w:pPr>
      <w:r w:rsidRPr="00A515BA">
        <w:rPr>
          <w:lang w:val="es-US"/>
        </w:rPr>
        <w:t>5.</w:t>
      </w:r>
      <w:r w:rsidRPr="00A515BA">
        <w:rPr>
          <w:lang w:val="es-US"/>
        </w:rPr>
        <w:tab/>
        <w:t>Definición de términos del esquema de 15 horas para corredores liquidaciones de seguros de vida; el anexo I se puede encontrar en el sitio web del CDI en</w:t>
      </w:r>
      <w:hyperlink r:id="rId23" w:history="1">
        <w:r w:rsidRPr="00A515BA">
          <w:rPr>
            <w:color w:val="0000FF"/>
            <w:lang w:val="es-US"/>
          </w:rPr>
          <w:t>http://www.insurance.ca.gov/0200-industry/0050-renew-license/0400-resident-materials/upload/DefinitionofTermsAttachmentI.pdf.</w:t>
        </w:r>
      </w:hyperlink>
    </w:p>
    <w:p w14:paraId="5A43D029" w14:textId="49363AF5" w:rsidR="00FA0D94" w:rsidRDefault="00633154" w:rsidP="00633154">
      <w:pPr>
        <w:pStyle w:val="Default"/>
        <w:ind w:left="720" w:right="821" w:hanging="540"/>
        <w:rPr>
          <w:sz w:val="23"/>
          <w:lang w:val="es-US"/>
        </w:rPr>
      </w:pPr>
      <w:r w:rsidRPr="00A515BA">
        <w:rPr>
          <w:b/>
          <w:lang w:val="es-US"/>
        </w:rPr>
        <w:t>V.</w:t>
      </w:r>
      <w:r w:rsidRPr="00A515BA">
        <w:rPr>
          <w:b/>
          <w:lang w:val="es-US"/>
        </w:rPr>
        <w:tab/>
        <w:t>LIQUIDACIONES DE SEGUROS DE VIDA</w:t>
      </w:r>
      <w:r w:rsidRPr="00A515BA">
        <w:rPr>
          <w:sz w:val="23"/>
          <w:lang w:val="es-US"/>
        </w:rPr>
        <w:t xml:space="preserve"> (7 preguntas [6%] en el examen)</w:t>
      </w:r>
    </w:p>
    <w:p w14:paraId="63FBC3AC" w14:textId="408092CF" w:rsidR="00FA0D94" w:rsidRDefault="00633154" w:rsidP="00633154">
      <w:pPr>
        <w:pStyle w:val="Default"/>
        <w:ind w:left="1440" w:right="821" w:hanging="720"/>
        <w:rPr>
          <w:b/>
        </w:rPr>
      </w:pPr>
      <w:r w:rsidRPr="00A515BA">
        <w:rPr>
          <w:b/>
          <w:lang w:val="es-US"/>
        </w:rPr>
        <w:t>B.</w:t>
      </w:r>
      <w:r w:rsidRPr="00A515BA">
        <w:rPr>
          <w:b/>
          <w:lang w:val="es-US"/>
        </w:rPr>
        <w:tab/>
        <w:t xml:space="preserve">Consideraciones jurídicas y fiscales </w:t>
      </w:r>
      <w:r w:rsidRPr="00A515BA">
        <w:rPr>
          <w:sz w:val="23"/>
          <w:lang w:val="es-US"/>
        </w:rPr>
        <w:t>(1 pregunta de las 7 preguntas sobre liquidaciones de seguros de vida)</w:t>
      </w:r>
    </w:p>
    <w:p w14:paraId="131F5ED3" w14:textId="7B595BDD" w:rsidR="00FA0D94" w:rsidRDefault="00633154" w:rsidP="00633154">
      <w:pPr>
        <w:pStyle w:val="Default"/>
        <w:ind w:left="2160" w:right="821" w:hanging="720"/>
        <w:rPr>
          <w:lang w:val="es-US"/>
        </w:rPr>
      </w:pPr>
      <w:r w:rsidRPr="00A515BA">
        <w:rPr>
          <w:lang w:val="es-US"/>
        </w:rPr>
        <w:t>1.</w:t>
      </w:r>
      <w:r w:rsidRPr="00A515BA">
        <w:rPr>
          <w:lang w:val="es-US"/>
        </w:rPr>
        <w:tab/>
        <w:t>Interés asegurable</w:t>
      </w:r>
    </w:p>
    <w:p w14:paraId="5CC01743" w14:textId="076A203B" w:rsidR="00FA0D94" w:rsidRDefault="00633154" w:rsidP="00633154">
      <w:pPr>
        <w:pStyle w:val="Default"/>
        <w:ind w:left="2160" w:right="821" w:hanging="720"/>
        <w:rPr>
          <w:lang w:val="es-US"/>
        </w:rPr>
      </w:pPr>
      <w:r w:rsidRPr="00A515BA">
        <w:rPr>
          <w:lang w:val="es-US"/>
        </w:rPr>
        <w:t>2.</w:t>
      </w:r>
      <w:r w:rsidRPr="00A515BA">
        <w:rPr>
          <w:lang w:val="es-US"/>
        </w:rPr>
        <w:tab/>
        <w:t>Riesgo jurídico: ¿Los beneficiarios pueden demandar a un corredor o agente (o a cualquier otra persona)?</w:t>
      </w:r>
    </w:p>
    <w:p w14:paraId="26F80324" w14:textId="301EA211" w:rsidR="00FA0D94" w:rsidRDefault="00633154" w:rsidP="00633154">
      <w:pPr>
        <w:pStyle w:val="Default"/>
        <w:ind w:left="2160" w:right="821" w:hanging="720"/>
        <w:rPr>
          <w:lang w:val="es-US"/>
        </w:rPr>
      </w:pPr>
      <w:r w:rsidRPr="00A515BA">
        <w:rPr>
          <w:lang w:val="es-US"/>
        </w:rPr>
        <w:t>3.</w:t>
      </w:r>
      <w:r w:rsidRPr="00A515BA">
        <w:rPr>
          <w:lang w:val="es-US"/>
        </w:rPr>
        <w:tab/>
        <w:t>Riesgo normativo: ¿Influirán las nuevas normativas en una transacción?</w:t>
      </w:r>
    </w:p>
    <w:p w14:paraId="13274A61" w14:textId="7D090444" w:rsidR="00FA0D94" w:rsidRDefault="00633154" w:rsidP="00633154">
      <w:pPr>
        <w:pStyle w:val="Default"/>
        <w:ind w:left="2160" w:right="821" w:hanging="720"/>
        <w:rPr>
          <w:lang w:val="es-US"/>
        </w:rPr>
      </w:pPr>
      <w:r w:rsidRPr="00A515BA">
        <w:rPr>
          <w:lang w:val="es-US"/>
        </w:rPr>
        <w:t>4.</w:t>
      </w:r>
      <w:r w:rsidRPr="00A515BA">
        <w:rPr>
          <w:lang w:val="es-US"/>
        </w:rPr>
        <w:tab/>
        <w:t>Otro riesgo de litigio: (de la compañía de seguros de vida emisora) impacto de la denegación de reclamaciones</w:t>
      </w:r>
    </w:p>
    <w:p w14:paraId="3326AE4E" w14:textId="5DF5B038" w:rsidR="00FA0D94" w:rsidRPr="00E04B17" w:rsidRDefault="00633154" w:rsidP="00E04B17">
      <w:pPr>
        <w:pStyle w:val="Default"/>
        <w:spacing w:after="240"/>
        <w:ind w:left="2160" w:right="821" w:hanging="720"/>
        <w:rPr>
          <w:lang w:val="es-US"/>
        </w:rPr>
      </w:pPr>
      <w:r w:rsidRPr="00A515BA">
        <w:rPr>
          <w:lang w:val="es-US"/>
        </w:rPr>
        <w:t>5.</w:t>
      </w:r>
      <w:r w:rsidRPr="00A515BA">
        <w:rPr>
          <w:lang w:val="es-US"/>
        </w:rPr>
        <w:tab/>
        <w:t>Cuestiones fiscales</w:t>
      </w:r>
    </w:p>
    <w:p w14:paraId="20D2B595" w14:textId="35763693" w:rsidR="00FA0D94" w:rsidRDefault="00633154" w:rsidP="00633154">
      <w:pPr>
        <w:pStyle w:val="Default"/>
        <w:tabs>
          <w:tab w:val="left" w:pos="720"/>
        </w:tabs>
        <w:ind w:left="720" w:right="821" w:hanging="540"/>
        <w:rPr>
          <w:sz w:val="23"/>
          <w:lang w:val="es-US"/>
        </w:rPr>
      </w:pPr>
      <w:r w:rsidRPr="00A515BA">
        <w:rPr>
          <w:b/>
          <w:lang w:val="es-US"/>
        </w:rPr>
        <w:t>V.</w:t>
      </w:r>
      <w:r w:rsidRPr="00A515BA">
        <w:rPr>
          <w:b/>
          <w:lang w:val="es-US"/>
        </w:rPr>
        <w:tab/>
        <w:t>LIQUIDACIONES DE SEGUROS DE VIDA</w:t>
      </w:r>
      <w:r w:rsidRPr="00A515BA">
        <w:rPr>
          <w:sz w:val="23"/>
          <w:lang w:val="es-US"/>
        </w:rPr>
        <w:t xml:space="preserve"> (7 preguntas [6%] en el examen)</w:t>
      </w:r>
    </w:p>
    <w:p w14:paraId="0D798BA2" w14:textId="77777777" w:rsidR="00FA0D94" w:rsidRDefault="00633154" w:rsidP="00633154">
      <w:pPr>
        <w:pStyle w:val="Default"/>
        <w:tabs>
          <w:tab w:val="left" w:pos="720"/>
        </w:tabs>
        <w:ind w:left="1440" w:right="821" w:hanging="720"/>
        <w:rPr>
          <w:b/>
        </w:rPr>
      </w:pPr>
      <w:r w:rsidRPr="00A515BA">
        <w:rPr>
          <w:b/>
          <w:lang w:val="es-US"/>
        </w:rPr>
        <w:t>C.</w:t>
      </w:r>
      <w:r w:rsidRPr="00A515BA">
        <w:rPr>
          <w:b/>
          <w:lang w:val="es-US"/>
        </w:rPr>
        <w:tab/>
        <w:t xml:space="preserve">Corredores de liquidaciones de seguros de vida </w:t>
      </w:r>
      <w:r w:rsidRPr="00A515BA">
        <w:rPr>
          <w:sz w:val="23"/>
          <w:lang w:val="es-US"/>
        </w:rPr>
        <w:t>(1 pregunta de las 7 preguntas sobre liquidaciones de seguros de vida)</w:t>
      </w:r>
    </w:p>
    <w:p w14:paraId="7C68FDE3" w14:textId="2E96D688" w:rsidR="00FA0D94" w:rsidRDefault="00633154" w:rsidP="00633154">
      <w:pPr>
        <w:pStyle w:val="Default"/>
        <w:tabs>
          <w:tab w:val="left" w:pos="720"/>
        </w:tabs>
        <w:ind w:left="2160" w:right="821" w:hanging="720"/>
        <w:rPr>
          <w:lang w:val="es-US"/>
        </w:rPr>
      </w:pPr>
      <w:r w:rsidRPr="00A515BA">
        <w:rPr>
          <w:lang w:val="es-US"/>
        </w:rPr>
        <w:t>1.</w:t>
      </w:r>
      <w:r w:rsidRPr="00A515BA">
        <w:rPr>
          <w:lang w:val="es-US"/>
        </w:rPr>
        <w:tab/>
        <w:t>¿Quién puede intermediar liquidaciones de seguros de vida en California?</w:t>
      </w:r>
    </w:p>
    <w:p w14:paraId="69FF0B62" w14:textId="7E232565" w:rsidR="00FA0D94" w:rsidRDefault="00633154" w:rsidP="00633154">
      <w:pPr>
        <w:pStyle w:val="Default"/>
        <w:tabs>
          <w:tab w:val="left" w:pos="720"/>
        </w:tabs>
        <w:ind w:left="2880" w:right="821" w:hanging="720"/>
        <w:rPr>
          <w:lang w:val="es-US"/>
        </w:rPr>
      </w:pPr>
      <w:r w:rsidRPr="00A515BA">
        <w:rPr>
          <w:lang w:val="es-US"/>
        </w:rPr>
        <w:t>a.</w:t>
      </w:r>
      <w:r w:rsidRPr="00A515BA">
        <w:rPr>
          <w:lang w:val="es-US"/>
        </w:rPr>
        <w:tab/>
        <w:t>Los agentes de seguros de vida que hayan obtenido su licencia al menos un año antes y que hayan cumplido con los requisitos de honorarios y notificación del Departamento de Seguros de California</w:t>
      </w:r>
    </w:p>
    <w:p w14:paraId="4745A105" w14:textId="3565AC15" w:rsidR="00FA0D94" w:rsidRDefault="00633154" w:rsidP="00633154">
      <w:pPr>
        <w:pStyle w:val="Default"/>
        <w:tabs>
          <w:tab w:val="left" w:pos="720"/>
        </w:tabs>
        <w:ind w:left="2880" w:right="821" w:hanging="720"/>
        <w:rPr>
          <w:lang w:val="es-US"/>
        </w:rPr>
      </w:pPr>
      <w:r w:rsidRPr="00A515BA">
        <w:rPr>
          <w:lang w:val="es-US"/>
        </w:rPr>
        <w:t>b.</w:t>
      </w:r>
      <w:r w:rsidRPr="00A515BA">
        <w:rPr>
          <w:lang w:val="es-US"/>
        </w:rPr>
        <w:tab/>
        <w:t>Los corredores de liquidaciones de seguros de vida autorizados.</w:t>
      </w:r>
    </w:p>
    <w:p w14:paraId="70663BED" w14:textId="1DE3BB6F" w:rsidR="00FA0D94" w:rsidRDefault="00633154" w:rsidP="00633154">
      <w:pPr>
        <w:pStyle w:val="Default"/>
        <w:tabs>
          <w:tab w:val="left" w:pos="720"/>
        </w:tabs>
        <w:ind w:left="2880" w:right="821" w:hanging="720"/>
        <w:rPr>
          <w:lang w:val="es-US"/>
        </w:rPr>
      </w:pPr>
      <w:r w:rsidRPr="00A515BA">
        <w:rPr>
          <w:lang w:val="es-US"/>
        </w:rPr>
        <w:t>c.</w:t>
      </w:r>
      <w:r w:rsidRPr="00A515BA">
        <w:rPr>
          <w:lang w:val="es-US"/>
        </w:rPr>
        <w:tab/>
        <w:t>Abogados, contadores públicos y planificadores financieros</w:t>
      </w:r>
    </w:p>
    <w:p w14:paraId="6A5DCE2C" w14:textId="7258E413" w:rsidR="00FA0D94" w:rsidRDefault="00633154" w:rsidP="00633154">
      <w:pPr>
        <w:pStyle w:val="Default"/>
        <w:tabs>
          <w:tab w:val="left" w:pos="720"/>
        </w:tabs>
        <w:ind w:left="2160" w:right="821" w:hanging="720"/>
        <w:rPr>
          <w:lang w:val="es-US"/>
        </w:rPr>
      </w:pPr>
      <w:r w:rsidRPr="00A515BA">
        <w:rPr>
          <w:lang w:val="es-US"/>
        </w:rPr>
        <w:t>2.</w:t>
      </w:r>
      <w:r w:rsidRPr="00A515BA">
        <w:rPr>
          <w:lang w:val="es-US"/>
        </w:rPr>
        <w:tab/>
        <w:t>Responsabilidades de un corredor de liquidaciones de seguros de vida</w:t>
      </w:r>
    </w:p>
    <w:p w14:paraId="4C4349DD" w14:textId="4CC066CC" w:rsidR="00FA0D94" w:rsidRDefault="00633154" w:rsidP="00633154">
      <w:pPr>
        <w:pStyle w:val="Default"/>
        <w:tabs>
          <w:tab w:val="left" w:pos="720"/>
        </w:tabs>
        <w:ind w:left="2880" w:right="821" w:hanging="720"/>
        <w:rPr>
          <w:lang w:val="es-US"/>
        </w:rPr>
      </w:pPr>
      <w:r w:rsidRPr="00A515BA">
        <w:rPr>
          <w:lang w:val="es-US"/>
        </w:rPr>
        <w:t>a.</w:t>
      </w:r>
      <w:r w:rsidRPr="00A515BA">
        <w:rPr>
          <w:lang w:val="es-US"/>
        </w:rPr>
        <w:tab/>
        <w:t>Divulgaciones al titular de la póliza</w:t>
      </w:r>
    </w:p>
    <w:p w14:paraId="5519C618" w14:textId="09F0BFA2" w:rsidR="00FA0D94" w:rsidRDefault="00633154" w:rsidP="00633154">
      <w:pPr>
        <w:pStyle w:val="Default"/>
        <w:tabs>
          <w:tab w:val="left" w:pos="720"/>
        </w:tabs>
        <w:ind w:left="3600" w:right="821" w:hanging="720"/>
        <w:rPr>
          <w:lang w:val="es-US"/>
        </w:rPr>
      </w:pPr>
      <w:r w:rsidRPr="00A515BA">
        <w:rPr>
          <w:lang w:val="es-US"/>
        </w:rPr>
        <w:t>i.</w:t>
      </w:r>
      <w:r w:rsidR="000B3F63">
        <w:rPr>
          <w:lang w:val="es-US"/>
        </w:rPr>
        <w:t xml:space="preserve"> </w:t>
      </w:r>
      <w:r>
        <w:rPr>
          <w:lang w:val="es-US"/>
        </w:rPr>
        <w:t>Divulgaciones al</w:t>
      </w:r>
      <w:r w:rsidRPr="00A515BA">
        <w:rPr>
          <w:lang w:val="es-US"/>
        </w:rPr>
        <w:t xml:space="preserve"> momento de solicitar una liquidación de seguros de vida</w:t>
      </w:r>
    </w:p>
    <w:p w14:paraId="74D3AFB6" w14:textId="05130E70" w:rsidR="00FA0D94" w:rsidRDefault="00633154" w:rsidP="00633154">
      <w:pPr>
        <w:pStyle w:val="Default"/>
        <w:ind w:left="2880" w:right="821"/>
        <w:rPr>
          <w:lang w:val="es-US"/>
        </w:rPr>
      </w:pPr>
      <w:proofErr w:type="spellStart"/>
      <w:r w:rsidRPr="00A515BA">
        <w:rPr>
          <w:lang w:val="es-US"/>
        </w:rPr>
        <w:t>ii</w:t>
      </w:r>
      <w:proofErr w:type="spellEnd"/>
      <w:r w:rsidRPr="00A515BA">
        <w:rPr>
          <w:lang w:val="es-US"/>
        </w:rPr>
        <w:t>.</w:t>
      </w:r>
      <w:r w:rsidRPr="00593F06">
        <w:rPr>
          <w:lang w:bidi="es-419"/>
        </w:rPr>
        <w:t>información</w:t>
      </w:r>
      <w:r w:rsidRPr="00A515BA">
        <w:rPr>
          <w:lang w:val="es-US"/>
        </w:rPr>
        <w:t xml:space="preserve"> que </w:t>
      </w:r>
      <w:r w:rsidRPr="00593F06">
        <w:rPr>
          <w:lang w:bidi="es-419"/>
        </w:rPr>
        <w:t>debe facilitarse</w:t>
      </w:r>
      <w:r w:rsidRPr="00A515BA">
        <w:rPr>
          <w:lang w:val="es-US"/>
        </w:rPr>
        <w:t xml:space="preserve"> antes de suscribir un contrato de liquidación de seguros de vida</w:t>
      </w:r>
    </w:p>
    <w:p w14:paraId="053B5F56" w14:textId="77777777" w:rsidR="00FA0D94" w:rsidRDefault="00633154" w:rsidP="00C06707">
      <w:pPr>
        <w:pStyle w:val="Default"/>
        <w:ind w:left="3600" w:right="821" w:hanging="720"/>
        <w:rPr>
          <w:lang w:val="es-US"/>
        </w:rPr>
      </w:pPr>
      <w:proofErr w:type="spellStart"/>
      <w:r w:rsidRPr="00A515BA">
        <w:rPr>
          <w:lang w:val="es-US"/>
        </w:rPr>
        <w:t>iii</w:t>
      </w:r>
      <w:proofErr w:type="spellEnd"/>
      <w:r w:rsidRPr="00A515BA">
        <w:rPr>
          <w:lang w:val="es-US"/>
        </w:rPr>
        <w:t>.</w:t>
      </w:r>
      <w:r w:rsidRPr="00A515BA">
        <w:rPr>
          <w:lang w:val="es-US"/>
        </w:rPr>
        <w:tab/>
      </w:r>
      <w:r w:rsidRPr="00593F06">
        <w:rPr>
          <w:lang w:bidi="es-419"/>
        </w:rPr>
        <w:t>normas</w:t>
      </w:r>
      <w:r w:rsidRPr="00A515BA">
        <w:rPr>
          <w:lang w:val="es-US"/>
        </w:rPr>
        <w:t xml:space="preserve"> especiales sobre divulgación de comisiones (técnicamente responsabilidad del proveedor según la SB 98</w:t>
      </w:r>
      <w:r>
        <w:rPr>
          <w:lang w:val="es-US"/>
        </w:rPr>
        <w:t>)</w:t>
      </w:r>
    </w:p>
    <w:p w14:paraId="137262C2" w14:textId="77777777" w:rsidR="00FA0D94" w:rsidRDefault="00633154" w:rsidP="00633154">
      <w:pPr>
        <w:pStyle w:val="Default"/>
        <w:ind w:left="2880" w:right="821"/>
        <w:rPr>
          <w:lang w:val="es-US"/>
        </w:rPr>
      </w:pPr>
      <w:proofErr w:type="spellStart"/>
      <w:r w:rsidRPr="00A515BA">
        <w:rPr>
          <w:lang w:val="es-US"/>
        </w:rPr>
        <w:t>iv</w:t>
      </w:r>
      <w:proofErr w:type="spellEnd"/>
      <w:r w:rsidRPr="00A515BA">
        <w:rPr>
          <w:lang w:val="es-US"/>
        </w:rPr>
        <w:t>.</w:t>
      </w:r>
      <w:r w:rsidRPr="00A515BA">
        <w:rPr>
          <w:lang w:val="es-US"/>
        </w:rPr>
        <w:tab/>
      </w:r>
      <w:r w:rsidRPr="00593F06">
        <w:rPr>
          <w:lang w:bidi="es-419"/>
        </w:rPr>
        <w:t>divulgación</w:t>
      </w:r>
      <w:r w:rsidRPr="00A515BA">
        <w:rPr>
          <w:lang w:val="es-US"/>
        </w:rPr>
        <w:t xml:space="preserve"> de la remuneración por parte del proveedor de liquidaciones de seguros de vida</w:t>
      </w:r>
    </w:p>
    <w:p w14:paraId="023D9FE3" w14:textId="77777777" w:rsidR="00FA0D94" w:rsidRDefault="00633154" w:rsidP="00633154">
      <w:pPr>
        <w:pStyle w:val="Default"/>
        <w:ind w:left="2880" w:right="821"/>
        <w:rPr>
          <w:lang w:val="es-US"/>
        </w:rPr>
      </w:pPr>
      <w:r w:rsidRPr="00A515BA">
        <w:rPr>
          <w:lang w:val="es-US"/>
        </w:rPr>
        <w:t>v.</w:t>
      </w:r>
      <w:r w:rsidRPr="00A515BA">
        <w:rPr>
          <w:lang w:val="es-US"/>
        </w:rPr>
        <w:tab/>
      </w:r>
      <w:r w:rsidRPr="00593F06">
        <w:rPr>
          <w:lang w:bidi="es-419"/>
        </w:rPr>
        <w:t>múltiples</w:t>
      </w:r>
      <w:r w:rsidRPr="00A515BA">
        <w:rPr>
          <w:lang w:val="es-US"/>
        </w:rPr>
        <w:t xml:space="preserve"> informes sobre la expectativa de vida</w:t>
      </w:r>
    </w:p>
    <w:p w14:paraId="4915E3E2" w14:textId="033F7393" w:rsidR="00FA0D94" w:rsidRDefault="00633154" w:rsidP="00633154">
      <w:pPr>
        <w:pStyle w:val="Default"/>
        <w:ind w:left="2160" w:right="821"/>
        <w:rPr>
          <w:lang w:val="es-US"/>
        </w:rPr>
      </w:pPr>
      <w:r w:rsidRPr="00A515BA">
        <w:rPr>
          <w:lang w:val="es-US"/>
        </w:rPr>
        <w:t>b.</w:t>
      </w:r>
      <w:r w:rsidRPr="00A515BA">
        <w:rPr>
          <w:lang w:val="es-US"/>
        </w:rPr>
        <w:tab/>
        <w:t>Folletos</w:t>
      </w:r>
    </w:p>
    <w:p w14:paraId="54446C43" w14:textId="525F4C8C" w:rsidR="00FA0D94" w:rsidRDefault="00633154" w:rsidP="00633154">
      <w:pPr>
        <w:pStyle w:val="Default"/>
        <w:ind w:left="2160" w:right="821"/>
        <w:rPr>
          <w:lang w:val="es-US"/>
        </w:rPr>
      </w:pPr>
      <w:r w:rsidRPr="00A515BA">
        <w:rPr>
          <w:lang w:val="es-US"/>
        </w:rPr>
        <w:t>c.</w:t>
      </w:r>
      <w:r w:rsidRPr="00A515BA">
        <w:rPr>
          <w:lang w:val="es-US"/>
        </w:rPr>
        <w:tab/>
        <w:t xml:space="preserve">Obligaciones especiales </w:t>
      </w:r>
      <w:r>
        <w:rPr>
          <w:lang w:val="es-US"/>
        </w:rPr>
        <w:t>para el</w:t>
      </w:r>
      <w:r w:rsidRPr="00A515BA">
        <w:rPr>
          <w:lang w:val="es-US"/>
        </w:rPr>
        <w:t xml:space="preserve"> titular de la póliza</w:t>
      </w:r>
    </w:p>
    <w:p w14:paraId="1B29E572" w14:textId="77777777" w:rsidR="00FA0D94" w:rsidRDefault="00633154" w:rsidP="00633154">
      <w:pPr>
        <w:pStyle w:val="Default"/>
        <w:ind w:left="2880" w:right="821"/>
        <w:rPr>
          <w:lang w:val="es-US"/>
        </w:rPr>
      </w:pPr>
      <w:r w:rsidRPr="00A515BA">
        <w:rPr>
          <w:lang w:val="es-US"/>
        </w:rPr>
        <w:t>i.</w:t>
      </w:r>
      <w:r w:rsidRPr="00A515BA">
        <w:rPr>
          <w:lang w:val="es-US"/>
        </w:rPr>
        <w:tab/>
        <w:t>fiduciaria;</w:t>
      </w:r>
    </w:p>
    <w:p w14:paraId="7D2AD70F" w14:textId="77777777" w:rsidR="00FA0D94" w:rsidRDefault="00633154" w:rsidP="00633154">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r>
      <w:r w:rsidRPr="00593F06">
        <w:rPr>
          <w:lang w:bidi="es-419"/>
        </w:rPr>
        <w:t>mandante/</w:t>
      </w:r>
      <w:r w:rsidRPr="00A515BA">
        <w:rPr>
          <w:lang w:val="es-US"/>
        </w:rPr>
        <w:t>agente</w:t>
      </w:r>
    </w:p>
    <w:p w14:paraId="0125C47D" w14:textId="77777777" w:rsidR="00FA0D94" w:rsidRDefault="00633154" w:rsidP="00633154">
      <w:pPr>
        <w:pStyle w:val="Default"/>
        <w:ind w:left="2880" w:right="821"/>
        <w:rPr>
          <w:lang w:val="es-US"/>
        </w:rPr>
      </w:pPr>
      <w:proofErr w:type="spellStart"/>
      <w:r w:rsidRPr="00A515BA">
        <w:rPr>
          <w:lang w:val="es-US"/>
        </w:rPr>
        <w:t>iii</w:t>
      </w:r>
      <w:proofErr w:type="spellEnd"/>
      <w:r w:rsidRPr="00A515BA">
        <w:rPr>
          <w:lang w:val="es-US"/>
        </w:rPr>
        <w:t>.</w:t>
      </w:r>
      <w:r w:rsidRPr="00A515BA">
        <w:rPr>
          <w:lang w:val="es-US"/>
        </w:rPr>
        <w:tab/>
      </w:r>
      <w:r w:rsidRPr="00593F06">
        <w:rPr>
          <w:lang w:bidi="es-419"/>
        </w:rPr>
        <w:t>contractual.</w:t>
      </w:r>
    </w:p>
    <w:p w14:paraId="23F833C3" w14:textId="3870ADD8" w:rsidR="00FA0D94" w:rsidRDefault="00633154" w:rsidP="00633154">
      <w:pPr>
        <w:pStyle w:val="Default"/>
        <w:ind w:left="2160" w:right="821"/>
        <w:rPr>
          <w:lang w:val="es-US"/>
        </w:rPr>
      </w:pPr>
      <w:r w:rsidRPr="00A515BA">
        <w:rPr>
          <w:lang w:val="es-US"/>
        </w:rPr>
        <w:lastRenderedPageBreak/>
        <w:t>d.</w:t>
      </w:r>
      <w:r w:rsidRPr="00A515BA">
        <w:rPr>
          <w:lang w:val="es-US"/>
        </w:rPr>
        <w:tab/>
      </w:r>
      <w:r w:rsidRPr="00593F06">
        <w:rPr>
          <w:lang w:bidi="es-419"/>
        </w:rPr>
        <w:t>Información</w:t>
      </w:r>
      <w:r w:rsidRPr="00A515BA">
        <w:rPr>
          <w:lang w:val="es-US"/>
        </w:rPr>
        <w:t xml:space="preserve"> de ofertas de proveedores</w:t>
      </w:r>
    </w:p>
    <w:p w14:paraId="3C963881" w14:textId="45B8E1D8" w:rsidR="00FA0D94" w:rsidRDefault="00633154" w:rsidP="00633154">
      <w:pPr>
        <w:pStyle w:val="Default"/>
        <w:ind w:left="2160" w:right="821"/>
        <w:rPr>
          <w:lang w:val="es-US"/>
        </w:rPr>
      </w:pPr>
      <w:r w:rsidRPr="00A515BA">
        <w:rPr>
          <w:lang w:val="es-US"/>
        </w:rPr>
        <w:t>e.</w:t>
      </w:r>
      <w:r w:rsidRPr="00A515BA">
        <w:rPr>
          <w:lang w:val="es-US"/>
        </w:rPr>
        <w:tab/>
        <w:t xml:space="preserve">Posibles responsabilidades civiles del agente corredor de liquidación de seguros de vida </w:t>
      </w:r>
      <w:r w:rsidRPr="00593F06">
        <w:rPr>
          <w:lang w:bidi="es-419"/>
        </w:rPr>
        <w:t>autorizado.</w:t>
      </w:r>
    </w:p>
    <w:p w14:paraId="7F313AEF" w14:textId="60BCEC64" w:rsidR="00FA0D94" w:rsidRDefault="00633154" w:rsidP="00C06707">
      <w:pPr>
        <w:pStyle w:val="Default"/>
        <w:ind w:left="3600" w:right="821" w:hanging="720"/>
        <w:rPr>
          <w:lang w:val="es-US"/>
        </w:rPr>
      </w:pPr>
      <w:r w:rsidRPr="00A515BA">
        <w:rPr>
          <w:lang w:val="es-US"/>
        </w:rPr>
        <w:t>i.</w:t>
      </w:r>
      <w:r w:rsidRPr="00A515BA">
        <w:rPr>
          <w:lang w:val="es-US"/>
        </w:rPr>
        <w:tab/>
        <w:t xml:space="preserve">La sección 10113.2(i) permite a la aseguradora preguntar si el titular propuesto tiene intención de pagar las primas con la ayuda de financiación y, si se va a utilizar la financiación de primas, la aseguradora puede preguntar si el préstamo proporciona o no fondos que puedan utilizarse para cualquier fin distinto </w:t>
      </w:r>
      <w:r>
        <w:rPr>
          <w:lang w:val="es-US"/>
        </w:rPr>
        <w:t>al</w:t>
      </w:r>
      <w:r w:rsidRPr="00A515BA">
        <w:rPr>
          <w:lang w:val="es-US"/>
        </w:rPr>
        <w:t xml:space="preserve"> pago de la póliza</w:t>
      </w:r>
    </w:p>
    <w:p w14:paraId="381A0057" w14:textId="198241EA" w:rsidR="00FA0D94" w:rsidRDefault="00633154" w:rsidP="00633154">
      <w:pPr>
        <w:pStyle w:val="Default"/>
        <w:ind w:left="1440" w:right="821"/>
        <w:rPr>
          <w:lang w:val="es-US"/>
        </w:rPr>
      </w:pPr>
      <w:r w:rsidRPr="00A515BA">
        <w:rPr>
          <w:lang w:val="es-US"/>
        </w:rPr>
        <w:t>3.</w:t>
      </w:r>
      <w:r w:rsidRPr="00A515BA">
        <w:rPr>
          <w:lang w:val="es-US"/>
        </w:rPr>
        <w:tab/>
        <w:t>Aplicación y consecuencias</w:t>
      </w:r>
    </w:p>
    <w:p w14:paraId="084B4D7B" w14:textId="45E74049" w:rsidR="00FA0D94" w:rsidRDefault="00633154" w:rsidP="00633154">
      <w:pPr>
        <w:pStyle w:val="Default"/>
        <w:ind w:left="2160" w:right="821"/>
        <w:rPr>
          <w:lang w:val="es-US"/>
        </w:rPr>
      </w:pPr>
      <w:r w:rsidRPr="00A515BA">
        <w:rPr>
          <w:lang w:val="es-US"/>
        </w:rPr>
        <w:t>a.</w:t>
      </w:r>
      <w:r w:rsidRPr="00A515BA">
        <w:rPr>
          <w:lang w:val="es-US"/>
        </w:rPr>
        <w:tab/>
        <w:t>Violaciones del Código de Seguros de California</w:t>
      </w:r>
    </w:p>
    <w:p w14:paraId="211674B3" w14:textId="54FCDA94" w:rsidR="00FA0D94" w:rsidRDefault="00633154" w:rsidP="00633154">
      <w:pPr>
        <w:pStyle w:val="Default"/>
        <w:ind w:left="2160" w:right="821"/>
        <w:rPr>
          <w:lang w:val="es-US"/>
        </w:rPr>
      </w:pPr>
      <w:r w:rsidRPr="00A515BA">
        <w:rPr>
          <w:lang w:val="es-US"/>
        </w:rPr>
        <w:t>b.</w:t>
      </w:r>
      <w:r w:rsidRPr="00A515BA">
        <w:rPr>
          <w:lang w:val="es-US"/>
        </w:rPr>
        <w:tab/>
        <w:t>Sanciones</w:t>
      </w:r>
    </w:p>
    <w:p w14:paraId="45DD8C13" w14:textId="035A4C0B" w:rsidR="00FA0D94" w:rsidRPr="00E04B17" w:rsidRDefault="00633154" w:rsidP="00E04B17">
      <w:pPr>
        <w:pStyle w:val="Default"/>
        <w:ind w:left="2160" w:right="821"/>
        <w:rPr>
          <w:lang w:val="es-US"/>
        </w:rPr>
      </w:pPr>
      <w:r w:rsidRPr="00A515BA">
        <w:rPr>
          <w:lang w:val="es-US"/>
        </w:rPr>
        <w:t>c.</w:t>
      </w:r>
      <w:r w:rsidRPr="00A515BA">
        <w:rPr>
          <w:lang w:val="es-US"/>
        </w:rPr>
        <w:tab/>
        <w:t>Otros organismos reguladores (</w:t>
      </w:r>
      <w:r w:rsidRPr="00593F06">
        <w:rPr>
          <w:lang w:bidi="es-419"/>
        </w:rPr>
        <w:t>p. ej.,</w:t>
      </w:r>
      <w:r w:rsidRPr="00A515BA">
        <w:rPr>
          <w:lang w:val="es-US"/>
        </w:rPr>
        <w:t xml:space="preserve"> FCC</w:t>
      </w:r>
      <w:r>
        <w:rPr>
          <w:lang w:val="es-US"/>
        </w:rPr>
        <w:t>)</w:t>
      </w:r>
    </w:p>
    <w:p w14:paraId="21A976F1" w14:textId="0D81F7AE" w:rsidR="00FA0D94" w:rsidRDefault="00633154" w:rsidP="00633154">
      <w:pPr>
        <w:pStyle w:val="Default"/>
        <w:ind w:left="720" w:right="821" w:hanging="540"/>
        <w:rPr>
          <w:sz w:val="23"/>
          <w:lang w:val="es-US"/>
        </w:rPr>
      </w:pPr>
      <w:r w:rsidRPr="00A515BA">
        <w:rPr>
          <w:b/>
          <w:lang w:val="es-US"/>
        </w:rPr>
        <w:t>V</w:t>
      </w:r>
      <w:r w:rsidRPr="00A515BA">
        <w:rPr>
          <w:b/>
          <w:lang w:val="es-US"/>
        </w:rPr>
        <w:tab/>
        <w:t>LIQUIDACIONES DE SEGUROS DE VIDA</w:t>
      </w:r>
      <w:r w:rsidRPr="00A515BA">
        <w:rPr>
          <w:sz w:val="23"/>
          <w:lang w:val="es-US"/>
        </w:rPr>
        <w:t xml:space="preserve"> (7 preguntas [6%] en el examen)</w:t>
      </w:r>
    </w:p>
    <w:p w14:paraId="51A7926F" w14:textId="77777777" w:rsidR="00FA0D94" w:rsidRDefault="00633154" w:rsidP="00633154">
      <w:pPr>
        <w:pStyle w:val="Default"/>
        <w:ind w:left="1440" w:right="821" w:hanging="720"/>
        <w:rPr>
          <w:b/>
          <w:lang w:val="es-US"/>
        </w:rPr>
      </w:pPr>
      <w:r w:rsidRPr="00A515BA">
        <w:rPr>
          <w:b/>
          <w:lang w:val="es-US"/>
        </w:rPr>
        <w:t>D.</w:t>
      </w:r>
      <w:r w:rsidRPr="00A515BA">
        <w:rPr>
          <w:b/>
          <w:lang w:val="es-US"/>
        </w:rPr>
        <w:tab/>
        <w:t xml:space="preserve">Consideraciones sobre la idoneidad </w:t>
      </w:r>
      <w:r w:rsidRPr="00A515BA">
        <w:rPr>
          <w:sz w:val="23"/>
          <w:lang w:val="es-US"/>
        </w:rPr>
        <w:t>(1 pregunta de las 7 preguntas sobre liquidaciones de seguros de vida)</w:t>
      </w:r>
    </w:p>
    <w:p w14:paraId="18F9AEFF" w14:textId="1199A804" w:rsidR="00FA0D94" w:rsidRDefault="00633154" w:rsidP="00633154">
      <w:pPr>
        <w:pStyle w:val="Default"/>
        <w:ind w:left="2160" w:right="821" w:hanging="720"/>
        <w:rPr>
          <w:lang w:val="es-US"/>
        </w:rPr>
      </w:pPr>
      <w:r w:rsidRPr="00A515BA">
        <w:rPr>
          <w:lang w:val="es-US"/>
        </w:rPr>
        <w:t>1.</w:t>
      </w:r>
      <w:r w:rsidRPr="00A515BA">
        <w:rPr>
          <w:lang w:val="es-US"/>
        </w:rPr>
        <w:tab/>
        <w:t>Interés asegurable</w:t>
      </w:r>
    </w:p>
    <w:p w14:paraId="534F5638" w14:textId="05E83E62" w:rsidR="00FA0D94" w:rsidRDefault="00633154" w:rsidP="00633154">
      <w:pPr>
        <w:pStyle w:val="Default"/>
        <w:ind w:left="2880" w:right="821" w:hanging="720"/>
        <w:rPr>
          <w:lang w:val="es-US"/>
        </w:rPr>
      </w:pPr>
      <w:r w:rsidRPr="00A515BA">
        <w:rPr>
          <w:lang w:val="es-US"/>
        </w:rPr>
        <w:t>a</w:t>
      </w:r>
      <w:r w:rsidRPr="00A515BA">
        <w:rPr>
          <w:lang w:val="es-US"/>
        </w:rPr>
        <w:tab/>
        <w:t>prohibir que los fideicomisos soliciten o inicien la emisión de seguros de vida, cuando los beneficiarios no tengan un interés asegurable en la vida del asegurado, sección 10110.1(d) del CIC</w:t>
      </w:r>
    </w:p>
    <w:p w14:paraId="3DA875AE" w14:textId="16E19BCE" w:rsidR="00FA0D94" w:rsidRDefault="00633154" w:rsidP="00633154">
      <w:pPr>
        <w:pStyle w:val="Default"/>
        <w:ind w:left="2880" w:right="821" w:hanging="720"/>
        <w:rPr>
          <w:lang w:val="es-US"/>
        </w:rPr>
      </w:pPr>
      <w:r w:rsidRPr="00A515BA">
        <w:rPr>
          <w:lang w:val="es-US"/>
        </w:rPr>
        <w:t>b.</w:t>
      </w:r>
      <w:r w:rsidRPr="00A515BA">
        <w:rPr>
          <w:lang w:val="es-US"/>
        </w:rPr>
        <w:tab/>
        <w:t>prohibir cualquier dispositivo, esquema o artificio diseñado para dar la apariencia de un interés asegurable, cuando no existe un interés asegurable legítimo, sección 10110.1(e) del CIC</w:t>
      </w:r>
    </w:p>
    <w:p w14:paraId="50790C3E" w14:textId="1D8C4757" w:rsidR="00FA0D94" w:rsidRDefault="00633154" w:rsidP="00633154">
      <w:pPr>
        <w:pStyle w:val="Default"/>
        <w:ind w:left="2160" w:right="821" w:hanging="720"/>
        <w:rPr>
          <w:lang w:val="es-US"/>
        </w:rPr>
      </w:pPr>
      <w:r w:rsidRPr="00A515BA">
        <w:rPr>
          <w:lang w:val="es-US"/>
        </w:rPr>
        <w:t>2.</w:t>
      </w:r>
      <w:r w:rsidRPr="00A515BA">
        <w:rPr>
          <w:lang w:val="es-US"/>
        </w:rPr>
        <w:tab/>
        <w:t>Repercusión en la asegurabilidad futura</w:t>
      </w:r>
    </w:p>
    <w:p w14:paraId="3B5064E0" w14:textId="03F4C910" w:rsidR="00FA0D94" w:rsidRDefault="00633154" w:rsidP="00633154">
      <w:pPr>
        <w:pStyle w:val="Default"/>
        <w:ind w:left="2160" w:right="821" w:hanging="720"/>
        <w:rPr>
          <w:lang w:val="es-US"/>
        </w:rPr>
      </w:pPr>
      <w:r w:rsidRPr="00A515BA">
        <w:rPr>
          <w:lang w:val="es-US"/>
        </w:rPr>
        <w:t>3.</w:t>
      </w:r>
      <w:r w:rsidRPr="00A515BA">
        <w:rPr>
          <w:lang w:val="es-US"/>
        </w:rPr>
        <w:tab/>
        <w:t>Riesgo de precio</w:t>
      </w:r>
      <w:r w:rsidRPr="00593F06">
        <w:rPr>
          <w:lang w:bidi="es-419"/>
        </w:rPr>
        <w:t>/</w:t>
      </w:r>
      <w:r w:rsidRPr="00A515BA">
        <w:rPr>
          <w:lang w:val="es-US"/>
        </w:rPr>
        <w:t>valor</w:t>
      </w:r>
    </w:p>
    <w:p w14:paraId="67254E62" w14:textId="75122EE2" w:rsidR="00FA0D94" w:rsidRDefault="00633154" w:rsidP="00633154">
      <w:pPr>
        <w:pStyle w:val="Default"/>
        <w:ind w:left="2880" w:right="821" w:hanging="720"/>
        <w:rPr>
          <w:lang w:val="es-US"/>
        </w:rPr>
      </w:pPr>
      <w:r w:rsidRPr="00A515BA">
        <w:rPr>
          <w:lang w:val="es-US"/>
        </w:rPr>
        <w:t>a.</w:t>
      </w:r>
      <w:r w:rsidRPr="00A515BA">
        <w:rPr>
          <w:lang w:val="es-US"/>
        </w:rPr>
        <w:tab/>
        <w:t>¿Esta es la mejor oferta para el cliente? ¿Le convendría renunciar a la póliza? Esto requerirá un análisis financiero completo (por ejemplo, utilizando el valor actual y los posibles eventos fiscales (se recomienda encarecidamente que todas las partes busquen asesoramiento fiscal profesional</w:t>
      </w:r>
      <w:r>
        <w:rPr>
          <w:lang w:val="es-US"/>
        </w:rPr>
        <w:t>)</w:t>
      </w:r>
    </w:p>
    <w:p w14:paraId="45E1465E" w14:textId="1869506E" w:rsidR="00FA0D94" w:rsidRDefault="00633154" w:rsidP="00633154">
      <w:pPr>
        <w:pStyle w:val="Default"/>
        <w:ind w:left="2880" w:right="821" w:hanging="720"/>
        <w:rPr>
          <w:lang w:val="es-US"/>
        </w:rPr>
      </w:pPr>
      <w:r w:rsidRPr="00A515BA">
        <w:rPr>
          <w:lang w:val="es-US"/>
        </w:rPr>
        <w:t>b.</w:t>
      </w:r>
      <w:r w:rsidRPr="00A515BA">
        <w:rPr>
          <w:lang w:val="es-US"/>
        </w:rPr>
        <w:tab/>
        <w:t>¿Se analizaron todas las alternativas?</w:t>
      </w:r>
    </w:p>
    <w:p w14:paraId="59BBFED5" w14:textId="68D56ACA" w:rsidR="00FA0D94" w:rsidRDefault="00633154" w:rsidP="00633154">
      <w:pPr>
        <w:pStyle w:val="Default"/>
        <w:ind w:left="2160" w:right="821" w:hanging="720"/>
        <w:rPr>
          <w:lang w:val="es-US"/>
        </w:rPr>
      </w:pPr>
      <w:r w:rsidRPr="00A515BA">
        <w:rPr>
          <w:lang w:val="es-US"/>
        </w:rPr>
        <w:t>4.</w:t>
      </w:r>
      <w:r w:rsidRPr="00A515BA">
        <w:rPr>
          <w:lang w:val="es-US"/>
        </w:rPr>
        <w:tab/>
      </w:r>
      <w:r w:rsidRPr="00593F06">
        <w:rPr>
          <w:lang w:bidi="es-419"/>
        </w:rPr>
        <w:t>Discutir</w:t>
      </w:r>
      <w:r w:rsidRPr="00A515BA">
        <w:rPr>
          <w:lang w:val="es-US"/>
        </w:rPr>
        <w:t xml:space="preserve"> las consecuencias fiscales de las liquidaciones de seguros de vida (Servicio de Impuestos Internos ha emitido dictámenes sólo para el impuesto sobre la renta, no cambios en el Código Tributario</w:t>
      </w:r>
      <w:r>
        <w:rPr>
          <w:lang w:val="es-US"/>
        </w:rPr>
        <w:t>). Consecuencias</w:t>
      </w:r>
      <w:r w:rsidRPr="00A515BA">
        <w:rPr>
          <w:lang w:val="es-US"/>
        </w:rPr>
        <w:t xml:space="preserve"> del impuesto sobre </w:t>
      </w:r>
      <w:r w:rsidRPr="00593F06">
        <w:rPr>
          <w:lang w:bidi="es-419"/>
        </w:rPr>
        <w:t>sucesiones.</w:t>
      </w:r>
    </w:p>
    <w:p w14:paraId="654C0040" w14:textId="5AD77811" w:rsidR="00FA0D94" w:rsidRDefault="00633154" w:rsidP="00633154">
      <w:pPr>
        <w:pStyle w:val="Default"/>
        <w:ind w:left="2160" w:right="821" w:hanging="720"/>
        <w:rPr>
          <w:lang w:val="es-US"/>
        </w:rPr>
      </w:pPr>
      <w:r w:rsidRPr="00A515BA">
        <w:rPr>
          <w:lang w:val="es-US"/>
        </w:rPr>
        <w:t>5.</w:t>
      </w:r>
      <w:r w:rsidRPr="00A515BA">
        <w:rPr>
          <w:lang w:val="es-US"/>
        </w:rPr>
        <w:tab/>
        <w:t>Mejores prácticas</w:t>
      </w:r>
    </w:p>
    <w:p w14:paraId="6C95066C" w14:textId="2BD0201D" w:rsidR="00FA0D94" w:rsidRDefault="00633154" w:rsidP="00633154">
      <w:pPr>
        <w:pStyle w:val="Default"/>
        <w:ind w:left="2880" w:right="821" w:hanging="720"/>
        <w:rPr>
          <w:lang w:val="es-US"/>
        </w:rPr>
      </w:pPr>
      <w:r w:rsidRPr="00A515BA">
        <w:rPr>
          <w:lang w:val="es-US"/>
        </w:rPr>
        <w:t>a.</w:t>
      </w:r>
      <w:r w:rsidRPr="00A515BA">
        <w:rPr>
          <w:lang w:val="es-US"/>
        </w:rPr>
        <w:tab/>
        <w:t>Evaluación de las necesidades y los objetivos financieros personales</w:t>
      </w:r>
    </w:p>
    <w:p w14:paraId="056A19C1" w14:textId="67A50E86" w:rsidR="00FA0D94" w:rsidRDefault="00633154" w:rsidP="00633154">
      <w:pPr>
        <w:pStyle w:val="Default"/>
        <w:ind w:left="2880" w:right="821" w:hanging="720"/>
        <w:rPr>
          <w:lang w:val="es-US"/>
        </w:rPr>
      </w:pPr>
      <w:r w:rsidRPr="00A515BA">
        <w:rPr>
          <w:lang w:val="es-US"/>
        </w:rPr>
        <w:t>b.</w:t>
      </w:r>
      <w:r w:rsidRPr="00A515BA">
        <w:rPr>
          <w:lang w:val="es-US"/>
        </w:rPr>
        <w:tab/>
        <w:t>Ventajas y desventajas de las liquidaciones de seguros de vida</w:t>
      </w:r>
    </w:p>
    <w:p w14:paraId="64456384" w14:textId="0C301C41" w:rsidR="00FA0D94" w:rsidRDefault="00633154" w:rsidP="00633154">
      <w:pPr>
        <w:pStyle w:val="Default"/>
        <w:ind w:left="2160" w:right="821"/>
        <w:rPr>
          <w:lang w:val="es-US"/>
        </w:rPr>
      </w:pPr>
      <w:r w:rsidRPr="00A515BA">
        <w:rPr>
          <w:lang w:val="es-US"/>
        </w:rPr>
        <w:t>c.</w:t>
      </w:r>
      <w:r w:rsidRPr="00A515BA">
        <w:rPr>
          <w:lang w:val="es-US"/>
        </w:rPr>
        <w:tab/>
        <w:t>Alternativas a liquidaciones de seguros de vida</w:t>
      </w:r>
    </w:p>
    <w:p w14:paraId="209FC85C" w14:textId="3FA64197" w:rsidR="00FA0D94" w:rsidRDefault="00633154" w:rsidP="00633154">
      <w:pPr>
        <w:pStyle w:val="Default"/>
        <w:ind w:left="2160" w:right="821"/>
        <w:rPr>
          <w:lang w:val="es-US"/>
        </w:rPr>
      </w:pPr>
      <w:r w:rsidRPr="00A515BA">
        <w:rPr>
          <w:lang w:val="es-US"/>
        </w:rPr>
        <w:t>d.</w:t>
      </w:r>
      <w:r w:rsidRPr="00A515BA">
        <w:rPr>
          <w:lang w:val="es-US"/>
        </w:rPr>
        <w:tab/>
        <w:t>Venta cruzada</w:t>
      </w:r>
    </w:p>
    <w:p w14:paraId="2F1E740C" w14:textId="721174CF" w:rsidR="00FA0D94" w:rsidRDefault="00633154" w:rsidP="00633154">
      <w:pPr>
        <w:pStyle w:val="Default"/>
        <w:ind w:left="2880" w:right="821"/>
        <w:rPr>
          <w:lang w:val="es-US"/>
        </w:rPr>
      </w:pPr>
      <w:r w:rsidRPr="00A515BA">
        <w:rPr>
          <w:lang w:val="es-US"/>
        </w:rPr>
        <w:t>i.</w:t>
      </w:r>
      <w:r w:rsidRPr="00A515BA">
        <w:rPr>
          <w:lang w:val="es-US"/>
        </w:rPr>
        <w:tab/>
        <w:t>Ventas nuevas</w:t>
      </w:r>
    </w:p>
    <w:p w14:paraId="1EEBE27E" w14:textId="7CC0B92C" w:rsidR="00FA0D94" w:rsidRDefault="00633154" w:rsidP="00633154">
      <w:pPr>
        <w:pStyle w:val="Default"/>
        <w:ind w:left="2880" w:right="821"/>
        <w:rPr>
          <w:lang w:val="es-US"/>
        </w:rPr>
      </w:pPr>
      <w:proofErr w:type="spellStart"/>
      <w:r w:rsidRPr="00A515BA">
        <w:rPr>
          <w:lang w:val="es-US"/>
        </w:rPr>
        <w:t>ii</w:t>
      </w:r>
      <w:proofErr w:type="spellEnd"/>
      <w:r w:rsidRPr="00A515BA">
        <w:rPr>
          <w:lang w:val="es-US"/>
        </w:rPr>
        <w:t>.</w:t>
      </w:r>
      <w:r w:rsidRPr="00A515BA">
        <w:rPr>
          <w:lang w:val="es-US"/>
        </w:rPr>
        <w:tab/>
      </w:r>
      <w:r w:rsidRPr="00593F06">
        <w:rPr>
          <w:lang w:bidi="es-419"/>
        </w:rPr>
        <w:t>Reemplazo.</w:t>
      </w:r>
    </w:p>
    <w:p w14:paraId="20F6CDAD" w14:textId="1952C2AC" w:rsidR="00FA0D94" w:rsidRPr="00E04B17" w:rsidRDefault="00633154" w:rsidP="00E04B17">
      <w:pPr>
        <w:pStyle w:val="Default"/>
        <w:spacing w:after="240"/>
        <w:ind w:left="2160" w:right="821" w:hanging="720"/>
        <w:rPr>
          <w:lang w:val="es-US"/>
        </w:rPr>
      </w:pPr>
      <w:r w:rsidRPr="00A515BA">
        <w:rPr>
          <w:lang w:val="es-US"/>
        </w:rPr>
        <w:t>6.</w:t>
      </w:r>
      <w:r w:rsidRPr="00A515BA">
        <w:rPr>
          <w:lang w:val="es-US"/>
        </w:rPr>
        <w:tab/>
        <w:t>Consideraciones personales para el liquidador de seguros de vida (contactos periódicos sobre el estado de salud del asegurado designado</w:t>
      </w:r>
      <w:r>
        <w:rPr>
          <w:lang w:val="es-US"/>
        </w:rPr>
        <w:t>)</w:t>
      </w:r>
    </w:p>
    <w:p w14:paraId="3F93C4B8" w14:textId="1702FDC7" w:rsidR="00FA0D94" w:rsidRDefault="00633154" w:rsidP="00633154">
      <w:pPr>
        <w:pStyle w:val="Default"/>
        <w:ind w:left="720" w:right="821" w:hanging="540"/>
        <w:rPr>
          <w:sz w:val="23"/>
          <w:lang w:val="es-US"/>
        </w:rPr>
      </w:pPr>
      <w:r w:rsidRPr="00A515BA">
        <w:rPr>
          <w:b/>
          <w:lang w:val="es-US"/>
        </w:rPr>
        <w:lastRenderedPageBreak/>
        <w:t>V.</w:t>
      </w:r>
      <w:r w:rsidRPr="00A515BA">
        <w:rPr>
          <w:b/>
          <w:lang w:val="es-US"/>
        </w:rPr>
        <w:tab/>
        <w:t>LIQUIDACIONES DE SEGUROS DE VIDA</w:t>
      </w:r>
      <w:r w:rsidRPr="00A515BA">
        <w:rPr>
          <w:sz w:val="23"/>
          <w:lang w:val="es-US"/>
        </w:rPr>
        <w:t xml:space="preserve"> (7 preguntas [6%] en el examen)</w:t>
      </w:r>
    </w:p>
    <w:p w14:paraId="374C6E9C" w14:textId="77777777" w:rsidR="00FA0D94" w:rsidRDefault="00633154" w:rsidP="00633154">
      <w:pPr>
        <w:pStyle w:val="Default"/>
        <w:ind w:left="1440" w:right="821" w:hanging="720"/>
        <w:rPr>
          <w:b/>
        </w:rPr>
      </w:pPr>
      <w:r w:rsidRPr="00A515BA">
        <w:rPr>
          <w:b/>
          <w:lang w:val="es-US"/>
        </w:rPr>
        <w:t>E.</w:t>
      </w:r>
      <w:r w:rsidRPr="00A515BA">
        <w:rPr>
          <w:b/>
          <w:lang w:val="es-US"/>
        </w:rPr>
        <w:tab/>
        <w:t xml:space="preserve">Liquidación de seguro de vida para proceso de transacción </w:t>
      </w:r>
      <w:r w:rsidRPr="00A515BA">
        <w:rPr>
          <w:sz w:val="23"/>
          <w:lang w:val="es-US"/>
        </w:rPr>
        <w:t>(1 pregunta de las 7 preguntas sobre liquidaciones de seguros de vida)</w:t>
      </w:r>
    </w:p>
    <w:p w14:paraId="40DBF1BF" w14:textId="55D4E6B3" w:rsidR="00FA0D94" w:rsidRDefault="00633154" w:rsidP="00633154">
      <w:pPr>
        <w:pStyle w:val="Default"/>
        <w:ind w:left="2160" w:right="821" w:hanging="720"/>
        <w:rPr>
          <w:lang w:val="es-US"/>
        </w:rPr>
      </w:pPr>
      <w:r w:rsidRPr="00A515BA">
        <w:rPr>
          <w:lang w:val="es-US"/>
        </w:rPr>
        <w:t>1.</w:t>
      </w:r>
      <w:r w:rsidRPr="00593F06">
        <w:rPr>
          <w:lang w:bidi="es-419"/>
        </w:rPr>
        <w:tab/>
        <w:t>Describir el</w:t>
      </w:r>
      <w:r w:rsidRPr="00A515BA">
        <w:rPr>
          <w:lang w:val="es-US"/>
        </w:rPr>
        <w:t xml:space="preserve"> proceso típico</w:t>
      </w:r>
    </w:p>
    <w:p w14:paraId="3DD66F73" w14:textId="07F3A9E0" w:rsidR="00FA0D94" w:rsidRDefault="00633154" w:rsidP="00633154">
      <w:pPr>
        <w:pStyle w:val="Default"/>
        <w:ind w:left="2880" w:right="821" w:hanging="720"/>
        <w:rPr>
          <w:lang w:val="es-US"/>
        </w:rPr>
      </w:pPr>
      <w:r w:rsidRPr="00A515BA">
        <w:rPr>
          <w:lang w:val="es-US"/>
        </w:rPr>
        <w:t>a.</w:t>
      </w:r>
      <w:r w:rsidRPr="00A515BA">
        <w:rPr>
          <w:lang w:val="es-US"/>
        </w:rPr>
        <w:tab/>
        <w:t>Solicitud: debe presentarse una solicitud junto con la documentación adecuada, como información sobre la póliza, expedientes médicos, etc.</w:t>
      </w:r>
    </w:p>
    <w:p w14:paraId="1A01CCC3" w14:textId="13C10F82" w:rsidR="00FA0D94" w:rsidRDefault="00633154" w:rsidP="00633154">
      <w:pPr>
        <w:pStyle w:val="Default"/>
        <w:ind w:left="2880" w:right="821" w:hanging="720"/>
        <w:rPr>
          <w:lang w:val="es-US"/>
        </w:rPr>
      </w:pPr>
      <w:r w:rsidRPr="00A515BA">
        <w:rPr>
          <w:lang w:val="es-US"/>
        </w:rPr>
        <w:t>b.</w:t>
      </w:r>
      <w:r w:rsidRPr="00A515BA">
        <w:rPr>
          <w:lang w:val="es-US"/>
        </w:rPr>
        <w:tab/>
        <w:t xml:space="preserve">Revisión: el corredor de liquidaciones </w:t>
      </w:r>
      <w:r w:rsidRPr="00593F06">
        <w:rPr>
          <w:lang w:bidi="es-419"/>
        </w:rPr>
        <w:t>o</w:t>
      </w:r>
      <w:r w:rsidRPr="00A515BA">
        <w:rPr>
          <w:lang w:val="es-US"/>
        </w:rPr>
        <w:t xml:space="preserve"> el proveedor</w:t>
      </w:r>
      <w:r w:rsidRPr="00593F06">
        <w:rPr>
          <w:lang w:bidi="es-419"/>
        </w:rPr>
        <w:t>/</w:t>
      </w:r>
      <w:r w:rsidRPr="00A515BA">
        <w:rPr>
          <w:lang w:val="es-US"/>
        </w:rPr>
        <w:t>patrocinador revisan la información y solicitan un informe de expectativa de vida a una empresa independiente especializada en expectativas de vida</w:t>
      </w:r>
    </w:p>
    <w:p w14:paraId="297CEDC4" w14:textId="76CD59A6" w:rsidR="00FA0D94" w:rsidRDefault="00633154" w:rsidP="00633154">
      <w:pPr>
        <w:pStyle w:val="Default"/>
        <w:ind w:left="2880" w:right="821" w:hanging="720"/>
        <w:rPr>
          <w:lang w:val="es-US"/>
        </w:rPr>
      </w:pPr>
      <w:r w:rsidRPr="00A515BA">
        <w:rPr>
          <w:lang w:val="es-US"/>
        </w:rPr>
        <w:t>c.</w:t>
      </w:r>
      <w:r w:rsidRPr="00A515BA">
        <w:rPr>
          <w:lang w:val="es-US"/>
        </w:rPr>
        <w:tab/>
        <w:t>Análisis: una vez realizado el informe de expectativa de vida y revisado el resto de la información, el proveedor o patrocinador determinará un valor justo de mercado para la póliza. A veces, no hay valor, por lo que no hay oferta</w:t>
      </w:r>
    </w:p>
    <w:p w14:paraId="5D075765" w14:textId="5DC8285B" w:rsidR="00FA0D94" w:rsidRDefault="00633154" w:rsidP="00633154">
      <w:pPr>
        <w:pStyle w:val="Default"/>
        <w:ind w:left="2880" w:right="821" w:hanging="720"/>
        <w:rPr>
          <w:lang w:val="es-US"/>
        </w:rPr>
      </w:pPr>
      <w:r w:rsidRPr="00A515BA">
        <w:rPr>
          <w:lang w:val="es-US"/>
        </w:rPr>
        <w:t>d.</w:t>
      </w:r>
      <w:r w:rsidRPr="00A515BA">
        <w:rPr>
          <w:lang w:val="es-US"/>
        </w:rPr>
        <w:tab/>
        <w:t>Oferta: la oferta se presenta al titular de la póliza (y a los asesores). Un corredor de liquidación de seguros de vida tiene la responsabilidad fiduciaria de obtener múltiples ofertas, documentar las respuestas y presentarlas todas</w:t>
      </w:r>
    </w:p>
    <w:p w14:paraId="7AE5CBBF" w14:textId="226157AB" w:rsidR="00FA0D94" w:rsidRDefault="00633154" w:rsidP="00633154">
      <w:pPr>
        <w:pStyle w:val="Default"/>
        <w:ind w:left="2880" w:right="821" w:hanging="720"/>
        <w:rPr>
          <w:lang w:val="es-US"/>
        </w:rPr>
      </w:pPr>
      <w:r w:rsidRPr="00A515BA">
        <w:rPr>
          <w:lang w:val="es-US"/>
        </w:rPr>
        <w:t>e.</w:t>
      </w:r>
      <w:r w:rsidRPr="00A515BA">
        <w:rPr>
          <w:lang w:val="es-US"/>
        </w:rPr>
        <w:tab/>
        <w:t>Aceptación de la oferta: si se acepta una oferta, se envía al titular de la póliza un “paquete de cierre” que incluye la documentación formal para su revisión y firma. En ese momento, los fondos de la transacción se depositan en una cuenta de depósito en garantía</w:t>
      </w:r>
    </w:p>
    <w:p w14:paraId="417814FB" w14:textId="6F297CCF" w:rsidR="00FA0D94" w:rsidRDefault="00633154" w:rsidP="00633154">
      <w:pPr>
        <w:pStyle w:val="Default"/>
        <w:ind w:left="2880" w:right="821" w:hanging="720"/>
        <w:rPr>
          <w:lang w:val="es-US"/>
        </w:rPr>
      </w:pPr>
      <w:r w:rsidRPr="00A515BA">
        <w:rPr>
          <w:lang w:val="es-US"/>
        </w:rPr>
        <w:t>f.</w:t>
      </w:r>
      <w:r w:rsidRPr="00A515BA">
        <w:rPr>
          <w:lang w:val="es-US"/>
        </w:rPr>
        <w:tab/>
        <w:t>Transferencia de la titularidad de la póliza: se presentan formularios de cambio de titularidad a la compañía de seguros</w:t>
      </w:r>
    </w:p>
    <w:p w14:paraId="75073C1D" w14:textId="6D27A30F" w:rsidR="00FA0D94" w:rsidRDefault="00633154" w:rsidP="00633154">
      <w:pPr>
        <w:pStyle w:val="Default"/>
        <w:ind w:left="2880" w:right="821" w:hanging="720"/>
        <w:rPr>
          <w:lang w:val="es-US"/>
        </w:rPr>
      </w:pPr>
      <w:r w:rsidRPr="00A515BA">
        <w:rPr>
          <w:lang w:val="es-US"/>
        </w:rPr>
        <w:t>g.</w:t>
      </w:r>
      <w:r w:rsidRPr="00A515BA">
        <w:rPr>
          <w:lang w:val="es-US"/>
        </w:rPr>
        <w:tab/>
        <w:t>Liberación de fondos: el agente de depósito de garantía libera los fondos al vendedor (antiguo titular de la póliza) cuando la compañía de seguros envía una confirmación por escrito del cambio de titularidad</w:t>
      </w:r>
    </w:p>
    <w:p w14:paraId="01EA938D" w14:textId="45776DE6" w:rsidR="00FA0D94" w:rsidRDefault="00633154" w:rsidP="00633154">
      <w:pPr>
        <w:pStyle w:val="Default"/>
        <w:ind w:left="3600" w:right="821" w:hanging="720"/>
        <w:rPr>
          <w:lang w:val="es-US"/>
        </w:rPr>
      </w:pPr>
      <w:r w:rsidRPr="00A515BA">
        <w:rPr>
          <w:lang w:val="es-US"/>
        </w:rPr>
        <w:t>i.</w:t>
      </w:r>
      <w:r w:rsidRPr="00593F06">
        <w:rPr>
          <w:lang w:bidi="es-419"/>
        </w:rPr>
        <w:tab/>
        <w:t>Información obligatoria</w:t>
      </w:r>
    </w:p>
    <w:p w14:paraId="58B232CC" w14:textId="096223F2" w:rsidR="00FA0D94" w:rsidRDefault="00633154" w:rsidP="00633154">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t>Al momento de una solicitud</w:t>
      </w:r>
    </w:p>
    <w:p w14:paraId="6BBAE7CF" w14:textId="30FDD249" w:rsidR="00FA0D94" w:rsidRDefault="00633154" w:rsidP="00633154">
      <w:pPr>
        <w:pStyle w:val="Default"/>
        <w:ind w:left="3600" w:right="821" w:hanging="720"/>
        <w:rPr>
          <w:lang w:val="es-US"/>
        </w:rPr>
      </w:pPr>
      <w:proofErr w:type="spellStart"/>
      <w:r w:rsidRPr="00A515BA">
        <w:rPr>
          <w:lang w:val="es-US"/>
        </w:rPr>
        <w:t>iii</w:t>
      </w:r>
      <w:proofErr w:type="spellEnd"/>
      <w:r w:rsidRPr="00A515BA">
        <w:rPr>
          <w:lang w:val="es-US"/>
        </w:rPr>
        <w:t>.</w:t>
      </w:r>
      <w:r w:rsidRPr="00A515BA">
        <w:rPr>
          <w:lang w:val="es-US"/>
        </w:rPr>
        <w:tab/>
        <w:t>Al momento de la formalización de la póliza</w:t>
      </w:r>
    </w:p>
    <w:p w14:paraId="6E33B063" w14:textId="7FDEAF54" w:rsidR="00FA0D94" w:rsidRDefault="00633154" w:rsidP="00633154">
      <w:pPr>
        <w:pStyle w:val="Default"/>
        <w:ind w:left="4320" w:right="821" w:hanging="720"/>
        <w:rPr>
          <w:lang w:val="es-US"/>
        </w:rPr>
      </w:pPr>
      <w:r w:rsidRPr="00A515BA">
        <w:rPr>
          <w:lang w:val="es-US"/>
        </w:rPr>
        <w:t>1)</w:t>
      </w:r>
      <w:r w:rsidRPr="00A515BA">
        <w:rPr>
          <w:lang w:val="es-US"/>
        </w:rPr>
        <w:tab/>
        <w:t>Divulgaciones a proveedores</w:t>
      </w:r>
    </w:p>
    <w:p w14:paraId="12C190AB" w14:textId="1E15A5C4" w:rsidR="00FA0D94" w:rsidRDefault="00633154" w:rsidP="00633154">
      <w:pPr>
        <w:pStyle w:val="Default"/>
        <w:ind w:left="4320" w:right="821" w:hanging="720"/>
        <w:rPr>
          <w:lang w:val="es-US"/>
        </w:rPr>
      </w:pPr>
      <w:r w:rsidRPr="00A515BA">
        <w:rPr>
          <w:lang w:val="es-US"/>
        </w:rPr>
        <w:t>2)</w:t>
      </w:r>
      <w:r w:rsidRPr="00A515BA">
        <w:rPr>
          <w:lang w:val="es-US"/>
        </w:rPr>
        <w:tab/>
        <w:t>Divulgaciones a corredores de liquidación de seguros de vida</w:t>
      </w:r>
    </w:p>
    <w:p w14:paraId="3AA04B43" w14:textId="71EFE212" w:rsidR="00FA0D94" w:rsidRDefault="00633154" w:rsidP="00C479C8">
      <w:pPr>
        <w:pStyle w:val="Default"/>
        <w:ind w:left="4320" w:right="821" w:hanging="720"/>
        <w:rPr>
          <w:lang w:val="es-US"/>
        </w:rPr>
      </w:pPr>
      <w:r w:rsidRPr="00A515BA">
        <w:rPr>
          <w:lang w:val="es-US"/>
        </w:rPr>
        <w:t>3)</w:t>
      </w:r>
      <w:r w:rsidRPr="00A515BA">
        <w:rPr>
          <w:lang w:val="es-US"/>
        </w:rPr>
        <w:tab/>
        <w:t>Requisitos de información de los agentes de seguros de vida para la venta a adultos mayores; anexo II disponible en el siguiente enlace:</w:t>
      </w:r>
    </w:p>
    <w:p w14:paraId="2BA496D3" w14:textId="77777777" w:rsidR="00FA0D94" w:rsidRDefault="00EA6720" w:rsidP="00C479C8">
      <w:pPr>
        <w:pStyle w:val="Default"/>
        <w:ind w:left="4320" w:right="821"/>
        <w:rPr>
          <w:lang w:val="es-US"/>
        </w:rPr>
      </w:pPr>
      <w:hyperlink r:id="rId24" w:history="1">
        <w:r w:rsidR="00633154" w:rsidRPr="00A515BA">
          <w:rPr>
            <w:color w:val="0000FF"/>
            <w:lang w:val="es-US"/>
          </w:rPr>
          <w:t>http://www.insurance.ca.gov/0200-industry/0050-renew-license/0400-resident-materials/upload/LifeSettlementBrokerOutline.pdf</w:t>
        </w:r>
      </w:hyperlink>
    </w:p>
    <w:p w14:paraId="4414FCB2" w14:textId="715048A2" w:rsidR="00FA0D94" w:rsidRDefault="00633154" w:rsidP="00633154">
      <w:pPr>
        <w:pStyle w:val="Default"/>
        <w:ind w:left="2160" w:right="821" w:hanging="720"/>
        <w:rPr>
          <w:lang w:val="es-US"/>
        </w:rPr>
      </w:pPr>
      <w:r w:rsidRPr="00A515BA">
        <w:rPr>
          <w:lang w:val="es-US"/>
        </w:rPr>
        <w:t>2.</w:t>
      </w:r>
      <w:r w:rsidRPr="00A515BA">
        <w:rPr>
          <w:lang w:val="es-US"/>
        </w:rPr>
        <w:tab/>
        <w:t>Privacidad</w:t>
      </w:r>
    </w:p>
    <w:p w14:paraId="4ED13A6B" w14:textId="7306F86B" w:rsidR="00FA0D94" w:rsidRDefault="00633154" w:rsidP="00633154">
      <w:pPr>
        <w:pStyle w:val="Default"/>
        <w:ind w:left="2880" w:right="821" w:hanging="720"/>
        <w:rPr>
          <w:lang w:val="es-US"/>
        </w:rPr>
      </w:pPr>
      <w:r w:rsidRPr="00A515BA">
        <w:rPr>
          <w:lang w:val="es-US"/>
        </w:rPr>
        <w:t>a.</w:t>
      </w:r>
      <w:r w:rsidRPr="00593F06">
        <w:rPr>
          <w:lang w:bidi="es-419"/>
        </w:rPr>
        <w:tab/>
        <w:t>Divulgación</w:t>
      </w:r>
      <w:r w:rsidRPr="00A515BA">
        <w:rPr>
          <w:lang w:val="es-US"/>
        </w:rPr>
        <w:t xml:space="preserve"> de la información de identidad del asegurado que podría utilizarse para identificar al asegurado o la situación financiera o médica del asegurado solo se permite cuando:</w:t>
      </w:r>
    </w:p>
    <w:p w14:paraId="61DCD2A9" w14:textId="3DE7F13D" w:rsidR="00FA0D94" w:rsidRDefault="00633154" w:rsidP="00633154">
      <w:pPr>
        <w:pStyle w:val="Default"/>
        <w:ind w:left="3600" w:right="821" w:hanging="720"/>
        <w:rPr>
          <w:lang w:val="es-US"/>
        </w:rPr>
      </w:pPr>
      <w:r w:rsidRPr="00A515BA">
        <w:rPr>
          <w:lang w:val="es-US"/>
        </w:rPr>
        <w:lastRenderedPageBreak/>
        <w:t>i.</w:t>
      </w:r>
      <w:r w:rsidRPr="00A515BA">
        <w:rPr>
          <w:lang w:val="es-US"/>
        </w:rPr>
        <w:tab/>
      </w:r>
      <w:r w:rsidRPr="00593F06">
        <w:rPr>
          <w:lang w:bidi="es-419"/>
        </w:rPr>
        <w:t>sea</w:t>
      </w:r>
      <w:r w:rsidRPr="00A515BA">
        <w:rPr>
          <w:lang w:val="es-US"/>
        </w:rPr>
        <w:t xml:space="preserve"> necesaria para efectuar un contrato de liquidación de seguro de vida y el titular y el asegurado hayan dado su consentimiento previo por escrito</w:t>
      </w:r>
    </w:p>
    <w:p w14:paraId="32CFD3A3" w14:textId="5BD5DB89" w:rsidR="00FA0D94" w:rsidRDefault="00633154" w:rsidP="00633154">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r>
      <w:r w:rsidRPr="00593F06">
        <w:rPr>
          <w:lang w:bidi="es-419"/>
        </w:rPr>
        <w:t>sea</w:t>
      </w:r>
      <w:r w:rsidRPr="00A515BA">
        <w:rPr>
          <w:lang w:val="es-US"/>
        </w:rPr>
        <w:t xml:space="preserve"> necesaria para efectuar la venta de contratos de liquidación de seguros de vida como inversiones, siempre que dicha venta se realice de conformidad con la legislación aplicable en materia de valores y que el titular y el asegurado hayan dado su consentimiento previo por escrito a la divulgación</w:t>
      </w:r>
    </w:p>
    <w:p w14:paraId="3DE7057D" w14:textId="4D53A191" w:rsidR="00FA0D94" w:rsidRDefault="00633154" w:rsidP="00633154">
      <w:pPr>
        <w:pStyle w:val="Default"/>
        <w:ind w:left="3600" w:right="821" w:hanging="720"/>
        <w:rPr>
          <w:lang w:val="es-US"/>
        </w:rPr>
      </w:pPr>
      <w:proofErr w:type="spellStart"/>
      <w:r w:rsidRPr="00A515BA">
        <w:rPr>
          <w:lang w:val="es-US"/>
        </w:rPr>
        <w:t>iii</w:t>
      </w:r>
      <w:proofErr w:type="spellEnd"/>
      <w:r w:rsidRPr="00A515BA">
        <w:rPr>
          <w:lang w:val="es-US"/>
        </w:rPr>
        <w:t>.</w:t>
      </w:r>
      <w:r w:rsidRPr="00593F06">
        <w:rPr>
          <w:lang w:bidi="es-419"/>
        </w:rPr>
        <w:tab/>
        <w:t>se facilite</w:t>
      </w:r>
      <w:r w:rsidRPr="00A515BA">
        <w:rPr>
          <w:lang w:val="es-US"/>
        </w:rPr>
        <w:t xml:space="preserve"> en respuesta a una investigación</w:t>
      </w:r>
      <w:r w:rsidRPr="00593F06">
        <w:rPr>
          <w:lang w:bidi="es-419"/>
        </w:rPr>
        <w:t>/</w:t>
      </w:r>
      <w:r w:rsidRPr="00A515BA">
        <w:rPr>
          <w:lang w:val="es-US"/>
        </w:rPr>
        <w:t>examen del comisionado</w:t>
      </w:r>
    </w:p>
    <w:p w14:paraId="06DBD84B" w14:textId="2E28AFDD" w:rsidR="00FA0D94" w:rsidRDefault="00AE056F" w:rsidP="00633154">
      <w:pPr>
        <w:pStyle w:val="Default"/>
        <w:ind w:left="3600" w:right="821" w:hanging="720"/>
        <w:rPr>
          <w:lang w:val="es-US"/>
        </w:rPr>
      </w:pPr>
      <w:proofErr w:type="spellStart"/>
      <w:r w:rsidRPr="00A515BA">
        <w:rPr>
          <w:lang w:val="es-US"/>
        </w:rPr>
        <w:t>iv</w:t>
      </w:r>
      <w:proofErr w:type="spellEnd"/>
      <w:r w:rsidRPr="00A515BA">
        <w:rPr>
          <w:lang w:val="es-US"/>
        </w:rPr>
        <w:t>.</w:t>
      </w:r>
      <w:r w:rsidRPr="00A515BA">
        <w:rPr>
          <w:lang w:val="es-US"/>
        </w:rPr>
        <w:tab/>
      </w:r>
      <w:r w:rsidRPr="00593F06">
        <w:rPr>
          <w:lang w:bidi="es-419"/>
        </w:rPr>
        <w:t>sea</w:t>
      </w:r>
      <w:r w:rsidRPr="00A515BA">
        <w:rPr>
          <w:lang w:val="es-US"/>
        </w:rPr>
        <w:t xml:space="preserve"> una condición para la transferencia de una póliza de un proveedor a otro proveedor, y el proveedor receptor acepte cumplir las disposiciones del Código de Seguros </w:t>
      </w:r>
      <w:r w:rsidRPr="00593F06">
        <w:rPr>
          <w:lang w:bidi="es-419"/>
        </w:rPr>
        <w:t>relativas</w:t>
      </w:r>
      <w:r w:rsidRPr="00A515BA">
        <w:rPr>
          <w:lang w:val="es-US"/>
        </w:rPr>
        <w:t xml:space="preserve"> a la confidencialidad (consultar la sección 791 y siguientes del Código de Seguros de California</w:t>
      </w:r>
      <w:r>
        <w:rPr>
          <w:lang w:val="es-US"/>
        </w:rPr>
        <w:t>)</w:t>
      </w:r>
    </w:p>
    <w:p w14:paraId="709C7BBF" w14:textId="2631D6DE" w:rsidR="00FA0D94" w:rsidRPr="00E04B17" w:rsidRDefault="00633154" w:rsidP="00E04B17">
      <w:pPr>
        <w:pStyle w:val="Default"/>
        <w:spacing w:after="240"/>
        <w:ind w:left="3600" w:right="821" w:hanging="720"/>
        <w:rPr>
          <w:lang w:val="es-US"/>
        </w:rPr>
      </w:pPr>
      <w:r w:rsidRPr="00A515BA">
        <w:rPr>
          <w:lang w:val="es-US"/>
        </w:rPr>
        <w:t>v.</w:t>
      </w:r>
      <w:r w:rsidRPr="00A515BA">
        <w:rPr>
          <w:lang w:val="es-US"/>
        </w:rPr>
        <w:tab/>
      </w:r>
      <w:r w:rsidRPr="00593F06">
        <w:rPr>
          <w:lang w:bidi="es-419"/>
        </w:rPr>
        <w:t>sea</w:t>
      </w:r>
      <w:r w:rsidRPr="00A515BA">
        <w:rPr>
          <w:lang w:val="es-US"/>
        </w:rPr>
        <w:t xml:space="preserve"> necesaria para permitir que el proveedor o corredor se ponga en contacto con </w:t>
      </w:r>
      <w:r w:rsidRPr="00593F06">
        <w:rPr>
          <w:lang w:bidi="es-419"/>
        </w:rPr>
        <w:t>él</w:t>
      </w:r>
      <w:r w:rsidRPr="00A515BA">
        <w:rPr>
          <w:lang w:val="es-US"/>
        </w:rPr>
        <w:t xml:space="preserve"> con el fin de determinar el estado de salud del asegurado</w:t>
      </w:r>
    </w:p>
    <w:p w14:paraId="59015CA5" w14:textId="610CC868" w:rsidR="00FA0D94" w:rsidRDefault="00633154" w:rsidP="00633154">
      <w:pPr>
        <w:pStyle w:val="Default"/>
        <w:ind w:left="720" w:right="821" w:hanging="540"/>
        <w:rPr>
          <w:sz w:val="23"/>
          <w:lang w:val="es-US"/>
        </w:rPr>
      </w:pPr>
      <w:r w:rsidRPr="00A515BA">
        <w:rPr>
          <w:b/>
          <w:lang w:val="es-US"/>
        </w:rPr>
        <w:t>V.</w:t>
      </w:r>
      <w:r w:rsidRPr="00A515BA">
        <w:rPr>
          <w:b/>
          <w:lang w:val="es-US"/>
        </w:rPr>
        <w:tab/>
        <w:t>LIQUIDACIONES DE SEGUROS DE VIDA</w:t>
      </w:r>
      <w:r w:rsidRPr="00A515BA">
        <w:rPr>
          <w:sz w:val="23"/>
          <w:lang w:val="es-US"/>
        </w:rPr>
        <w:t xml:space="preserve"> (7 preguntas [6%] en el examen)</w:t>
      </w:r>
    </w:p>
    <w:p w14:paraId="143B7AD6" w14:textId="42711BBE" w:rsidR="00FA0D94" w:rsidRDefault="00633154" w:rsidP="00633154">
      <w:pPr>
        <w:pStyle w:val="Default"/>
        <w:ind w:left="1440" w:right="821" w:hanging="720"/>
        <w:rPr>
          <w:b/>
        </w:rPr>
      </w:pPr>
      <w:r w:rsidRPr="00A515BA">
        <w:rPr>
          <w:b/>
          <w:lang w:val="es-US"/>
        </w:rPr>
        <w:t>F.</w:t>
      </w:r>
      <w:r w:rsidRPr="00A515BA">
        <w:rPr>
          <w:b/>
          <w:lang w:val="es-US"/>
        </w:rPr>
        <w:tab/>
        <w:t xml:space="preserve">Fraude </w:t>
      </w:r>
      <w:r w:rsidRPr="00A515BA">
        <w:rPr>
          <w:sz w:val="23"/>
          <w:lang w:val="es-US"/>
        </w:rPr>
        <w:t>(1 pregunta de las 7 preguntas sobre liquidaciones de seguros de vida)</w:t>
      </w:r>
    </w:p>
    <w:p w14:paraId="74F64780" w14:textId="1E4924DC" w:rsidR="00FA0D94" w:rsidRDefault="00633154" w:rsidP="00633154">
      <w:pPr>
        <w:pStyle w:val="Default"/>
        <w:ind w:left="2160" w:right="821" w:hanging="720"/>
        <w:rPr>
          <w:lang w:val="es-US"/>
        </w:rPr>
      </w:pPr>
      <w:r w:rsidRPr="00A515BA">
        <w:rPr>
          <w:lang w:val="es-US"/>
        </w:rPr>
        <w:t>1.</w:t>
      </w:r>
      <w:r w:rsidRPr="00A515BA">
        <w:rPr>
          <w:lang w:val="es-US"/>
        </w:rPr>
        <w:tab/>
        <w:t>a.</w:t>
      </w:r>
      <w:r w:rsidRPr="00A515BA">
        <w:rPr>
          <w:lang w:val="es-US"/>
        </w:rPr>
        <w:tab/>
        <w:t>Quiénes podrían ser objeto de fraude</w:t>
      </w:r>
    </w:p>
    <w:p w14:paraId="5A9E00EE" w14:textId="6874D6ED" w:rsidR="00FA0D94" w:rsidRDefault="00633154" w:rsidP="00633154">
      <w:pPr>
        <w:pStyle w:val="Default"/>
        <w:ind w:left="3600" w:right="821" w:hanging="720"/>
        <w:rPr>
          <w:lang w:val="es-US"/>
        </w:rPr>
      </w:pPr>
      <w:r w:rsidRPr="00A515BA">
        <w:rPr>
          <w:lang w:val="es-US"/>
        </w:rPr>
        <w:t>i.</w:t>
      </w:r>
      <w:r w:rsidRPr="00A515BA">
        <w:rPr>
          <w:lang w:val="es-US"/>
        </w:rPr>
        <w:tab/>
        <w:t>Aseguradora</w:t>
      </w:r>
    </w:p>
    <w:p w14:paraId="7E694C98" w14:textId="6566394E" w:rsidR="00FA0D94" w:rsidRDefault="00633154" w:rsidP="00633154">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t>Empresa de liquidaciones de seguros de vida</w:t>
      </w:r>
    </w:p>
    <w:p w14:paraId="77BCBFFF" w14:textId="1DB1652B" w:rsidR="00FA0D94" w:rsidRDefault="00633154" w:rsidP="00633154">
      <w:pPr>
        <w:pStyle w:val="Default"/>
        <w:ind w:left="3600" w:right="821" w:hanging="720"/>
        <w:rPr>
          <w:lang w:val="es-US"/>
        </w:rPr>
      </w:pPr>
      <w:proofErr w:type="spellStart"/>
      <w:r w:rsidRPr="00A515BA">
        <w:rPr>
          <w:lang w:val="es-US"/>
        </w:rPr>
        <w:t>iii</w:t>
      </w:r>
      <w:proofErr w:type="spellEnd"/>
      <w:r w:rsidRPr="00A515BA">
        <w:rPr>
          <w:lang w:val="es-US"/>
        </w:rPr>
        <w:t>.</w:t>
      </w:r>
      <w:r w:rsidRPr="00A515BA">
        <w:rPr>
          <w:lang w:val="es-US"/>
        </w:rPr>
        <w:tab/>
        <w:t>Corredor de liquidación de seguros de vida</w:t>
      </w:r>
    </w:p>
    <w:p w14:paraId="73068A07" w14:textId="05F051F5" w:rsidR="00FA0D94" w:rsidRDefault="00633154" w:rsidP="00633154">
      <w:pPr>
        <w:pStyle w:val="Default"/>
        <w:ind w:left="3600" w:right="821" w:hanging="720"/>
        <w:rPr>
          <w:lang w:val="es-US"/>
        </w:rPr>
      </w:pPr>
      <w:proofErr w:type="spellStart"/>
      <w:r w:rsidRPr="00A515BA">
        <w:rPr>
          <w:lang w:val="es-US"/>
        </w:rPr>
        <w:t>iv</w:t>
      </w:r>
      <w:proofErr w:type="spellEnd"/>
      <w:r w:rsidR="000B3F63">
        <w:rPr>
          <w:lang w:val="es-US"/>
        </w:rPr>
        <w:t>.</w:t>
      </w:r>
      <w:r w:rsidRPr="00A515BA">
        <w:rPr>
          <w:lang w:val="es-US"/>
        </w:rPr>
        <w:tab/>
      </w:r>
      <w:r>
        <w:rPr>
          <w:lang w:val="es-US"/>
        </w:rPr>
        <w:t>Titular</w:t>
      </w:r>
    </w:p>
    <w:p w14:paraId="1B3BF350" w14:textId="54E40B85" w:rsidR="00FA0D94" w:rsidRDefault="00633154" w:rsidP="00633154">
      <w:pPr>
        <w:pStyle w:val="Default"/>
        <w:ind w:left="2880" w:right="821" w:hanging="720"/>
        <w:rPr>
          <w:lang w:val="es-US"/>
        </w:rPr>
      </w:pPr>
      <w:r w:rsidRPr="00A515BA">
        <w:rPr>
          <w:lang w:val="es-US"/>
        </w:rPr>
        <w:t>b.</w:t>
      </w:r>
      <w:r w:rsidRPr="00A515BA">
        <w:rPr>
          <w:lang w:val="es-US"/>
        </w:rPr>
        <w:tab/>
        <w:t>Inversionistas</w:t>
      </w:r>
    </w:p>
    <w:p w14:paraId="0E985BF9" w14:textId="0E3E3F88" w:rsidR="00FA0D94" w:rsidRDefault="00633154" w:rsidP="00633154">
      <w:pPr>
        <w:pStyle w:val="Default"/>
        <w:ind w:left="3600" w:right="821" w:hanging="720"/>
        <w:rPr>
          <w:lang w:val="es-US"/>
        </w:rPr>
      </w:pPr>
      <w:r w:rsidRPr="00A515BA">
        <w:rPr>
          <w:lang w:val="es-US"/>
        </w:rPr>
        <w:t>i.</w:t>
      </w:r>
      <w:r w:rsidRPr="00593F06">
        <w:rPr>
          <w:lang w:bidi="es-419"/>
        </w:rPr>
        <w:tab/>
        <w:t>Institucional</w:t>
      </w:r>
    </w:p>
    <w:p w14:paraId="3E5A0F79" w14:textId="038D6AC7" w:rsidR="00FA0D94" w:rsidRDefault="00633154" w:rsidP="00633154">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r>
      <w:r w:rsidRPr="00593F06">
        <w:rPr>
          <w:lang w:bidi="es-419"/>
        </w:rPr>
        <w:t>Privado</w:t>
      </w:r>
    </w:p>
    <w:p w14:paraId="2E5B1D9B" w14:textId="1093A304" w:rsidR="00FA0D94" w:rsidRDefault="00633154" w:rsidP="00633154">
      <w:pPr>
        <w:pStyle w:val="Default"/>
        <w:ind w:left="2160" w:right="821" w:hanging="720"/>
        <w:rPr>
          <w:lang w:val="es-US"/>
        </w:rPr>
      </w:pPr>
      <w:r w:rsidRPr="00A515BA">
        <w:rPr>
          <w:lang w:val="es-US"/>
        </w:rPr>
        <w:t>2.</w:t>
      </w:r>
      <w:r w:rsidRPr="00A515BA">
        <w:rPr>
          <w:lang w:val="es-US"/>
        </w:rPr>
        <w:tab/>
        <w:t>Definición de fraude</w:t>
      </w:r>
    </w:p>
    <w:p w14:paraId="1D9FFD6C" w14:textId="0C32693C" w:rsidR="00FA0D94" w:rsidRDefault="00633154" w:rsidP="00633154">
      <w:pPr>
        <w:pStyle w:val="Default"/>
        <w:ind w:left="2880" w:right="821" w:hanging="720"/>
        <w:rPr>
          <w:lang w:val="es-US"/>
        </w:rPr>
      </w:pPr>
      <w:r w:rsidRPr="00A515BA">
        <w:rPr>
          <w:lang w:val="es-US"/>
        </w:rPr>
        <w:t>a.</w:t>
      </w:r>
      <w:r w:rsidRPr="00A515BA">
        <w:rPr>
          <w:lang w:val="es-US"/>
        </w:rPr>
        <w:tab/>
        <w:t>Tipos de fraude de derecho consuetudinario</w:t>
      </w:r>
    </w:p>
    <w:p w14:paraId="61F4D2A6" w14:textId="4D6640F2" w:rsidR="00FA0D94" w:rsidRDefault="00633154" w:rsidP="00633154">
      <w:pPr>
        <w:pStyle w:val="Default"/>
        <w:ind w:left="2160" w:right="821" w:hanging="720"/>
        <w:rPr>
          <w:lang w:val="es-US"/>
        </w:rPr>
      </w:pPr>
      <w:r w:rsidRPr="00A515BA">
        <w:rPr>
          <w:lang w:val="es-US"/>
        </w:rPr>
        <w:t>3.</w:t>
      </w:r>
      <w:r w:rsidRPr="00A515BA">
        <w:rPr>
          <w:lang w:val="es-US"/>
        </w:rPr>
        <w:tab/>
        <w:t>Ejemplos de tipos de fraude en el sector de la liquidación de seguros de vida</w:t>
      </w:r>
    </w:p>
    <w:p w14:paraId="6AD06CA4" w14:textId="48368E07" w:rsidR="00FA0D94" w:rsidRDefault="00633154" w:rsidP="00633154">
      <w:pPr>
        <w:pStyle w:val="Default"/>
        <w:ind w:left="2880" w:right="821" w:hanging="720"/>
        <w:rPr>
          <w:lang w:val="es-US"/>
        </w:rPr>
      </w:pPr>
      <w:r w:rsidRPr="00A515BA">
        <w:rPr>
          <w:lang w:val="es-US"/>
        </w:rPr>
        <w:t>a.</w:t>
      </w:r>
      <w:r w:rsidRPr="00593F06">
        <w:rPr>
          <w:lang w:bidi="es-419"/>
        </w:rPr>
        <w:tab/>
      </w:r>
      <w:proofErr w:type="spellStart"/>
      <w:r w:rsidRPr="00A515BA">
        <w:rPr>
          <w:lang w:val="es-US"/>
        </w:rPr>
        <w:t>Clean</w:t>
      </w:r>
      <w:proofErr w:type="spellEnd"/>
      <w:r w:rsidRPr="00A515BA">
        <w:rPr>
          <w:lang w:val="es-US"/>
        </w:rPr>
        <w:t xml:space="preserve"> </w:t>
      </w:r>
      <w:proofErr w:type="spellStart"/>
      <w:r w:rsidRPr="00A515BA">
        <w:rPr>
          <w:lang w:val="es-US"/>
        </w:rPr>
        <w:t>sheeting</w:t>
      </w:r>
      <w:proofErr w:type="spellEnd"/>
      <w:r w:rsidRPr="00593F06">
        <w:rPr>
          <w:lang w:bidi="es-419"/>
        </w:rPr>
        <w:t>.</w:t>
      </w:r>
    </w:p>
    <w:p w14:paraId="5B439194" w14:textId="6AFD4D03" w:rsidR="00FA0D94" w:rsidRDefault="00633154" w:rsidP="00633154">
      <w:pPr>
        <w:pStyle w:val="Default"/>
        <w:ind w:left="2880" w:right="821" w:hanging="720"/>
        <w:rPr>
          <w:lang w:val="es-US"/>
        </w:rPr>
      </w:pPr>
      <w:r w:rsidRPr="00A515BA">
        <w:rPr>
          <w:lang w:val="es-US"/>
        </w:rPr>
        <w:t>b.</w:t>
      </w:r>
      <w:r w:rsidRPr="00A515BA">
        <w:rPr>
          <w:lang w:val="es-US"/>
        </w:rPr>
        <w:tab/>
        <w:t>Papel húmedo</w:t>
      </w:r>
      <w:r w:rsidRPr="00593F06">
        <w:rPr>
          <w:lang w:bidi="es-419"/>
        </w:rPr>
        <w:t>/</w:t>
      </w:r>
      <w:r w:rsidRPr="00A515BA">
        <w:rPr>
          <w:lang w:val="es-US"/>
        </w:rPr>
        <w:t>Tinta húmeda (la venta de una póliza recién emitida a una compañía de liquidación de seguros de vida “casi antes de que se seque la tinta</w:t>
      </w:r>
      <w:r>
        <w:rPr>
          <w:lang w:val="es-US"/>
        </w:rPr>
        <w:t>”)</w:t>
      </w:r>
    </w:p>
    <w:p w14:paraId="629714C4" w14:textId="6279D9FE" w:rsidR="00FA0D94" w:rsidRDefault="00633154" w:rsidP="00633154">
      <w:pPr>
        <w:pStyle w:val="Default"/>
        <w:ind w:left="2880" w:right="821" w:hanging="720"/>
        <w:rPr>
          <w:lang w:val="es-US"/>
        </w:rPr>
      </w:pPr>
      <w:r w:rsidRPr="00A515BA">
        <w:rPr>
          <w:lang w:val="es-US"/>
        </w:rPr>
        <w:t>c.</w:t>
      </w:r>
      <w:r w:rsidRPr="00A515BA">
        <w:rPr>
          <w:lang w:val="es-US"/>
        </w:rPr>
        <w:tab/>
        <w:t>Fraude a ciudadanos mayores</w:t>
      </w:r>
    </w:p>
    <w:p w14:paraId="1C074321" w14:textId="3CCD036F" w:rsidR="00FA0D94" w:rsidRDefault="00633154" w:rsidP="00633154">
      <w:pPr>
        <w:pStyle w:val="Default"/>
        <w:ind w:left="2880" w:right="821" w:hanging="720"/>
        <w:rPr>
          <w:lang w:val="es-US"/>
        </w:rPr>
      </w:pPr>
      <w:r w:rsidRPr="00A515BA">
        <w:rPr>
          <w:lang w:val="es-US"/>
        </w:rPr>
        <w:t>d.</w:t>
      </w:r>
      <w:r w:rsidRPr="00A515BA">
        <w:rPr>
          <w:lang w:val="es-US"/>
        </w:rPr>
        <w:tab/>
        <w:t>Exceso de transacciones</w:t>
      </w:r>
    </w:p>
    <w:p w14:paraId="6A5B50F6" w14:textId="2C0EB088" w:rsidR="00FA0D94" w:rsidRDefault="00633154" w:rsidP="00633154">
      <w:pPr>
        <w:pStyle w:val="Default"/>
        <w:ind w:left="2880" w:right="821" w:hanging="720"/>
        <w:rPr>
          <w:lang w:val="es-US"/>
        </w:rPr>
      </w:pPr>
      <w:r w:rsidRPr="00A515BA">
        <w:rPr>
          <w:lang w:val="es-US"/>
        </w:rPr>
        <w:t>e.</w:t>
      </w:r>
      <w:r w:rsidRPr="00A515BA">
        <w:rPr>
          <w:lang w:val="es-US"/>
        </w:rPr>
        <w:tab/>
        <w:t xml:space="preserve">Seguro de vida </w:t>
      </w:r>
      <w:r w:rsidRPr="00593F06">
        <w:rPr>
          <w:lang w:bidi="es-419"/>
        </w:rPr>
        <w:t>originado por extraños/</w:t>
      </w:r>
      <w:r w:rsidRPr="00A515BA">
        <w:rPr>
          <w:lang w:val="es-US"/>
        </w:rPr>
        <w:t>Seguro de vida de inversionista (STOLI/IOLI), sección 10113.1(g)(1)(B</w:t>
      </w:r>
      <w:r>
        <w:rPr>
          <w:lang w:val="es-US"/>
        </w:rPr>
        <w:t>)</w:t>
      </w:r>
    </w:p>
    <w:p w14:paraId="7B3AD4F6" w14:textId="2AC33EDB" w:rsidR="00FA0D94" w:rsidRDefault="00633154" w:rsidP="00633154">
      <w:pPr>
        <w:pStyle w:val="Default"/>
        <w:ind w:left="3600" w:right="821" w:hanging="720"/>
        <w:rPr>
          <w:lang w:val="es-US"/>
        </w:rPr>
      </w:pPr>
      <w:r w:rsidRPr="00A515BA">
        <w:rPr>
          <w:lang w:val="es-US"/>
        </w:rPr>
        <w:t>i.</w:t>
      </w:r>
      <w:r w:rsidRPr="00A515BA">
        <w:rPr>
          <w:lang w:val="es-US"/>
        </w:rPr>
        <w:tab/>
        <w:t>Definición, sección 10113.1(w</w:t>
      </w:r>
      <w:r>
        <w:rPr>
          <w:lang w:val="es-US"/>
        </w:rPr>
        <w:t>)</w:t>
      </w:r>
    </w:p>
    <w:p w14:paraId="403AFEEB" w14:textId="23AAE9D6" w:rsidR="00FA0D94" w:rsidRDefault="00633154" w:rsidP="00633154">
      <w:pPr>
        <w:pStyle w:val="Default"/>
        <w:ind w:left="3600" w:right="821" w:hanging="720"/>
        <w:rPr>
          <w:lang w:val="es-US"/>
        </w:rPr>
      </w:pPr>
      <w:proofErr w:type="spellStart"/>
      <w:r w:rsidRPr="00A515BA">
        <w:rPr>
          <w:lang w:val="es-US"/>
        </w:rPr>
        <w:t>ii</w:t>
      </w:r>
      <w:proofErr w:type="spellEnd"/>
      <w:r w:rsidRPr="00A515BA">
        <w:rPr>
          <w:lang w:val="es-US"/>
        </w:rPr>
        <w:t>.</w:t>
      </w:r>
      <w:r w:rsidRPr="00A515BA">
        <w:rPr>
          <w:lang w:val="es-US"/>
        </w:rPr>
        <w:tab/>
        <w:t>Diferencia entre STOLI/IOLI y otras liquidaciones de seguros de vida</w:t>
      </w:r>
    </w:p>
    <w:p w14:paraId="1D8391CC" w14:textId="39528851" w:rsidR="00FA0D94" w:rsidRDefault="00633154" w:rsidP="00633154">
      <w:pPr>
        <w:pStyle w:val="Default"/>
        <w:ind w:left="3600" w:right="821" w:hanging="720"/>
        <w:rPr>
          <w:lang w:val="es-US"/>
        </w:rPr>
      </w:pPr>
      <w:proofErr w:type="spellStart"/>
      <w:r w:rsidRPr="00A515BA">
        <w:rPr>
          <w:lang w:val="es-US"/>
        </w:rPr>
        <w:lastRenderedPageBreak/>
        <w:t>iii</w:t>
      </w:r>
      <w:proofErr w:type="spellEnd"/>
      <w:r w:rsidRPr="00A515BA">
        <w:rPr>
          <w:lang w:val="es-US"/>
        </w:rPr>
        <w:t>.</w:t>
      </w:r>
      <w:r w:rsidRPr="00A515BA">
        <w:rPr>
          <w:lang w:val="es-US"/>
        </w:rPr>
        <w:tab/>
        <w:t>Planes de financiación de primas</w:t>
      </w:r>
      <w:r w:rsidRPr="00593F06">
        <w:rPr>
          <w:lang w:bidi="es-419"/>
        </w:rPr>
        <w:t>/</w:t>
      </w:r>
      <w:r w:rsidRPr="00A515BA">
        <w:rPr>
          <w:lang w:val="es-US"/>
        </w:rPr>
        <w:t>seguros gratuitos</w:t>
      </w:r>
    </w:p>
    <w:p w14:paraId="670DECA6" w14:textId="1143EF80" w:rsidR="00FA0D94" w:rsidRDefault="00633154" w:rsidP="00633154">
      <w:pPr>
        <w:pStyle w:val="Default"/>
        <w:ind w:left="3600" w:right="821" w:hanging="720"/>
        <w:rPr>
          <w:lang w:val="es-US"/>
        </w:rPr>
      </w:pPr>
      <w:proofErr w:type="spellStart"/>
      <w:r w:rsidRPr="00A515BA">
        <w:rPr>
          <w:lang w:val="es-US"/>
        </w:rPr>
        <w:t>iv</w:t>
      </w:r>
      <w:proofErr w:type="spellEnd"/>
      <w:r w:rsidRPr="00A515BA">
        <w:rPr>
          <w:lang w:val="es-US"/>
        </w:rPr>
        <w:t>.</w:t>
      </w:r>
      <w:r w:rsidRPr="00A515BA">
        <w:rPr>
          <w:lang w:val="es-US"/>
        </w:rPr>
        <w:tab/>
        <w:t>Participación de instituciones benéficas</w:t>
      </w:r>
    </w:p>
    <w:p w14:paraId="5975B99E" w14:textId="369DBC03" w:rsidR="00FA0D94" w:rsidRDefault="00633154" w:rsidP="00633154">
      <w:pPr>
        <w:pStyle w:val="Default"/>
        <w:ind w:left="2160" w:right="821" w:hanging="720"/>
        <w:rPr>
          <w:lang w:val="es-US"/>
        </w:rPr>
      </w:pPr>
      <w:r w:rsidRPr="00A515BA">
        <w:rPr>
          <w:lang w:val="es-US"/>
        </w:rPr>
        <w:t>4.</w:t>
      </w:r>
      <w:r w:rsidRPr="00A515BA">
        <w:rPr>
          <w:lang w:val="es-US"/>
        </w:rPr>
        <w:tab/>
        <w:t>Perspectivas del STOLI/IOLI: litigios existentes y reglamentaciones en constante cambio</w:t>
      </w:r>
    </w:p>
    <w:p w14:paraId="125C96D8" w14:textId="01453BE5" w:rsidR="00FA0D94" w:rsidRDefault="00633154" w:rsidP="00633154">
      <w:pPr>
        <w:pStyle w:val="Default"/>
        <w:ind w:left="2160" w:right="821" w:hanging="720"/>
        <w:rPr>
          <w:lang w:val="es-US"/>
        </w:rPr>
      </w:pPr>
      <w:r w:rsidRPr="00A515BA">
        <w:rPr>
          <w:lang w:val="es-US"/>
        </w:rPr>
        <w:t>5.</w:t>
      </w:r>
      <w:r w:rsidRPr="00A515BA">
        <w:rPr>
          <w:lang w:val="es-US"/>
        </w:rPr>
        <w:tab/>
        <w:t>Riesgo de no vender la póliza, problemas con la financiación, etc.</w:t>
      </w:r>
    </w:p>
    <w:p w14:paraId="59B43207" w14:textId="193B5C16" w:rsidR="00FA0D94" w:rsidRDefault="00633154" w:rsidP="00633154">
      <w:pPr>
        <w:pStyle w:val="Default"/>
        <w:ind w:left="2160" w:right="821" w:hanging="720"/>
        <w:rPr>
          <w:lang w:val="es-US"/>
        </w:rPr>
      </w:pPr>
      <w:r w:rsidRPr="00A515BA">
        <w:rPr>
          <w:lang w:val="es-US"/>
        </w:rPr>
        <w:t>6.</w:t>
      </w:r>
      <w:r w:rsidRPr="00A515BA">
        <w:rPr>
          <w:lang w:val="es-US"/>
        </w:rPr>
        <w:tab/>
        <w:t>Transferencias a un fideicomiso</w:t>
      </w:r>
    </w:p>
    <w:p w14:paraId="43B73C86" w14:textId="18D66F2C" w:rsidR="00FA0D94" w:rsidRDefault="00633154" w:rsidP="00633154">
      <w:pPr>
        <w:pStyle w:val="Default"/>
        <w:ind w:left="2160" w:right="821" w:hanging="720"/>
        <w:rPr>
          <w:lang w:val="es-US"/>
        </w:rPr>
      </w:pPr>
      <w:r w:rsidRPr="00A515BA">
        <w:rPr>
          <w:lang w:val="es-US"/>
        </w:rPr>
        <w:t>7.</w:t>
      </w:r>
      <w:r w:rsidRPr="00A515BA">
        <w:rPr>
          <w:lang w:val="es-US"/>
        </w:rPr>
        <w:tab/>
      </w:r>
      <w:r w:rsidRPr="00593F06">
        <w:rPr>
          <w:lang w:bidi="es-419"/>
        </w:rPr>
        <w:t>Fijación</w:t>
      </w:r>
      <w:r w:rsidRPr="00A515BA">
        <w:rPr>
          <w:lang w:val="es-US"/>
        </w:rPr>
        <w:t xml:space="preserve"> de ofertas</w:t>
      </w:r>
    </w:p>
    <w:p w14:paraId="05C6557F" w14:textId="7573977D" w:rsidR="00FA0D94" w:rsidRDefault="00633154" w:rsidP="00E04B17">
      <w:pPr>
        <w:pStyle w:val="Default"/>
        <w:spacing w:after="240"/>
        <w:ind w:left="2160" w:right="821" w:hanging="720"/>
        <w:rPr>
          <w:lang w:val="es-US"/>
        </w:rPr>
      </w:pPr>
      <w:r w:rsidRPr="00A515BA">
        <w:rPr>
          <w:lang w:val="es-US"/>
        </w:rPr>
        <w:t>8.</w:t>
      </w:r>
      <w:r w:rsidRPr="00A515BA">
        <w:rPr>
          <w:lang w:val="es-US"/>
        </w:rPr>
        <w:tab/>
        <w:t>La sección 10113.3(s)(5) del CIC tipifica como acto fraudulento de liquidación de seguros de vida el hecho de que cualquier persona “emita, solicite o comercialice la compra de una nueva póliza de seguro de vida con el propósito de liquidar la póliza o con un énfasis principal en ello</w:t>
      </w:r>
      <w:r>
        <w:rPr>
          <w:lang w:val="es-US"/>
        </w:rPr>
        <w:t>”</w:t>
      </w:r>
    </w:p>
    <w:p w14:paraId="0E11CBC0" w14:textId="6E879290" w:rsidR="00FA0D94" w:rsidRDefault="00633154" w:rsidP="00633154">
      <w:pPr>
        <w:pStyle w:val="Default"/>
        <w:ind w:left="720" w:right="821" w:hanging="540"/>
        <w:rPr>
          <w:sz w:val="23"/>
          <w:lang w:val="es-US"/>
        </w:rPr>
      </w:pPr>
      <w:r w:rsidRPr="00A515BA">
        <w:rPr>
          <w:b/>
          <w:lang w:val="es-US"/>
        </w:rPr>
        <w:t>V.</w:t>
      </w:r>
      <w:r w:rsidRPr="00A515BA">
        <w:rPr>
          <w:b/>
          <w:lang w:val="es-US"/>
        </w:rPr>
        <w:tab/>
        <w:t>LIQUIDACIONES DE SEGUROS DE VIDA</w:t>
      </w:r>
      <w:r w:rsidRPr="00A515BA">
        <w:rPr>
          <w:sz w:val="23"/>
          <w:lang w:val="es-US"/>
        </w:rPr>
        <w:t xml:space="preserve"> (7 preguntas [6%] en el examen)</w:t>
      </w:r>
    </w:p>
    <w:p w14:paraId="466C69CD" w14:textId="620E9DC4" w:rsidR="00FA0D94" w:rsidRDefault="00633154" w:rsidP="00633154">
      <w:pPr>
        <w:pStyle w:val="Default"/>
        <w:ind w:left="1440" w:right="821" w:hanging="720"/>
        <w:rPr>
          <w:b/>
        </w:rPr>
      </w:pPr>
      <w:r w:rsidRPr="00A515BA">
        <w:rPr>
          <w:b/>
          <w:lang w:val="es-US"/>
        </w:rPr>
        <w:t>G.</w:t>
      </w:r>
      <w:r w:rsidRPr="00A515BA">
        <w:rPr>
          <w:b/>
          <w:lang w:val="es-US"/>
        </w:rPr>
        <w:tab/>
        <w:t xml:space="preserve">Delitos financieros </w:t>
      </w:r>
      <w:r w:rsidRPr="00A515BA">
        <w:rPr>
          <w:sz w:val="23"/>
          <w:lang w:val="es-US"/>
        </w:rPr>
        <w:t>(1 pregunta de las 7 preguntas sobre liquidaciones de seguros de vida)</w:t>
      </w:r>
    </w:p>
    <w:p w14:paraId="6F34D771" w14:textId="659380B8" w:rsidR="00FA0D94" w:rsidRDefault="00633154" w:rsidP="000B3F63">
      <w:pPr>
        <w:pStyle w:val="Default"/>
        <w:ind w:left="2160" w:right="821" w:hanging="720"/>
        <w:rPr>
          <w:lang w:val="es-US"/>
        </w:rPr>
      </w:pPr>
      <w:r w:rsidRPr="00A515BA">
        <w:rPr>
          <w:lang w:val="es-US"/>
        </w:rPr>
        <w:t>1.</w:t>
      </w:r>
      <w:r w:rsidRPr="00A515BA">
        <w:rPr>
          <w:lang w:val="es-US"/>
        </w:rPr>
        <w:tab/>
        <w:t>Red de Control de Delitos Financieros (</w:t>
      </w:r>
      <w:proofErr w:type="spellStart"/>
      <w:r w:rsidRPr="00A515BA">
        <w:rPr>
          <w:lang w:val="es-US"/>
        </w:rPr>
        <w:t>Financial</w:t>
      </w:r>
      <w:proofErr w:type="spellEnd"/>
      <w:r w:rsidRPr="00A515BA">
        <w:rPr>
          <w:lang w:val="es-US"/>
        </w:rPr>
        <w:t xml:space="preserve"> </w:t>
      </w:r>
      <w:proofErr w:type="spellStart"/>
      <w:r w:rsidRPr="00A515BA">
        <w:rPr>
          <w:lang w:val="es-US"/>
        </w:rPr>
        <w:t>Crimes</w:t>
      </w:r>
      <w:proofErr w:type="spellEnd"/>
      <w:r w:rsidRPr="00A515BA">
        <w:rPr>
          <w:lang w:val="es-US"/>
        </w:rPr>
        <w:t xml:space="preserve"> </w:t>
      </w:r>
      <w:proofErr w:type="spellStart"/>
      <w:r w:rsidRPr="00A515BA">
        <w:rPr>
          <w:lang w:val="es-US"/>
        </w:rPr>
        <w:t>Enforcement</w:t>
      </w:r>
      <w:proofErr w:type="spellEnd"/>
      <w:r w:rsidRPr="00A515BA">
        <w:rPr>
          <w:lang w:val="es-US"/>
        </w:rPr>
        <w:t xml:space="preserve"> Network, FINCEN). Consulte el sitio web del Departamento del Tesoro de Estados Unidos para obtener información actualizada:</w:t>
      </w:r>
      <w:hyperlink r:id="rId25" w:history="1">
        <w:r w:rsidR="000B3F63" w:rsidRPr="00E30066">
          <w:rPr>
            <w:rStyle w:val="Hyperlink"/>
            <w:lang w:val="es-US"/>
          </w:rPr>
          <w:t>http://www.fincen.gov/financial_institutions/insurance/index.html</w:t>
        </w:r>
      </w:hyperlink>
    </w:p>
    <w:p w14:paraId="203E2D18" w14:textId="274999C8" w:rsidR="00FA0D94" w:rsidRDefault="00633154" w:rsidP="00633154">
      <w:pPr>
        <w:pStyle w:val="Default"/>
        <w:ind w:left="2160" w:right="821" w:hanging="720"/>
        <w:rPr>
          <w:lang w:val="es-US"/>
        </w:rPr>
      </w:pPr>
      <w:r w:rsidRPr="00A515BA">
        <w:rPr>
          <w:lang w:val="es-US"/>
        </w:rPr>
        <w:t>2</w:t>
      </w:r>
      <w:r w:rsidR="000B3F63">
        <w:rPr>
          <w:lang w:val="es-US"/>
        </w:rPr>
        <w:t>.</w:t>
      </w:r>
      <w:r w:rsidRPr="00A515BA">
        <w:rPr>
          <w:lang w:val="es-US"/>
        </w:rPr>
        <w:tab/>
        <w:t>Programas contra el lavado de dinero</w:t>
      </w:r>
    </w:p>
    <w:p w14:paraId="26CDDB47" w14:textId="20BA5488" w:rsidR="00FA0D94" w:rsidRDefault="00633154" w:rsidP="00633154">
      <w:pPr>
        <w:pStyle w:val="Default"/>
        <w:ind w:left="2160" w:right="821" w:hanging="720"/>
        <w:rPr>
          <w:lang w:val="es-US"/>
        </w:rPr>
      </w:pPr>
      <w:r w:rsidRPr="00A515BA">
        <w:rPr>
          <w:lang w:val="es-US"/>
        </w:rPr>
        <w:t>3.</w:t>
      </w:r>
      <w:r w:rsidRPr="00A515BA">
        <w:rPr>
          <w:lang w:val="es-US"/>
        </w:rPr>
        <w:tab/>
        <w:t>Esquemas de lavado de dinero</w:t>
      </w:r>
    </w:p>
    <w:p w14:paraId="4C2A7762" w14:textId="2A676702" w:rsidR="00FA0D94" w:rsidRPr="00E04B17" w:rsidRDefault="00633154" w:rsidP="00E04B17">
      <w:pPr>
        <w:pStyle w:val="Default"/>
        <w:spacing w:after="240"/>
        <w:ind w:left="2160" w:right="821" w:hanging="720"/>
        <w:rPr>
          <w:lang w:val="es-US"/>
        </w:rPr>
      </w:pPr>
      <w:r w:rsidRPr="00A515BA">
        <w:rPr>
          <w:lang w:val="es-US"/>
        </w:rPr>
        <w:t>4.</w:t>
      </w:r>
      <w:r w:rsidRPr="00A515BA">
        <w:rPr>
          <w:lang w:val="es-US"/>
        </w:rPr>
        <w:tab/>
        <w:t>Alertas (</w:t>
      </w:r>
      <w:r w:rsidRPr="00593F06">
        <w:rPr>
          <w:lang w:bidi="es-419"/>
        </w:rPr>
        <w:t>p. ej.,</w:t>
      </w:r>
      <w:r w:rsidRPr="00A515BA">
        <w:rPr>
          <w:lang w:val="es-US"/>
        </w:rPr>
        <w:t xml:space="preserve"> detección de inversionistas sospechosos</w:t>
      </w:r>
      <w:r>
        <w:rPr>
          <w:lang w:val="es-US"/>
        </w:rPr>
        <w:t>)</w:t>
      </w:r>
    </w:p>
    <w:p w14:paraId="7DC610C4" w14:textId="5BE78A72" w:rsidR="00FA0D94" w:rsidRDefault="00633154" w:rsidP="000B3F63">
      <w:pPr>
        <w:pStyle w:val="Default"/>
        <w:ind w:left="864" w:right="821" w:hanging="720"/>
        <w:rPr>
          <w:sz w:val="23"/>
          <w:lang w:val="es-US"/>
        </w:rPr>
      </w:pPr>
      <w:r w:rsidRPr="00A515BA">
        <w:rPr>
          <w:b/>
          <w:lang w:val="es-US"/>
        </w:rPr>
        <w:t>V.</w:t>
      </w:r>
      <w:r w:rsidRPr="00A515BA">
        <w:rPr>
          <w:b/>
          <w:lang w:val="es-US"/>
        </w:rPr>
        <w:tab/>
        <w:t>LIQUIDACIONES DE SEGUROS DE VIDA</w:t>
      </w:r>
      <w:r w:rsidRPr="00A515BA">
        <w:rPr>
          <w:sz w:val="23"/>
          <w:lang w:val="es-US"/>
        </w:rPr>
        <w:t xml:space="preserve"> (7 preguntas [6%] en el examen)</w:t>
      </w:r>
    </w:p>
    <w:p w14:paraId="2EA57241" w14:textId="5CB725A2" w:rsidR="00FA0D94" w:rsidRDefault="00AE387A" w:rsidP="00633154">
      <w:pPr>
        <w:pStyle w:val="Default"/>
        <w:ind w:left="1440" w:right="821" w:hanging="720"/>
        <w:rPr>
          <w:b/>
          <w:lang w:val="es-US"/>
        </w:rPr>
      </w:pPr>
      <w:r w:rsidRPr="00A515BA">
        <w:rPr>
          <w:b/>
          <w:lang w:val="es-US"/>
        </w:rPr>
        <w:t>H.</w:t>
      </w:r>
      <w:r w:rsidRPr="00A515BA">
        <w:rPr>
          <w:b/>
          <w:lang w:val="es-US"/>
        </w:rPr>
        <w:tab/>
        <w:t>Ética</w:t>
      </w:r>
    </w:p>
    <w:p w14:paraId="1BBFDF80" w14:textId="189D982C" w:rsidR="00FA0D94" w:rsidRDefault="00633154" w:rsidP="00633154">
      <w:pPr>
        <w:pStyle w:val="Default"/>
        <w:ind w:left="2160" w:right="821" w:hanging="720"/>
        <w:rPr>
          <w:lang w:val="es-US"/>
        </w:rPr>
      </w:pPr>
      <w:r w:rsidRPr="00A515BA">
        <w:rPr>
          <w:lang w:val="es-US"/>
        </w:rPr>
        <w:t>1.</w:t>
      </w:r>
      <w:r w:rsidRPr="00A515BA">
        <w:rPr>
          <w:lang w:val="es-US"/>
        </w:rPr>
        <w:tab/>
        <w:t>Ser capaz de identificar y aplicar el significado de lo siguiente:</w:t>
      </w:r>
    </w:p>
    <w:p w14:paraId="07DFC9AC" w14:textId="70E39118" w:rsidR="00FA0D94" w:rsidRDefault="00633154" w:rsidP="00633154">
      <w:pPr>
        <w:pStyle w:val="Default"/>
        <w:ind w:left="2880" w:right="821" w:hanging="720"/>
        <w:rPr>
          <w:lang w:val="es-US"/>
        </w:rPr>
      </w:pPr>
      <w:r w:rsidRPr="00A515BA">
        <w:rPr>
          <w:lang w:val="es-US"/>
        </w:rPr>
        <w:t>a.</w:t>
      </w:r>
      <w:r w:rsidRPr="00A515BA">
        <w:rPr>
          <w:lang w:val="es-US"/>
        </w:rPr>
        <w:tab/>
      </w:r>
      <w:r w:rsidRPr="00593F06">
        <w:rPr>
          <w:lang w:bidi="es-419"/>
        </w:rPr>
        <w:t>prestar</w:t>
      </w:r>
      <w:r w:rsidRPr="00A515BA">
        <w:rPr>
          <w:lang w:val="es-US"/>
        </w:rPr>
        <w:t xml:space="preserve"> un servicio ejemplar a sus clientes</w:t>
      </w:r>
    </w:p>
    <w:p w14:paraId="09EB242C" w14:textId="61E95AE1" w:rsidR="00FA0D94" w:rsidRDefault="00633154" w:rsidP="00633154">
      <w:pPr>
        <w:pStyle w:val="Default"/>
        <w:ind w:left="2880" w:right="821" w:hanging="720"/>
        <w:rPr>
          <w:lang w:val="es-US"/>
        </w:rPr>
      </w:pPr>
      <w:r w:rsidRPr="00A515BA">
        <w:rPr>
          <w:lang w:val="es-US"/>
        </w:rPr>
        <w:t>b.</w:t>
      </w:r>
      <w:r w:rsidRPr="00A515BA">
        <w:rPr>
          <w:lang w:val="es-US"/>
        </w:rPr>
        <w:tab/>
      </w:r>
      <w:r w:rsidRPr="00593F06">
        <w:rPr>
          <w:lang w:bidi="es-419"/>
        </w:rPr>
        <w:t>utilizar</w:t>
      </w:r>
      <w:r w:rsidRPr="00A515BA">
        <w:rPr>
          <w:lang w:val="es-US"/>
        </w:rPr>
        <w:t xml:space="preserve"> un lenguaje simple, hablar con lenguaje sencillo siempre que sea posible, evitar los tecnicismos</w:t>
      </w:r>
    </w:p>
    <w:p w14:paraId="10A93EAF" w14:textId="50505017" w:rsidR="00FA0D94" w:rsidRDefault="00633154" w:rsidP="00633154">
      <w:pPr>
        <w:pStyle w:val="Default"/>
        <w:ind w:left="2880" w:right="821" w:hanging="720"/>
        <w:rPr>
          <w:lang w:val="es-US"/>
        </w:rPr>
      </w:pPr>
      <w:r w:rsidRPr="00A515BA">
        <w:rPr>
          <w:lang w:val="es-US"/>
        </w:rPr>
        <w:t>c.</w:t>
      </w:r>
      <w:r w:rsidRPr="00A515BA">
        <w:rPr>
          <w:lang w:val="es-US"/>
        </w:rPr>
        <w:tab/>
      </w:r>
      <w:r w:rsidRPr="00593F06">
        <w:rPr>
          <w:lang w:bidi="es-419"/>
        </w:rPr>
        <w:t>asegurarse</w:t>
      </w:r>
      <w:r w:rsidRPr="00A515BA">
        <w:rPr>
          <w:lang w:val="es-US"/>
        </w:rPr>
        <w:t xml:space="preserve"> de que el liquidador comprenda el proceso y el impacto que tiene para él la transacción de una liquidación de seguro de vida</w:t>
      </w:r>
    </w:p>
    <w:p w14:paraId="0B2D92B2" w14:textId="6698DA65" w:rsidR="00FA0D94" w:rsidRDefault="00633154" w:rsidP="00633154">
      <w:pPr>
        <w:pStyle w:val="Default"/>
        <w:ind w:left="2880" w:right="821" w:hanging="720"/>
        <w:rPr>
          <w:lang w:val="es-US"/>
        </w:rPr>
      </w:pPr>
      <w:r w:rsidRPr="00A515BA">
        <w:rPr>
          <w:lang w:val="es-US"/>
        </w:rPr>
        <w:t>d.</w:t>
      </w:r>
      <w:r w:rsidRPr="00A515BA">
        <w:rPr>
          <w:lang w:val="es-US"/>
        </w:rPr>
        <w:tab/>
      </w:r>
      <w:r w:rsidRPr="00593F06">
        <w:rPr>
          <w:lang w:bidi="es-419"/>
        </w:rPr>
        <w:t>poner</w:t>
      </w:r>
      <w:r w:rsidRPr="00A515BA">
        <w:rPr>
          <w:lang w:val="es-US"/>
        </w:rPr>
        <w:t xml:space="preserve"> en primer lugar el interés del liquidador de seguros de vida</w:t>
      </w:r>
    </w:p>
    <w:p w14:paraId="2CE67995" w14:textId="10FF3B92" w:rsidR="00FA0D94" w:rsidRDefault="00633154" w:rsidP="00633154">
      <w:pPr>
        <w:pStyle w:val="Default"/>
        <w:ind w:left="2880" w:right="821" w:hanging="720"/>
        <w:rPr>
          <w:lang w:val="es-US"/>
        </w:rPr>
      </w:pPr>
      <w:r w:rsidRPr="00A515BA">
        <w:rPr>
          <w:lang w:val="es-US"/>
        </w:rPr>
        <w:t>e.</w:t>
      </w:r>
      <w:r w:rsidRPr="00A515BA">
        <w:rPr>
          <w:lang w:val="es-US"/>
        </w:rPr>
        <w:tab/>
      </w:r>
      <w:r w:rsidRPr="00593F06">
        <w:rPr>
          <w:lang w:bidi="es-419"/>
        </w:rPr>
        <w:t>entender</w:t>
      </w:r>
      <w:r w:rsidRPr="00A515BA">
        <w:rPr>
          <w:lang w:val="es-US"/>
        </w:rPr>
        <w:t xml:space="preserve"> el proceso, mantenerse informado y seguir educándose sobre el sector actual y los cambios en el sector (fundamental debido a la naturaleza evolutiva del sector</w:t>
      </w:r>
      <w:r>
        <w:rPr>
          <w:lang w:val="es-US"/>
        </w:rPr>
        <w:t>)</w:t>
      </w:r>
    </w:p>
    <w:p w14:paraId="5F86CF0A" w14:textId="2A9D1294" w:rsidR="00FA0D94" w:rsidRDefault="00633154" w:rsidP="00633154">
      <w:pPr>
        <w:pStyle w:val="Default"/>
        <w:ind w:left="2880" w:right="821" w:hanging="720"/>
        <w:rPr>
          <w:lang w:val="es-US"/>
        </w:rPr>
      </w:pPr>
      <w:r w:rsidRPr="00A515BA">
        <w:rPr>
          <w:lang w:val="es-US"/>
        </w:rPr>
        <w:t>f.</w:t>
      </w:r>
      <w:r w:rsidRPr="00A515BA">
        <w:rPr>
          <w:lang w:val="es-US"/>
        </w:rPr>
        <w:tab/>
      </w:r>
      <w:r w:rsidRPr="00593F06">
        <w:rPr>
          <w:lang w:bidi="es-419"/>
        </w:rPr>
        <w:t>identificar</w:t>
      </w:r>
      <w:r w:rsidRPr="00A515BA">
        <w:rPr>
          <w:lang w:val="es-US"/>
        </w:rPr>
        <w:t xml:space="preserve"> las necesidades del cliente y asegurarse de que una liquidación de seguros de vida sea adecuada y apropiada</w:t>
      </w:r>
    </w:p>
    <w:p w14:paraId="0B86F4FE" w14:textId="66DE76A1" w:rsidR="00FA0D94" w:rsidRDefault="00633154" w:rsidP="00633154">
      <w:pPr>
        <w:pStyle w:val="Default"/>
        <w:ind w:left="2880" w:right="821" w:hanging="720"/>
        <w:rPr>
          <w:lang w:val="es-US"/>
        </w:rPr>
      </w:pPr>
      <w:r w:rsidRPr="00A515BA">
        <w:rPr>
          <w:lang w:val="es-US"/>
        </w:rPr>
        <w:t>g.</w:t>
      </w:r>
      <w:r w:rsidRPr="00A515BA">
        <w:rPr>
          <w:lang w:val="es-US"/>
        </w:rPr>
        <w:tab/>
      </w:r>
      <w:r w:rsidRPr="00593F06">
        <w:rPr>
          <w:lang w:bidi="es-419"/>
        </w:rPr>
        <w:t>representar</w:t>
      </w:r>
      <w:r w:rsidRPr="00A515BA">
        <w:rPr>
          <w:lang w:val="es-US"/>
        </w:rPr>
        <w:t xml:space="preserve"> con exactitud y veracidad el proceso de liquidación de seguros de vida</w:t>
      </w:r>
    </w:p>
    <w:p w14:paraId="3FD70BBC" w14:textId="7F79E789" w:rsidR="00FA0D94" w:rsidRDefault="00633154" w:rsidP="00633154">
      <w:pPr>
        <w:pStyle w:val="Default"/>
        <w:ind w:left="2880" w:right="821" w:hanging="720"/>
        <w:rPr>
          <w:lang w:val="es-US"/>
        </w:rPr>
      </w:pPr>
      <w:r w:rsidRPr="00A515BA">
        <w:rPr>
          <w:lang w:val="es-US"/>
        </w:rPr>
        <w:t>h.</w:t>
      </w:r>
      <w:r w:rsidRPr="00A515BA">
        <w:rPr>
          <w:lang w:val="es-US"/>
        </w:rPr>
        <w:tab/>
      </w:r>
      <w:r w:rsidRPr="00593F06">
        <w:rPr>
          <w:lang w:bidi="es-419"/>
        </w:rPr>
        <w:t>proteger</w:t>
      </w:r>
      <w:r w:rsidRPr="00A515BA">
        <w:rPr>
          <w:lang w:val="es-US"/>
        </w:rPr>
        <w:t xml:space="preserve"> la privacidad y confidencialidad de todas las partes</w:t>
      </w:r>
    </w:p>
    <w:p w14:paraId="263BB3C1" w14:textId="02B465F0" w:rsidR="00FA0D94" w:rsidRDefault="00633154" w:rsidP="00633154">
      <w:pPr>
        <w:pStyle w:val="Default"/>
        <w:ind w:left="2880" w:right="821" w:hanging="720"/>
        <w:rPr>
          <w:lang w:val="es-US"/>
        </w:rPr>
      </w:pPr>
      <w:r w:rsidRPr="00A515BA">
        <w:rPr>
          <w:lang w:val="es-US"/>
        </w:rPr>
        <w:t>i.</w:t>
      </w:r>
      <w:r w:rsidRPr="00A515BA">
        <w:rPr>
          <w:lang w:val="es-US"/>
        </w:rPr>
        <w:tab/>
      </w:r>
      <w:r w:rsidRPr="00593F06">
        <w:rPr>
          <w:lang w:bidi="es-419"/>
        </w:rPr>
        <w:t>mantenerse</w:t>
      </w:r>
      <w:r w:rsidRPr="00A515BA">
        <w:rPr>
          <w:lang w:val="es-US"/>
        </w:rPr>
        <w:t xml:space="preserve"> informado </w:t>
      </w:r>
      <w:r w:rsidRPr="00593F06">
        <w:rPr>
          <w:lang w:bidi="es-419"/>
        </w:rPr>
        <w:t>sobre</w:t>
      </w:r>
      <w:r w:rsidRPr="00A515BA">
        <w:rPr>
          <w:lang w:val="es-US"/>
        </w:rPr>
        <w:t xml:space="preserve"> todas las leyes y reglamentaciones sobre seguros</w:t>
      </w:r>
    </w:p>
    <w:p w14:paraId="4D47307E" w14:textId="5DB762B4" w:rsidR="00FA0D94" w:rsidRDefault="00633154" w:rsidP="00633154">
      <w:pPr>
        <w:pStyle w:val="Default"/>
        <w:ind w:left="2880" w:right="821" w:hanging="720"/>
        <w:rPr>
          <w:lang w:val="es-US"/>
        </w:rPr>
      </w:pPr>
      <w:r w:rsidRPr="00A515BA">
        <w:rPr>
          <w:lang w:val="es-US"/>
        </w:rPr>
        <w:t>j.</w:t>
      </w:r>
      <w:r w:rsidRPr="00A515BA">
        <w:rPr>
          <w:lang w:val="es-US"/>
        </w:rPr>
        <w:tab/>
        <w:t>Evitar comentarios injustos o inexactos sobre los distintos proveedores, corredores y otras alternativas</w:t>
      </w:r>
    </w:p>
    <w:p w14:paraId="34D94DB2" w14:textId="5F528E46" w:rsidR="00FA0D94" w:rsidRDefault="00633154" w:rsidP="00633154">
      <w:pPr>
        <w:pStyle w:val="Default"/>
        <w:ind w:left="2880" w:right="821" w:hanging="720"/>
        <w:rPr>
          <w:lang w:val="es-US"/>
        </w:rPr>
      </w:pPr>
      <w:r w:rsidRPr="00A515BA">
        <w:rPr>
          <w:lang w:val="es-US"/>
        </w:rPr>
        <w:t>k.</w:t>
      </w:r>
      <w:r w:rsidRPr="00A515BA">
        <w:rPr>
          <w:lang w:val="es-US"/>
        </w:rPr>
        <w:tab/>
        <w:t>Identificar y evitar conflictos de intereses</w:t>
      </w:r>
    </w:p>
    <w:p w14:paraId="0F311026" w14:textId="28F4C147" w:rsidR="00FA0D94" w:rsidRDefault="00633154" w:rsidP="000B3F63">
      <w:pPr>
        <w:pStyle w:val="Default"/>
        <w:spacing w:after="240"/>
        <w:ind w:left="2160" w:right="821"/>
      </w:pPr>
      <w:r w:rsidRPr="00A515BA">
        <w:rPr>
          <w:lang w:val="es-US"/>
        </w:rPr>
        <w:lastRenderedPageBreak/>
        <w:t>l.</w:t>
      </w:r>
      <w:r w:rsidRPr="00A515BA">
        <w:rPr>
          <w:lang w:val="es-US"/>
        </w:rPr>
        <w:tab/>
        <w:t>Comprender y abstenerse de toda comercialización, publicidad o promoción fraudulenta, engañosa o falsa</w:t>
      </w:r>
    </w:p>
    <w:p w14:paraId="41CC4052" w14:textId="490C48B6" w:rsidR="00FA0D94" w:rsidRDefault="00D1667F" w:rsidP="00B92B29">
      <w:pPr>
        <w:pStyle w:val="Default"/>
        <w:ind w:left="720" w:right="821" w:hanging="540"/>
        <w:rPr>
          <w:b/>
        </w:rPr>
      </w:pPr>
      <w:r w:rsidRPr="00A515BA">
        <w:rPr>
          <w:b/>
          <w:lang w:val="es-US"/>
        </w:rPr>
        <w:t>VI.</w:t>
      </w:r>
      <w:r w:rsidRPr="00A515BA">
        <w:rPr>
          <w:b/>
          <w:lang w:val="es-US"/>
        </w:rPr>
        <w:tab/>
        <w:t xml:space="preserve">SEGURO DE DISCAPACIDAD </w:t>
      </w:r>
      <w:r w:rsidRPr="00A515BA">
        <w:rPr>
          <w:lang w:val="es-US"/>
        </w:rPr>
        <w:t>(1 pregunta [1%] en el examen)</w:t>
      </w:r>
    </w:p>
    <w:p w14:paraId="62731088" w14:textId="13F4339B" w:rsidR="00FA0D94" w:rsidRDefault="00D1667F" w:rsidP="004D0576">
      <w:pPr>
        <w:pStyle w:val="Default"/>
        <w:ind w:left="1440" w:right="821" w:hanging="720"/>
        <w:rPr>
          <w:b/>
          <w:lang w:val="es-US"/>
        </w:rPr>
      </w:pPr>
      <w:r w:rsidRPr="00A515BA">
        <w:rPr>
          <w:b/>
          <w:lang w:val="es-US"/>
        </w:rPr>
        <w:t>A</w:t>
      </w:r>
      <w:r w:rsidRPr="00A515BA">
        <w:rPr>
          <w:lang w:val="es-US"/>
        </w:rPr>
        <w:t>.</w:t>
      </w:r>
      <w:r w:rsidRPr="00A515BA">
        <w:rPr>
          <w:lang w:val="es-US"/>
        </w:rPr>
        <w:tab/>
      </w:r>
      <w:r w:rsidRPr="00A515BA">
        <w:rPr>
          <w:b/>
          <w:lang w:val="es-US"/>
        </w:rPr>
        <w:t>Definición de seguro de discapacidad</w:t>
      </w:r>
    </w:p>
    <w:p w14:paraId="2917782F" w14:textId="3A794525" w:rsidR="00FA0D94" w:rsidRPr="00E04B17" w:rsidRDefault="001F6B46" w:rsidP="00E04B17">
      <w:pPr>
        <w:pStyle w:val="Default"/>
        <w:spacing w:after="240"/>
        <w:ind w:left="2160" w:right="821" w:hanging="720"/>
        <w:rPr>
          <w:color w:val="auto"/>
          <w:bdr w:val="none" w:sz="0" w:space="0" w:color="auto" w:frame="1"/>
        </w:rPr>
      </w:pPr>
      <w:r w:rsidRPr="00A515BA">
        <w:rPr>
          <w:color w:val="auto"/>
          <w:bdr w:val="none" w:sz="0" w:space="0" w:color="auto" w:frame="1"/>
          <w:lang w:val="es-US"/>
        </w:rPr>
        <w:t>1.</w:t>
      </w:r>
      <w:r w:rsidRPr="00A515BA">
        <w:rPr>
          <w:color w:val="auto"/>
          <w:bdr w:val="none" w:sz="0" w:space="0" w:color="auto" w:frame="1"/>
          <w:lang w:val="es-US"/>
        </w:rPr>
        <w:tab/>
      </w:r>
      <w:r w:rsidRPr="00593F06">
        <w:rPr>
          <w:color w:val="auto"/>
          <w:bdr w:val="none" w:sz="0" w:space="0" w:color="auto" w:frame="1"/>
          <w:lang w:bidi="es-419"/>
        </w:rPr>
        <w:t>Entender</w:t>
      </w:r>
      <w:r w:rsidRPr="00A515BA">
        <w:rPr>
          <w:color w:val="auto"/>
          <w:bdr w:val="none" w:sz="0" w:space="0" w:color="auto" w:frame="1"/>
          <w:lang w:val="es-US"/>
        </w:rPr>
        <w:t xml:space="preserve"> que el seguro de discapacidad incluye el seguro correspondiente a lesiones, discapacidad o fallecimiento del asegurado como consecuencia de accidentes, y el correspondiente a discapacidades del asegurado como consecuencia de una enfermedad, sección 106(a) del CIC</w:t>
      </w:r>
    </w:p>
    <w:p w14:paraId="0108340F" w14:textId="4FCE7D69" w:rsidR="00FA0D94" w:rsidRDefault="00BC735C" w:rsidP="00BC735C">
      <w:pPr>
        <w:pStyle w:val="Default"/>
        <w:ind w:left="180" w:right="821"/>
        <w:rPr>
          <w:sz w:val="23"/>
          <w:lang w:val="es-US"/>
        </w:rPr>
      </w:pPr>
      <w:r w:rsidRPr="00A515BA">
        <w:rPr>
          <w:b/>
          <w:lang w:val="es-US"/>
        </w:rPr>
        <w:t>VII.</w:t>
      </w:r>
      <w:r w:rsidRPr="00A515BA">
        <w:rPr>
          <w:b/>
          <w:lang w:val="es-US"/>
        </w:rPr>
        <w:tab/>
        <w:t>SEGURO DE INGRESOS POR DISCAPACIDAD</w:t>
      </w:r>
      <w:r w:rsidRPr="00A515BA">
        <w:rPr>
          <w:lang w:val="es-US"/>
        </w:rPr>
        <w:t xml:space="preserve"> (8 preguntas [6%] en el examen)</w:t>
      </w:r>
    </w:p>
    <w:p w14:paraId="518FF192" w14:textId="77777777" w:rsidR="00FA0D94" w:rsidRDefault="00BC735C" w:rsidP="00BC735C">
      <w:pPr>
        <w:pStyle w:val="Default"/>
        <w:spacing w:line="240" w:lineRule="exact"/>
        <w:ind w:left="1440" w:right="821" w:hanging="720"/>
        <w:rPr>
          <w:b/>
          <w:lang w:val="es-US"/>
        </w:rPr>
      </w:pPr>
      <w:r w:rsidRPr="00A515BA">
        <w:rPr>
          <w:b/>
          <w:lang w:val="es-US"/>
        </w:rPr>
        <w:t>A.</w:t>
      </w:r>
      <w:r w:rsidRPr="00A515BA">
        <w:rPr>
          <w:b/>
          <w:lang w:val="es-US"/>
        </w:rPr>
        <w:tab/>
        <w:t>Definición de seguro de ingresos por discapacidad</w:t>
      </w:r>
    </w:p>
    <w:p w14:paraId="2A137CBE" w14:textId="3FAE1803" w:rsidR="00FA0D94" w:rsidRPr="00E04B17" w:rsidRDefault="0043631D" w:rsidP="000B3F63">
      <w:pPr>
        <w:pStyle w:val="Default"/>
        <w:spacing w:after="240" w:line="240" w:lineRule="exact"/>
        <w:ind w:left="2160" w:right="821" w:hanging="720"/>
      </w:pPr>
      <w:r w:rsidRPr="00593F06">
        <w:rPr>
          <w:lang w:bidi="es-419"/>
        </w:rPr>
        <w:t>1.</w:t>
      </w:r>
      <w:r w:rsidRPr="00593F06">
        <w:rPr>
          <w:lang w:bidi="es-419"/>
        </w:rPr>
        <w:tab/>
        <w:t xml:space="preserve">La finalidad de los Grupos de recursos para empleados es facilitar espacios seguros, conexión, oportunidades de desarrollo y una tribuna a nivel interno y </w:t>
      </w:r>
      <w:r w:rsidR="006417A3">
        <w:rPr>
          <w:lang w:bidi="es-419"/>
        </w:rPr>
        <w:t>e</w:t>
      </w:r>
      <w:r w:rsidRPr="00593F06">
        <w:rPr>
          <w:lang w:bidi="es-419"/>
        </w:rPr>
        <w:t>xterno.</w:t>
      </w:r>
    </w:p>
    <w:p w14:paraId="08AE530F" w14:textId="4251DBAD" w:rsidR="00FA0D94" w:rsidRDefault="00BC735C" w:rsidP="00BC735C">
      <w:pPr>
        <w:pStyle w:val="Default"/>
        <w:ind w:left="180" w:right="821"/>
        <w:rPr>
          <w:sz w:val="23"/>
          <w:lang w:val="es-US"/>
        </w:rPr>
      </w:pPr>
      <w:r w:rsidRPr="00A515BA">
        <w:rPr>
          <w:b/>
          <w:lang w:val="es-US"/>
        </w:rPr>
        <w:t>VII.</w:t>
      </w:r>
      <w:r w:rsidR="000B3F63">
        <w:rPr>
          <w:b/>
          <w:lang w:val="es-US"/>
        </w:rPr>
        <w:tab/>
      </w:r>
      <w:r w:rsidRPr="00A515BA">
        <w:rPr>
          <w:b/>
          <w:lang w:val="es-US"/>
        </w:rPr>
        <w:t>SEGURO DE INGRESOS POR DISCAPACIDAD</w:t>
      </w:r>
      <w:r w:rsidRPr="00A515BA">
        <w:rPr>
          <w:lang w:val="es-US"/>
        </w:rPr>
        <w:t xml:space="preserve"> (8 preguntas [6%] en el examen)</w:t>
      </w:r>
    </w:p>
    <w:p w14:paraId="1999404C" w14:textId="77777777" w:rsidR="00FA0D94" w:rsidRDefault="00BC735C" w:rsidP="00C06707">
      <w:pPr>
        <w:pStyle w:val="Default"/>
        <w:ind w:left="720" w:right="821"/>
        <w:rPr>
          <w:b/>
        </w:rPr>
      </w:pPr>
      <w:r w:rsidRPr="00A515BA">
        <w:rPr>
          <w:b/>
          <w:lang w:val="es-US"/>
        </w:rPr>
        <w:t>B.</w:t>
      </w:r>
      <w:r w:rsidRPr="00A515BA">
        <w:rPr>
          <w:b/>
          <w:lang w:val="es-US"/>
        </w:rPr>
        <w:tab/>
        <w:t xml:space="preserve">Disposiciones de la póliza </w:t>
      </w:r>
      <w:r w:rsidRPr="00A515BA">
        <w:rPr>
          <w:lang w:val="es-US"/>
        </w:rPr>
        <w:t>(6 preguntas de las 8 preguntas sobre el seguro de ingresos por discapacidad)</w:t>
      </w:r>
    </w:p>
    <w:p w14:paraId="057445A8" w14:textId="20FC6272" w:rsidR="00FA0D94" w:rsidRDefault="0043631D" w:rsidP="00BC735C">
      <w:pPr>
        <w:pStyle w:val="Default"/>
        <w:spacing w:line="240" w:lineRule="exact"/>
        <w:ind w:left="2160" w:right="821" w:hanging="720"/>
        <w:rPr>
          <w:lang w:val="es-US"/>
        </w:rPr>
      </w:pPr>
      <w:r w:rsidRPr="00A515BA">
        <w:rPr>
          <w:lang w:val="es-US"/>
        </w:rPr>
        <w:t>1.</w:t>
      </w:r>
      <w:r w:rsidRPr="00A515BA">
        <w:rPr>
          <w:lang w:val="es-US"/>
        </w:rPr>
        <w:tab/>
        <w:t>Monto de los beneficios</w:t>
      </w:r>
    </w:p>
    <w:p w14:paraId="32802CD6" w14:textId="3C6C9162" w:rsidR="00FA0D94" w:rsidRDefault="0043631D" w:rsidP="00BC735C">
      <w:pPr>
        <w:pStyle w:val="Default"/>
        <w:spacing w:line="240" w:lineRule="exact"/>
        <w:ind w:left="2160" w:right="821" w:hanging="720"/>
        <w:rPr>
          <w:lang w:val="es-US"/>
        </w:rPr>
      </w:pPr>
      <w:r w:rsidRPr="00A515BA">
        <w:rPr>
          <w:lang w:val="es-US"/>
        </w:rPr>
        <w:t>2.</w:t>
      </w:r>
      <w:r w:rsidRPr="00A515BA">
        <w:rPr>
          <w:lang w:val="es-US"/>
        </w:rPr>
        <w:tab/>
        <w:t>Período de eliminación (espera)</w:t>
      </w:r>
    </w:p>
    <w:p w14:paraId="4141279E" w14:textId="2C123C83" w:rsidR="00FA0D94" w:rsidRDefault="0043631D" w:rsidP="00BC735C">
      <w:pPr>
        <w:pStyle w:val="Default"/>
        <w:spacing w:line="240" w:lineRule="exact"/>
        <w:ind w:left="2160" w:right="821" w:hanging="720"/>
        <w:rPr>
          <w:lang w:val="es-US"/>
        </w:rPr>
      </w:pPr>
      <w:r w:rsidRPr="00A515BA">
        <w:rPr>
          <w:lang w:val="es-US"/>
        </w:rPr>
        <w:t>3.</w:t>
      </w:r>
      <w:r w:rsidRPr="00A515BA">
        <w:rPr>
          <w:lang w:val="es-US"/>
        </w:rPr>
        <w:tab/>
        <w:t>Período de beneficios</w:t>
      </w:r>
    </w:p>
    <w:p w14:paraId="546E47C7" w14:textId="52A8343F" w:rsidR="00FA0D94" w:rsidRDefault="0043631D" w:rsidP="00BC735C">
      <w:pPr>
        <w:pStyle w:val="Default"/>
        <w:spacing w:line="240" w:lineRule="exact"/>
        <w:ind w:left="2160" w:right="821" w:hanging="720"/>
        <w:rPr>
          <w:lang w:val="es-US"/>
        </w:rPr>
      </w:pPr>
      <w:r w:rsidRPr="00A515BA">
        <w:rPr>
          <w:lang w:val="es-US"/>
        </w:rPr>
        <w:t>4.</w:t>
      </w:r>
      <w:r w:rsidRPr="00A515BA">
        <w:rPr>
          <w:lang w:val="es-US"/>
        </w:rPr>
        <w:tab/>
        <w:t>Renovación garantizada</w:t>
      </w:r>
    </w:p>
    <w:p w14:paraId="7D26A481" w14:textId="19E939BE" w:rsidR="00FA0D94" w:rsidRDefault="0043631D" w:rsidP="00BC735C">
      <w:pPr>
        <w:pStyle w:val="Default"/>
        <w:spacing w:line="240" w:lineRule="exact"/>
        <w:ind w:left="2160" w:right="821" w:hanging="720"/>
        <w:rPr>
          <w:lang w:val="es-US"/>
        </w:rPr>
      </w:pPr>
      <w:r w:rsidRPr="00A515BA">
        <w:rPr>
          <w:lang w:val="es-US"/>
        </w:rPr>
        <w:t>5.</w:t>
      </w:r>
      <w:r w:rsidRPr="00A515BA">
        <w:rPr>
          <w:lang w:val="es-US"/>
        </w:rPr>
        <w:tab/>
      </w:r>
      <w:r w:rsidRPr="00593F06">
        <w:rPr>
          <w:lang w:bidi="es-419"/>
        </w:rPr>
        <w:t>No</w:t>
      </w:r>
      <w:r w:rsidRPr="00A515BA">
        <w:rPr>
          <w:lang w:val="es-US"/>
        </w:rPr>
        <w:t xml:space="preserve"> cancelable</w:t>
      </w:r>
    </w:p>
    <w:p w14:paraId="664D6026" w14:textId="269E5CD8" w:rsidR="00FA0D94" w:rsidRDefault="0043631D" w:rsidP="00BC735C">
      <w:pPr>
        <w:pStyle w:val="Default"/>
        <w:spacing w:line="240" w:lineRule="exact"/>
        <w:ind w:left="2160" w:right="821" w:hanging="720"/>
        <w:rPr>
          <w:lang w:val="es-US"/>
        </w:rPr>
      </w:pPr>
      <w:r w:rsidRPr="00A515BA">
        <w:rPr>
          <w:lang w:val="es-US"/>
        </w:rPr>
        <w:t>6.</w:t>
      </w:r>
      <w:r w:rsidRPr="00593F06">
        <w:rPr>
          <w:lang w:bidi="es-419"/>
        </w:rPr>
        <w:tab/>
        <w:t>Integrada y</w:t>
      </w:r>
      <w:r w:rsidRPr="00A515BA">
        <w:rPr>
          <w:lang w:val="es-US"/>
        </w:rPr>
        <w:t xml:space="preserve"> no </w:t>
      </w:r>
      <w:r w:rsidRPr="00593F06">
        <w:rPr>
          <w:lang w:bidi="es-419"/>
        </w:rPr>
        <w:t>integrada</w:t>
      </w:r>
    </w:p>
    <w:p w14:paraId="46B6ACFF" w14:textId="0C1BF5CC" w:rsidR="00FA0D94" w:rsidRDefault="0043631D" w:rsidP="00BC735C">
      <w:pPr>
        <w:pStyle w:val="Default"/>
        <w:spacing w:line="240" w:lineRule="exact"/>
        <w:ind w:left="2160" w:right="821" w:hanging="720"/>
        <w:rPr>
          <w:lang w:val="es-US"/>
        </w:rPr>
      </w:pPr>
      <w:r w:rsidRPr="00A515BA">
        <w:rPr>
          <w:lang w:val="es-US"/>
        </w:rPr>
        <w:t>7.</w:t>
      </w:r>
      <w:r w:rsidRPr="00A515BA">
        <w:rPr>
          <w:lang w:val="es-US"/>
        </w:rPr>
        <w:tab/>
        <w:t>Inclusiva o electiva</w:t>
      </w:r>
    </w:p>
    <w:p w14:paraId="49B0FC42" w14:textId="551C0F1D" w:rsidR="00FA0D94" w:rsidRDefault="0043631D" w:rsidP="00BC735C">
      <w:pPr>
        <w:pStyle w:val="Default"/>
        <w:spacing w:line="240" w:lineRule="exact"/>
        <w:ind w:left="2160" w:right="821" w:hanging="720"/>
        <w:rPr>
          <w:lang w:val="es-US"/>
        </w:rPr>
      </w:pPr>
      <w:r w:rsidRPr="00A515BA">
        <w:rPr>
          <w:lang w:val="es-US"/>
        </w:rPr>
        <w:t>8.</w:t>
      </w:r>
      <w:r w:rsidRPr="00A515BA">
        <w:rPr>
          <w:lang w:val="es-US"/>
        </w:rPr>
        <w:tab/>
        <w:t>Ocupación propia</w:t>
      </w:r>
    </w:p>
    <w:p w14:paraId="5A42A255" w14:textId="3B200BAF" w:rsidR="00FA0D94" w:rsidRDefault="0043631D" w:rsidP="00BC735C">
      <w:pPr>
        <w:pStyle w:val="Default"/>
        <w:spacing w:line="240" w:lineRule="exact"/>
        <w:ind w:left="2160" w:right="821" w:hanging="720"/>
        <w:rPr>
          <w:lang w:val="es-US"/>
        </w:rPr>
      </w:pPr>
      <w:r w:rsidRPr="00A515BA">
        <w:rPr>
          <w:lang w:val="es-US"/>
        </w:rPr>
        <w:t>9</w:t>
      </w:r>
      <w:r w:rsidR="006417A3" w:rsidRPr="00A515BA">
        <w:rPr>
          <w:lang w:val="es-US"/>
        </w:rPr>
        <w:t>.</w:t>
      </w:r>
      <w:r w:rsidRPr="00A515BA">
        <w:rPr>
          <w:lang w:val="es-US"/>
        </w:rPr>
        <w:tab/>
      </w:r>
      <w:r w:rsidRPr="00593F06">
        <w:rPr>
          <w:lang w:bidi="es-419"/>
        </w:rPr>
        <w:t>Parcial/</w:t>
      </w:r>
      <w:r w:rsidRPr="00A515BA">
        <w:rPr>
          <w:lang w:val="es-US"/>
        </w:rPr>
        <w:t>no residual</w:t>
      </w:r>
    </w:p>
    <w:p w14:paraId="2FBC9C55" w14:textId="664933DF" w:rsidR="00FA0D94" w:rsidRDefault="0043631D" w:rsidP="00BC735C">
      <w:pPr>
        <w:pStyle w:val="Default"/>
        <w:spacing w:line="240" w:lineRule="exact"/>
        <w:ind w:left="2160" w:right="821" w:hanging="720"/>
        <w:rPr>
          <w:lang w:val="es-US"/>
        </w:rPr>
      </w:pPr>
      <w:r w:rsidRPr="00A515BA">
        <w:rPr>
          <w:lang w:val="es-US"/>
        </w:rPr>
        <w:t>10.</w:t>
      </w:r>
      <w:r w:rsidRPr="00A515BA">
        <w:rPr>
          <w:lang w:val="es-US"/>
        </w:rPr>
        <w:tab/>
        <w:t>Protección contra la inflación</w:t>
      </w:r>
    </w:p>
    <w:p w14:paraId="5D67C51C" w14:textId="7F7176E6" w:rsidR="00FA0D94" w:rsidRDefault="0043631D" w:rsidP="00BC735C">
      <w:pPr>
        <w:pStyle w:val="Default"/>
        <w:spacing w:line="240" w:lineRule="exact"/>
        <w:ind w:left="2160" w:right="821" w:hanging="720"/>
        <w:rPr>
          <w:lang w:val="es-US"/>
        </w:rPr>
      </w:pPr>
      <w:r w:rsidRPr="00A515BA">
        <w:rPr>
          <w:lang w:val="es-US"/>
        </w:rPr>
        <w:t>11.</w:t>
      </w:r>
      <w:r w:rsidRPr="00A515BA">
        <w:rPr>
          <w:lang w:val="es-US"/>
        </w:rPr>
        <w:tab/>
        <w:t>Opción de compra futura</w:t>
      </w:r>
    </w:p>
    <w:p w14:paraId="68A32EB9" w14:textId="6403D3B5" w:rsidR="00FA0D94" w:rsidRDefault="0043631D" w:rsidP="00BC735C">
      <w:pPr>
        <w:pStyle w:val="Default"/>
        <w:spacing w:line="240" w:lineRule="exact"/>
        <w:ind w:left="2160" w:right="821" w:hanging="720"/>
        <w:rPr>
          <w:lang w:val="es-US"/>
        </w:rPr>
      </w:pPr>
      <w:r w:rsidRPr="00A515BA">
        <w:rPr>
          <w:lang w:val="es-US"/>
        </w:rPr>
        <w:t>12.</w:t>
      </w:r>
      <w:r w:rsidRPr="00A515BA">
        <w:rPr>
          <w:lang w:val="es-US"/>
        </w:rPr>
        <w:tab/>
        <w:t>Compensación del Seguro Social; todo o nada</w:t>
      </w:r>
    </w:p>
    <w:p w14:paraId="72E99510" w14:textId="2F8ECB92" w:rsidR="00FA0D94" w:rsidRDefault="0043631D" w:rsidP="00BC735C">
      <w:pPr>
        <w:pStyle w:val="Default"/>
        <w:spacing w:line="240" w:lineRule="exact"/>
        <w:ind w:left="1440" w:right="821"/>
        <w:rPr>
          <w:lang w:val="es-US"/>
        </w:rPr>
      </w:pPr>
      <w:r w:rsidRPr="00A515BA">
        <w:rPr>
          <w:lang w:val="es-US"/>
        </w:rPr>
        <w:t>13.</w:t>
      </w:r>
      <w:r w:rsidRPr="00A515BA">
        <w:rPr>
          <w:lang w:val="es-US"/>
        </w:rPr>
        <w:tab/>
        <w:t>Aumento automático de beneficios</w:t>
      </w:r>
    </w:p>
    <w:p w14:paraId="0CA9DED0" w14:textId="1F0AB219" w:rsidR="00FA0D94" w:rsidRDefault="0043631D" w:rsidP="000B3F63">
      <w:pPr>
        <w:spacing w:line="240" w:lineRule="exact"/>
        <w:ind w:left="1440" w:right="995"/>
        <w:rPr>
          <w:rFonts w:ascii="Arial" w:hAnsi="Arial" w:cs="Arial"/>
          <w:sz w:val="24"/>
          <w:szCs w:val="24"/>
        </w:rPr>
      </w:pPr>
      <w:r w:rsidRPr="00A515BA">
        <w:rPr>
          <w:rFonts w:ascii="Arial" w:hAnsi="Arial"/>
          <w:sz w:val="24"/>
          <w:lang w:val="es-US"/>
        </w:rPr>
        <w:t>14.</w:t>
      </w:r>
      <w:r w:rsidRPr="00593F06">
        <w:rPr>
          <w:rFonts w:ascii="Arial" w:hAnsi="Arial" w:cs="Arial"/>
          <w:sz w:val="24"/>
          <w:lang w:bidi="es-419"/>
        </w:rPr>
        <w:tab/>
        <w:t>Otros anexos</w:t>
      </w:r>
    </w:p>
    <w:p w14:paraId="78CB08E6" w14:textId="75C8B53F" w:rsidR="00FA0D94" w:rsidRDefault="0043631D" w:rsidP="0043631D">
      <w:pPr>
        <w:pStyle w:val="Default"/>
        <w:ind w:left="180" w:right="821"/>
        <w:rPr>
          <w:sz w:val="23"/>
          <w:lang w:val="es-US"/>
        </w:rPr>
      </w:pPr>
      <w:r w:rsidRPr="00A515BA">
        <w:rPr>
          <w:b/>
          <w:lang w:val="es-US"/>
        </w:rPr>
        <w:t>VII.</w:t>
      </w:r>
      <w:r w:rsidRPr="00A515BA">
        <w:rPr>
          <w:b/>
          <w:lang w:val="es-US"/>
        </w:rPr>
        <w:tab/>
        <w:t>SEGURO DE INGRESOS POR DISCAPACIDAD</w:t>
      </w:r>
      <w:r w:rsidRPr="00A515BA">
        <w:rPr>
          <w:lang w:val="es-US"/>
        </w:rPr>
        <w:t xml:space="preserve"> (8 preguntas [6%] en el examen)</w:t>
      </w:r>
    </w:p>
    <w:p w14:paraId="38558A67" w14:textId="77777777" w:rsidR="00FA0D94" w:rsidRDefault="0043631D" w:rsidP="0043631D">
      <w:pPr>
        <w:pStyle w:val="Default"/>
        <w:spacing w:line="240" w:lineRule="exact"/>
        <w:ind w:left="1440" w:right="821" w:hanging="720"/>
        <w:rPr>
          <w:b/>
        </w:rPr>
      </w:pPr>
      <w:r w:rsidRPr="00A515BA">
        <w:rPr>
          <w:b/>
          <w:lang w:val="es-US"/>
        </w:rPr>
        <w:t>C.</w:t>
      </w:r>
      <w:r w:rsidRPr="00A515BA">
        <w:rPr>
          <w:b/>
          <w:lang w:val="es-US"/>
        </w:rPr>
        <w:tab/>
        <w:t xml:space="preserve">Exclusiones </w:t>
      </w:r>
      <w:r w:rsidRPr="00A515BA">
        <w:rPr>
          <w:lang w:val="es-US"/>
        </w:rPr>
        <w:t>(2 preguntas de las 8 preguntas sobre el seguro de ingresos por discapacidad)</w:t>
      </w:r>
    </w:p>
    <w:p w14:paraId="7BBADD20" w14:textId="76CA956A" w:rsidR="00FA0D94" w:rsidRDefault="0043631D" w:rsidP="0043631D">
      <w:pPr>
        <w:pStyle w:val="Default"/>
        <w:spacing w:line="240" w:lineRule="exact"/>
        <w:ind w:left="1440" w:right="821"/>
        <w:rPr>
          <w:lang w:val="es-US"/>
        </w:rPr>
      </w:pPr>
      <w:r w:rsidRPr="00A515BA">
        <w:rPr>
          <w:lang w:val="es-US"/>
        </w:rPr>
        <w:t>1.</w:t>
      </w:r>
      <w:r w:rsidRPr="00A515BA">
        <w:rPr>
          <w:lang w:val="es-US"/>
        </w:rPr>
        <w:tab/>
      </w:r>
      <w:r w:rsidRPr="00593F06">
        <w:rPr>
          <w:lang w:bidi="es-419"/>
        </w:rPr>
        <w:t>Póliza</w:t>
      </w:r>
      <w:r w:rsidRPr="00A515BA">
        <w:rPr>
          <w:lang w:val="es-US"/>
        </w:rPr>
        <w:t xml:space="preserve"> estándar (guerra, suicidio</w:t>
      </w:r>
      <w:r>
        <w:rPr>
          <w:lang w:val="es-US"/>
        </w:rPr>
        <w:t>)</w:t>
      </w:r>
    </w:p>
    <w:p w14:paraId="1069D46D" w14:textId="54D2FD0A" w:rsidR="00FA0D94" w:rsidRDefault="0043631D" w:rsidP="0043631D">
      <w:pPr>
        <w:pStyle w:val="Default"/>
        <w:spacing w:line="240" w:lineRule="exact"/>
        <w:ind w:left="1440" w:right="821"/>
        <w:rPr>
          <w:lang w:val="es-US"/>
        </w:rPr>
      </w:pPr>
      <w:r w:rsidRPr="00A515BA">
        <w:rPr>
          <w:lang w:val="es-US"/>
        </w:rPr>
        <w:t>2.</w:t>
      </w:r>
      <w:r w:rsidRPr="00A515BA">
        <w:rPr>
          <w:lang w:val="es-US"/>
        </w:rPr>
        <w:tab/>
      </w:r>
      <w:r w:rsidRPr="00593F06">
        <w:rPr>
          <w:lang w:bidi="es-419"/>
        </w:rPr>
        <w:t>Lesión</w:t>
      </w:r>
      <w:r w:rsidRPr="00A515BA">
        <w:rPr>
          <w:lang w:val="es-US"/>
        </w:rPr>
        <w:t xml:space="preserve"> autoinfligida específica </w:t>
      </w:r>
      <w:r>
        <w:rPr>
          <w:lang w:val="es-US"/>
        </w:rPr>
        <w:t>al</w:t>
      </w:r>
      <w:r w:rsidRPr="00A515BA">
        <w:rPr>
          <w:lang w:val="es-US"/>
        </w:rPr>
        <w:t xml:space="preserve"> titular de la póliza</w:t>
      </w:r>
    </w:p>
    <w:p w14:paraId="76A6EB63" w14:textId="77777777" w:rsidR="00FA0D94" w:rsidRDefault="0043631D" w:rsidP="0043631D">
      <w:pPr>
        <w:pStyle w:val="Default"/>
        <w:spacing w:line="240" w:lineRule="exact"/>
        <w:ind w:left="1440" w:right="821"/>
        <w:rPr>
          <w:lang w:val="es-US"/>
        </w:rPr>
      </w:pPr>
      <w:r w:rsidRPr="00A515BA">
        <w:rPr>
          <w:lang w:val="es-US"/>
        </w:rPr>
        <w:t>3.</w:t>
      </w:r>
      <w:r w:rsidRPr="00A515BA">
        <w:rPr>
          <w:lang w:val="es-US"/>
        </w:rPr>
        <w:tab/>
        <w:t>condiciones preexistentes</w:t>
      </w:r>
      <w:r w:rsidRPr="00593F06">
        <w:rPr>
          <w:lang w:bidi="es-419"/>
        </w:rPr>
        <w:t>/</w:t>
      </w:r>
      <w:r w:rsidRPr="00A515BA">
        <w:rPr>
          <w:lang w:val="es-US"/>
        </w:rPr>
        <w:t>exclusión</w:t>
      </w:r>
    </w:p>
    <w:p w14:paraId="3EB5F249" w14:textId="3D425A73" w:rsidR="00FA0D94" w:rsidRPr="004B7EED" w:rsidRDefault="0043631D" w:rsidP="004B7EED">
      <w:pPr>
        <w:pStyle w:val="Default"/>
        <w:spacing w:after="240" w:line="240" w:lineRule="exact"/>
        <w:ind w:left="2160" w:right="821" w:hanging="720"/>
        <w:rPr>
          <w:lang w:val="es-US"/>
        </w:rPr>
      </w:pPr>
      <w:r w:rsidRPr="00A515BA">
        <w:rPr>
          <w:lang w:val="es-US"/>
        </w:rPr>
        <w:t>4.</w:t>
      </w:r>
      <w:r w:rsidRPr="00A515BA">
        <w:rPr>
          <w:lang w:val="es-US"/>
        </w:rPr>
        <w:tab/>
      </w:r>
      <w:r w:rsidRPr="00593F06">
        <w:rPr>
          <w:lang w:bidi="es-419"/>
        </w:rPr>
        <w:t>Actividades</w:t>
      </w:r>
      <w:r w:rsidRPr="00A515BA">
        <w:rPr>
          <w:lang w:val="es-US"/>
        </w:rPr>
        <w:t xml:space="preserve"> peligrosas</w:t>
      </w:r>
    </w:p>
    <w:p w14:paraId="1B7085E1" w14:textId="27396FE4" w:rsidR="00FA0D94" w:rsidRDefault="00233019" w:rsidP="00233019">
      <w:pPr>
        <w:widowControl w:val="0"/>
        <w:autoSpaceDE w:val="0"/>
        <w:autoSpaceDN w:val="0"/>
        <w:adjustRightInd w:val="0"/>
        <w:spacing w:after="0" w:line="240" w:lineRule="auto"/>
        <w:ind w:left="720" w:right="821" w:hanging="540"/>
        <w:rPr>
          <w:rFonts w:ascii="Arial" w:hAnsi="Arial" w:cs="Arial"/>
          <w:b/>
          <w:color w:val="000000"/>
          <w:sz w:val="24"/>
          <w:szCs w:val="24"/>
        </w:rPr>
      </w:pPr>
      <w:r w:rsidRPr="00A515BA">
        <w:rPr>
          <w:rFonts w:ascii="Arial" w:hAnsi="Arial"/>
          <w:b/>
          <w:sz w:val="24"/>
          <w:lang w:val="es-US"/>
        </w:rPr>
        <w:t>VIII.</w:t>
      </w:r>
      <w:r w:rsidRPr="00A515BA">
        <w:rPr>
          <w:rFonts w:ascii="Arial" w:hAnsi="Arial"/>
          <w:b/>
          <w:sz w:val="24"/>
          <w:lang w:val="es-US"/>
        </w:rPr>
        <w:tab/>
      </w:r>
      <w:r>
        <w:rPr>
          <w:rFonts w:ascii="Arial" w:hAnsi="Arial" w:cs="Arial"/>
          <w:b/>
          <w:bCs/>
          <w:sz w:val="24"/>
          <w:lang w:val="es-US"/>
        </w:rPr>
        <w:t>CUIDADO</w:t>
      </w:r>
      <w:r w:rsidRPr="00A515BA">
        <w:rPr>
          <w:rFonts w:ascii="Arial" w:hAnsi="Arial"/>
          <w:b/>
          <w:sz w:val="24"/>
          <w:lang w:val="es-US"/>
        </w:rPr>
        <w:t xml:space="preserve"> A LARGO PLAZO</w:t>
      </w:r>
      <w:r w:rsidRPr="00A515BA">
        <w:rPr>
          <w:rFonts w:ascii="Arial" w:hAnsi="Arial"/>
          <w:sz w:val="24"/>
          <w:lang w:val="es-US"/>
        </w:rPr>
        <w:t xml:space="preserve"> (18 preguntas [15%] en el examen)</w:t>
      </w:r>
    </w:p>
    <w:p w14:paraId="3799B8F0" w14:textId="618650D9" w:rsidR="00FA0D94" w:rsidRDefault="00233019" w:rsidP="006417A3">
      <w:pPr>
        <w:widowControl w:val="0"/>
        <w:autoSpaceDE w:val="0"/>
        <w:autoSpaceDN w:val="0"/>
        <w:adjustRightInd w:val="0"/>
        <w:spacing w:after="0" w:line="240" w:lineRule="auto"/>
        <w:ind w:left="1440" w:right="425" w:hanging="720"/>
        <w:rPr>
          <w:rFonts w:ascii="Arial" w:hAnsi="Arial"/>
          <w:b/>
          <w:sz w:val="24"/>
          <w:lang w:val="es-US"/>
        </w:rPr>
      </w:pPr>
      <w:r w:rsidRPr="00A515BA">
        <w:rPr>
          <w:rFonts w:ascii="Arial" w:hAnsi="Arial"/>
          <w:b/>
          <w:sz w:val="24"/>
          <w:lang w:val="es-US"/>
        </w:rPr>
        <w:t>A.</w:t>
      </w:r>
      <w:r w:rsidRPr="00A515BA">
        <w:rPr>
          <w:rFonts w:ascii="Arial" w:hAnsi="Arial"/>
          <w:b/>
          <w:sz w:val="24"/>
          <w:lang w:val="es-US"/>
        </w:rPr>
        <w:tab/>
      </w:r>
      <w:r>
        <w:rPr>
          <w:rFonts w:ascii="Arial" w:hAnsi="Arial" w:cs="Arial"/>
          <w:b/>
          <w:bCs/>
          <w:sz w:val="24"/>
          <w:lang w:val="es-US"/>
        </w:rPr>
        <w:t>Cuidado</w:t>
      </w:r>
      <w:r w:rsidRPr="00A515BA">
        <w:rPr>
          <w:rFonts w:ascii="Arial" w:hAnsi="Arial"/>
          <w:b/>
          <w:sz w:val="24"/>
          <w:lang w:val="es-US"/>
        </w:rPr>
        <w:t xml:space="preserve"> a largo plazo </w:t>
      </w:r>
      <w:r w:rsidRPr="00A515BA">
        <w:rPr>
          <w:rFonts w:ascii="Arial" w:hAnsi="Arial"/>
          <w:sz w:val="23"/>
          <w:lang w:val="es-US"/>
        </w:rPr>
        <w:t>(2 preguntas de las 18 preguntas sobre la atención a largo plazo)</w:t>
      </w:r>
    </w:p>
    <w:p w14:paraId="25CF74EF" w14:textId="2395FD16" w:rsidR="00FA0D94" w:rsidRDefault="00233019" w:rsidP="00233019">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1.</w:t>
      </w:r>
      <w:r w:rsidRPr="00A515BA">
        <w:rPr>
          <w:rFonts w:ascii="Arial" w:hAnsi="Arial"/>
          <w:sz w:val="24"/>
          <w:lang w:val="es-US"/>
        </w:rPr>
        <w:tab/>
        <w:t xml:space="preserve">Factores de riesgo asociados </w:t>
      </w:r>
      <w:r>
        <w:rPr>
          <w:rFonts w:ascii="Arial" w:hAnsi="Arial" w:cs="Arial"/>
          <w:sz w:val="24"/>
          <w:lang w:val="es-US"/>
        </w:rPr>
        <w:t>al cuidado</w:t>
      </w:r>
      <w:r w:rsidRPr="00A515BA">
        <w:rPr>
          <w:rFonts w:ascii="Arial" w:hAnsi="Arial"/>
          <w:sz w:val="24"/>
          <w:lang w:val="es-US"/>
        </w:rPr>
        <w:t xml:space="preserve"> a largo plazo (Long-</w:t>
      </w:r>
      <w:proofErr w:type="spellStart"/>
      <w:r w:rsidRPr="00A515BA">
        <w:rPr>
          <w:rFonts w:ascii="Arial" w:hAnsi="Arial"/>
          <w:sz w:val="24"/>
          <w:lang w:val="es-US"/>
        </w:rPr>
        <w:t>Term</w:t>
      </w:r>
      <w:proofErr w:type="spellEnd"/>
      <w:r w:rsidRPr="00A515BA">
        <w:rPr>
          <w:rFonts w:ascii="Arial" w:hAnsi="Arial"/>
          <w:sz w:val="24"/>
          <w:lang w:val="es-US"/>
        </w:rPr>
        <w:t xml:space="preserve"> </w:t>
      </w:r>
      <w:proofErr w:type="spellStart"/>
      <w:r w:rsidRPr="00A515BA">
        <w:rPr>
          <w:rFonts w:ascii="Arial" w:hAnsi="Arial"/>
          <w:sz w:val="24"/>
          <w:lang w:val="es-US"/>
        </w:rPr>
        <w:t>Care</w:t>
      </w:r>
      <w:proofErr w:type="spellEnd"/>
      <w:r w:rsidRPr="00A515BA">
        <w:rPr>
          <w:rFonts w:ascii="Arial" w:hAnsi="Arial"/>
          <w:sz w:val="24"/>
          <w:lang w:val="es-US"/>
        </w:rPr>
        <w:t>, LTC</w:t>
      </w:r>
      <w:r>
        <w:rPr>
          <w:rFonts w:ascii="Arial" w:hAnsi="Arial" w:cs="Arial"/>
          <w:sz w:val="24"/>
          <w:lang w:val="es-US"/>
        </w:rPr>
        <w:t>)</w:t>
      </w:r>
    </w:p>
    <w:p w14:paraId="17E414F6" w14:textId="66325A2B" w:rsidR="00FA0D94" w:rsidRDefault="00233019" w:rsidP="00233019">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2.</w:t>
      </w:r>
      <w:r w:rsidRPr="00A515BA">
        <w:rPr>
          <w:rFonts w:ascii="Arial" w:hAnsi="Arial"/>
          <w:sz w:val="24"/>
          <w:lang w:val="es-US"/>
        </w:rPr>
        <w:tab/>
        <w:t xml:space="preserve">Los servicios y centros de </w:t>
      </w:r>
      <w:r>
        <w:rPr>
          <w:rFonts w:ascii="Arial" w:hAnsi="Arial" w:cs="Arial"/>
          <w:sz w:val="24"/>
          <w:lang w:val="es-US"/>
        </w:rPr>
        <w:t>cuidado</w:t>
      </w:r>
      <w:r w:rsidRPr="00A515BA">
        <w:rPr>
          <w:rFonts w:ascii="Arial" w:hAnsi="Arial"/>
          <w:sz w:val="24"/>
          <w:lang w:val="es-US"/>
        </w:rPr>
        <w:t xml:space="preserve"> a largo plazo que brindan </w:t>
      </w:r>
      <w:r>
        <w:rPr>
          <w:rFonts w:ascii="Arial" w:hAnsi="Arial" w:cs="Arial"/>
          <w:sz w:val="24"/>
          <w:lang w:val="es-US"/>
        </w:rPr>
        <w:t>cuidado</w:t>
      </w:r>
    </w:p>
    <w:p w14:paraId="4B5964C5" w14:textId="34BA0541" w:rsidR="00FA0D94" w:rsidRPr="004B7EED" w:rsidRDefault="00233019" w:rsidP="004B7EED">
      <w:pPr>
        <w:widowControl w:val="0"/>
        <w:autoSpaceDE w:val="0"/>
        <w:autoSpaceDN w:val="0"/>
        <w:adjustRightInd w:val="0"/>
        <w:spacing w:after="240" w:line="240" w:lineRule="auto"/>
        <w:ind w:left="2160" w:right="821" w:hanging="720"/>
        <w:rPr>
          <w:rFonts w:ascii="Arial" w:hAnsi="Arial"/>
          <w:sz w:val="24"/>
          <w:lang w:val="es-US"/>
        </w:rPr>
      </w:pPr>
      <w:r w:rsidRPr="00A515BA">
        <w:rPr>
          <w:rFonts w:ascii="Arial" w:hAnsi="Arial"/>
          <w:sz w:val="24"/>
          <w:lang w:val="es-US"/>
        </w:rPr>
        <w:t>3.</w:t>
      </w:r>
      <w:r w:rsidRPr="00593F06">
        <w:rPr>
          <w:rFonts w:ascii="Arial" w:hAnsi="Arial" w:cs="Arial"/>
          <w:sz w:val="24"/>
          <w:lang w:bidi="es-419"/>
        </w:rPr>
        <w:tab/>
        <w:t>Localizar</w:t>
      </w:r>
      <w:r w:rsidRPr="00A515BA">
        <w:rPr>
          <w:rFonts w:ascii="Arial" w:hAnsi="Arial"/>
          <w:sz w:val="24"/>
          <w:lang w:val="es-US"/>
        </w:rPr>
        <w:t xml:space="preserve"> información sobre servicios y centros de </w:t>
      </w:r>
      <w:r>
        <w:rPr>
          <w:rFonts w:ascii="Arial" w:hAnsi="Arial" w:cs="Arial"/>
          <w:sz w:val="24"/>
          <w:lang w:val="es-US"/>
        </w:rPr>
        <w:t>cuidado</w:t>
      </w:r>
      <w:r w:rsidRPr="00A515BA">
        <w:rPr>
          <w:rFonts w:ascii="Arial" w:hAnsi="Arial"/>
          <w:sz w:val="24"/>
          <w:lang w:val="es-US"/>
        </w:rPr>
        <w:t xml:space="preserve"> a largo plazo</w:t>
      </w:r>
    </w:p>
    <w:p w14:paraId="0622FF87" w14:textId="41A1B127" w:rsidR="00FA0D94"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A515BA">
        <w:rPr>
          <w:rFonts w:ascii="Arial" w:hAnsi="Arial"/>
          <w:b/>
          <w:sz w:val="24"/>
          <w:lang w:val="es-US"/>
        </w:rPr>
        <w:lastRenderedPageBreak/>
        <w:t>VIII.</w:t>
      </w:r>
      <w:r w:rsidRPr="00A515BA">
        <w:rPr>
          <w:rFonts w:ascii="Arial" w:hAnsi="Arial"/>
          <w:b/>
          <w:sz w:val="24"/>
          <w:lang w:val="es-US"/>
        </w:rPr>
        <w:tab/>
      </w:r>
      <w:r>
        <w:rPr>
          <w:rFonts w:ascii="Arial" w:hAnsi="Arial" w:cs="Arial"/>
          <w:b/>
          <w:bCs/>
          <w:sz w:val="24"/>
          <w:lang w:val="es-US"/>
        </w:rPr>
        <w:t>CUIDADO</w:t>
      </w:r>
      <w:r w:rsidRPr="00A515BA">
        <w:rPr>
          <w:rFonts w:ascii="Arial" w:hAnsi="Arial"/>
          <w:b/>
          <w:sz w:val="24"/>
          <w:lang w:val="es-US"/>
        </w:rPr>
        <w:t xml:space="preserve"> A LARGO PLAZO</w:t>
      </w:r>
      <w:r w:rsidRPr="00A515BA">
        <w:rPr>
          <w:rFonts w:ascii="Arial" w:hAnsi="Arial"/>
          <w:sz w:val="24"/>
          <w:lang w:val="es-US"/>
        </w:rPr>
        <w:t xml:space="preserve"> (18 preguntas [15%] en el examen)</w:t>
      </w:r>
    </w:p>
    <w:p w14:paraId="431FA1DE" w14:textId="7315F3FD" w:rsidR="00FA0D94"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A515BA">
        <w:rPr>
          <w:rFonts w:ascii="Arial" w:hAnsi="Arial"/>
          <w:b/>
          <w:sz w:val="24"/>
          <w:lang w:val="es-US"/>
        </w:rPr>
        <w:t>B.</w:t>
      </w:r>
      <w:r w:rsidRPr="00A515BA">
        <w:rPr>
          <w:rFonts w:ascii="Arial" w:hAnsi="Arial"/>
          <w:b/>
          <w:sz w:val="24"/>
          <w:lang w:val="es-US"/>
        </w:rPr>
        <w:tab/>
        <w:t xml:space="preserve">Posibles recursos para pagar los gastos de </w:t>
      </w:r>
      <w:r>
        <w:rPr>
          <w:rFonts w:ascii="Arial" w:hAnsi="Arial" w:cs="Arial"/>
          <w:b/>
          <w:bCs/>
          <w:sz w:val="24"/>
          <w:lang w:val="es-US"/>
        </w:rPr>
        <w:t>cuidado</w:t>
      </w:r>
      <w:r w:rsidRPr="00A515BA">
        <w:rPr>
          <w:rFonts w:ascii="Arial" w:hAnsi="Arial"/>
          <w:b/>
          <w:sz w:val="24"/>
          <w:lang w:val="es-US"/>
        </w:rPr>
        <w:t xml:space="preserve"> a largo plazo </w:t>
      </w:r>
      <w:r w:rsidRPr="00A515BA">
        <w:rPr>
          <w:rFonts w:ascii="Arial" w:hAnsi="Arial"/>
          <w:sz w:val="23"/>
          <w:lang w:val="es-US"/>
        </w:rPr>
        <w:t>(2 preguntas de las 18 preguntas sobre la atención a largo plazo)</w:t>
      </w:r>
    </w:p>
    <w:p w14:paraId="7E96ECA2" w14:textId="2C3E3469" w:rsidR="00FA0D94" w:rsidRDefault="00233019" w:rsidP="00233019">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1.</w:t>
      </w:r>
      <w:r w:rsidRPr="00A515BA">
        <w:rPr>
          <w:rFonts w:ascii="Arial" w:hAnsi="Arial"/>
          <w:sz w:val="24"/>
          <w:lang w:val="es-US"/>
        </w:rPr>
        <w:tab/>
        <w:t>Financiación</w:t>
      </w:r>
      <w:r w:rsidRPr="00593F06">
        <w:rPr>
          <w:rFonts w:ascii="Arial" w:hAnsi="Arial" w:cs="Arial"/>
          <w:sz w:val="24"/>
          <w:lang w:bidi="es-419"/>
        </w:rPr>
        <w:t>/</w:t>
      </w:r>
      <w:r w:rsidRPr="00A515BA">
        <w:rPr>
          <w:rFonts w:ascii="Arial" w:hAnsi="Arial"/>
          <w:sz w:val="24"/>
          <w:lang w:val="es-US"/>
        </w:rPr>
        <w:t xml:space="preserve">pago de </w:t>
      </w:r>
      <w:r w:rsidRPr="00593F06">
        <w:rPr>
          <w:rFonts w:ascii="Arial" w:hAnsi="Arial" w:cs="Arial"/>
          <w:sz w:val="24"/>
          <w:lang w:bidi="es-419"/>
        </w:rPr>
        <w:t>la LTC.</w:t>
      </w:r>
    </w:p>
    <w:p w14:paraId="217ABB77" w14:textId="696D7197" w:rsidR="00FA0D94" w:rsidRDefault="00233019" w:rsidP="004B7EED">
      <w:pPr>
        <w:widowControl w:val="0"/>
        <w:autoSpaceDE w:val="0"/>
        <w:autoSpaceDN w:val="0"/>
        <w:adjustRightInd w:val="0"/>
        <w:spacing w:after="240" w:line="240" w:lineRule="auto"/>
        <w:ind w:left="2160" w:right="821" w:hanging="720"/>
        <w:rPr>
          <w:rFonts w:ascii="Arial" w:hAnsi="Arial" w:cs="Arial"/>
          <w:color w:val="000000"/>
          <w:sz w:val="24"/>
          <w:szCs w:val="24"/>
        </w:rPr>
      </w:pPr>
      <w:r w:rsidRPr="00A515BA">
        <w:rPr>
          <w:rFonts w:ascii="Arial" w:hAnsi="Arial"/>
          <w:sz w:val="24"/>
          <w:lang w:val="es-US"/>
        </w:rPr>
        <w:t>2.</w:t>
      </w:r>
      <w:r w:rsidRPr="00A515BA">
        <w:rPr>
          <w:rFonts w:ascii="Arial" w:hAnsi="Arial"/>
          <w:sz w:val="24"/>
          <w:lang w:val="es-US"/>
        </w:rPr>
        <w:tab/>
        <w:t xml:space="preserve">Cómo se interrelaciona Medicare con el pago de los gastos de </w:t>
      </w:r>
      <w:r w:rsidRPr="00593F06">
        <w:rPr>
          <w:rFonts w:ascii="Arial" w:hAnsi="Arial" w:cs="Arial"/>
          <w:sz w:val="24"/>
          <w:lang w:bidi="es-419"/>
        </w:rPr>
        <w:t>LTC.</w:t>
      </w:r>
    </w:p>
    <w:p w14:paraId="6A846DC6" w14:textId="200E0BFB" w:rsidR="00FA0D94" w:rsidRDefault="00233019" w:rsidP="00233019">
      <w:pPr>
        <w:widowControl w:val="0"/>
        <w:autoSpaceDE w:val="0"/>
        <w:autoSpaceDN w:val="0"/>
        <w:adjustRightInd w:val="0"/>
        <w:spacing w:after="0" w:line="240" w:lineRule="auto"/>
        <w:ind w:left="720" w:right="821" w:hanging="540"/>
        <w:rPr>
          <w:rFonts w:ascii="Arial" w:hAnsi="Arial" w:cs="Arial"/>
          <w:b/>
          <w:color w:val="000000"/>
          <w:sz w:val="24"/>
          <w:szCs w:val="24"/>
        </w:rPr>
      </w:pPr>
      <w:r w:rsidRPr="00A515BA">
        <w:rPr>
          <w:rFonts w:ascii="Arial" w:hAnsi="Arial"/>
          <w:b/>
          <w:sz w:val="24"/>
          <w:lang w:val="es-US"/>
        </w:rPr>
        <w:t>VIII.</w:t>
      </w:r>
      <w:r w:rsidRPr="00A515BA">
        <w:rPr>
          <w:rFonts w:ascii="Arial" w:hAnsi="Arial"/>
          <w:b/>
          <w:sz w:val="24"/>
          <w:lang w:val="es-US"/>
        </w:rPr>
        <w:tab/>
      </w:r>
      <w:r>
        <w:rPr>
          <w:rFonts w:ascii="Arial" w:hAnsi="Arial" w:cs="Arial"/>
          <w:b/>
          <w:bCs/>
          <w:sz w:val="24"/>
          <w:lang w:val="es-US"/>
        </w:rPr>
        <w:t>CUIDADO</w:t>
      </w:r>
      <w:r w:rsidRPr="00A515BA">
        <w:rPr>
          <w:rFonts w:ascii="Arial" w:hAnsi="Arial"/>
          <w:b/>
          <w:sz w:val="24"/>
          <w:lang w:val="es-US"/>
        </w:rPr>
        <w:t xml:space="preserve"> A LARGO PLAZO</w:t>
      </w:r>
      <w:r w:rsidRPr="00A515BA">
        <w:rPr>
          <w:rFonts w:ascii="Arial" w:hAnsi="Arial"/>
          <w:sz w:val="24"/>
          <w:lang w:val="es-US"/>
        </w:rPr>
        <w:t xml:space="preserve"> (18 preguntas [15%] en el examen)</w:t>
      </w:r>
    </w:p>
    <w:p w14:paraId="05DB1A11" w14:textId="55EE66D0" w:rsidR="00FA0D94" w:rsidRDefault="00233019" w:rsidP="00233019">
      <w:pPr>
        <w:widowControl w:val="0"/>
        <w:autoSpaceDE w:val="0"/>
        <w:autoSpaceDN w:val="0"/>
        <w:adjustRightInd w:val="0"/>
        <w:spacing w:after="0" w:line="240" w:lineRule="auto"/>
        <w:ind w:left="1440" w:right="821" w:hanging="720"/>
        <w:rPr>
          <w:rFonts w:ascii="Arial" w:hAnsi="Arial"/>
          <w:b/>
          <w:sz w:val="24"/>
          <w:lang w:val="es-US"/>
        </w:rPr>
      </w:pPr>
      <w:r w:rsidRPr="00A515BA">
        <w:rPr>
          <w:rFonts w:ascii="Arial" w:hAnsi="Arial"/>
          <w:b/>
          <w:sz w:val="24"/>
          <w:lang w:val="es-US"/>
        </w:rPr>
        <w:t>C.</w:t>
      </w:r>
      <w:r w:rsidRPr="00A515BA">
        <w:rPr>
          <w:rFonts w:ascii="Arial" w:hAnsi="Arial"/>
          <w:b/>
          <w:sz w:val="24"/>
          <w:lang w:val="es-US"/>
        </w:rPr>
        <w:tab/>
        <w:t xml:space="preserve">Legislación federal y </w:t>
      </w:r>
      <w:r>
        <w:rPr>
          <w:rFonts w:ascii="Arial" w:hAnsi="Arial" w:cs="Arial"/>
          <w:b/>
          <w:bCs/>
          <w:sz w:val="24"/>
          <w:lang w:val="es-US"/>
        </w:rPr>
        <w:t>cuidado</w:t>
      </w:r>
      <w:r w:rsidRPr="00A515BA">
        <w:rPr>
          <w:rFonts w:ascii="Arial" w:hAnsi="Arial"/>
          <w:b/>
          <w:sz w:val="24"/>
          <w:lang w:val="es-US"/>
        </w:rPr>
        <w:t xml:space="preserve"> a largo plazo </w:t>
      </w:r>
      <w:r w:rsidRPr="00A515BA">
        <w:rPr>
          <w:rFonts w:ascii="Arial" w:hAnsi="Arial"/>
          <w:sz w:val="23"/>
          <w:lang w:val="es-US"/>
        </w:rPr>
        <w:t>(3 preguntas de las 18 preguntas sobre la atención a largo plazo)</w:t>
      </w:r>
    </w:p>
    <w:p w14:paraId="72F5B457" w14:textId="15D5ADC8" w:rsidR="00FA0D94" w:rsidRDefault="00233019" w:rsidP="00233019">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1.</w:t>
      </w:r>
      <w:r w:rsidRPr="00A515BA">
        <w:rPr>
          <w:rFonts w:ascii="Arial" w:hAnsi="Arial"/>
          <w:sz w:val="24"/>
          <w:lang w:val="es-US"/>
        </w:rPr>
        <w:tab/>
        <w:t xml:space="preserve">Definiciones de la Ley de </w:t>
      </w:r>
      <w:r>
        <w:rPr>
          <w:rFonts w:ascii="Arial" w:hAnsi="Arial" w:cs="Arial"/>
          <w:sz w:val="24"/>
          <w:lang w:val="es-US"/>
        </w:rPr>
        <w:t>Portabilidad</w:t>
      </w:r>
      <w:r w:rsidRPr="00A515BA">
        <w:rPr>
          <w:rFonts w:ascii="Arial" w:hAnsi="Arial"/>
          <w:sz w:val="24"/>
          <w:lang w:val="es-US"/>
        </w:rPr>
        <w:t xml:space="preserve"> y Responsabilidad de Seguros Médicos (</w:t>
      </w:r>
      <w:proofErr w:type="spellStart"/>
      <w:r w:rsidRPr="00A515BA">
        <w:rPr>
          <w:rFonts w:ascii="Arial" w:hAnsi="Arial"/>
          <w:sz w:val="24"/>
          <w:lang w:val="es-US"/>
        </w:rPr>
        <w:t>Health</w:t>
      </w:r>
      <w:proofErr w:type="spellEnd"/>
      <w:r w:rsidRPr="00A515BA">
        <w:rPr>
          <w:rFonts w:ascii="Arial" w:hAnsi="Arial"/>
          <w:sz w:val="24"/>
          <w:lang w:val="es-US"/>
        </w:rPr>
        <w:t xml:space="preserve"> Insurance </w:t>
      </w:r>
      <w:proofErr w:type="spellStart"/>
      <w:r w:rsidRPr="00A515BA">
        <w:rPr>
          <w:rFonts w:ascii="Arial" w:hAnsi="Arial"/>
          <w:sz w:val="24"/>
          <w:lang w:val="es-US"/>
        </w:rPr>
        <w:t>Portability</w:t>
      </w:r>
      <w:proofErr w:type="spellEnd"/>
      <w:r w:rsidRPr="00A515BA">
        <w:rPr>
          <w:rFonts w:ascii="Arial" w:hAnsi="Arial"/>
          <w:sz w:val="24"/>
          <w:lang w:val="es-US"/>
        </w:rPr>
        <w:t xml:space="preserve"> and </w:t>
      </w:r>
      <w:proofErr w:type="spellStart"/>
      <w:r w:rsidRPr="00A515BA">
        <w:rPr>
          <w:rFonts w:ascii="Arial" w:hAnsi="Arial"/>
          <w:sz w:val="24"/>
          <w:lang w:val="es-US"/>
        </w:rPr>
        <w:t>Accountability</w:t>
      </w:r>
      <w:proofErr w:type="spellEnd"/>
      <w:r w:rsidRPr="00A515BA">
        <w:rPr>
          <w:rFonts w:ascii="Arial" w:hAnsi="Arial"/>
          <w:sz w:val="24"/>
          <w:lang w:val="es-US"/>
        </w:rPr>
        <w:t xml:space="preserve"> </w:t>
      </w:r>
      <w:proofErr w:type="spellStart"/>
      <w:r w:rsidRPr="00A515BA">
        <w:rPr>
          <w:rFonts w:ascii="Arial" w:hAnsi="Arial"/>
          <w:sz w:val="24"/>
          <w:lang w:val="es-US"/>
        </w:rPr>
        <w:t>Act</w:t>
      </w:r>
      <w:proofErr w:type="spellEnd"/>
      <w:r w:rsidRPr="00A515BA">
        <w:rPr>
          <w:rFonts w:ascii="Arial" w:hAnsi="Arial"/>
          <w:sz w:val="24"/>
          <w:lang w:val="es-US"/>
        </w:rPr>
        <w:t xml:space="preserve">, HIPAA) de 1996 que se aplican a los gastos y seguros de </w:t>
      </w:r>
      <w:r>
        <w:rPr>
          <w:rFonts w:ascii="Arial" w:hAnsi="Arial" w:cs="Arial"/>
          <w:sz w:val="24"/>
          <w:lang w:val="es-US"/>
        </w:rPr>
        <w:t>cuidado</w:t>
      </w:r>
      <w:r w:rsidRPr="00A515BA">
        <w:rPr>
          <w:rFonts w:ascii="Arial" w:hAnsi="Arial"/>
          <w:sz w:val="24"/>
          <w:lang w:val="es-US"/>
        </w:rPr>
        <w:t xml:space="preserve"> a largo plazo</w:t>
      </w:r>
    </w:p>
    <w:p w14:paraId="429AD46B" w14:textId="4BB44BB1" w:rsidR="00FA0D94"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A515BA">
        <w:rPr>
          <w:rFonts w:ascii="Arial" w:hAnsi="Arial"/>
          <w:sz w:val="24"/>
          <w:lang w:val="es-US"/>
        </w:rPr>
        <w:t>2.</w:t>
      </w:r>
      <w:r w:rsidRPr="00A515BA">
        <w:rPr>
          <w:rFonts w:ascii="Arial" w:hAnsi="Arial"/>
          <w:sz w:val="24"/>
          <w:lang w:val="es-US"/>
        </w:rPr>
        <w:tab/>
        <w:t xml:space="preserve">Seguro de </w:t>
      </w:r>
      <w:r>
        <w:rPr>
          <w:rFonts w:ascii="Arial" w:hAnsi="Arial" w:cs="Arial"/>
          <w:sz w:val="24"/>
          <w:lang w:val="es-US"/>
        </w:rPr>
        <w:t>cuidado</w:t>
      </w:r>
      <w:r w:rsidRPr="00A515BA">
        <w:rPr>
          <w:rFonts w:ascii="Arial" w:hAnsi="Arial"/>
          <w:sz w:val="24"/>
          <w:lang w:val="es-US"/>
        </w:rPr>
        <w:t xml:space="preserve"> a largo plazo con beneficios fiscales</w:t>
      </w:r>
    </w:p>
    <w:p w14:paraId="0130295C" w14:textId="4FAB0F7A" w:rsidR="00FA0D94"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A515BA">
        <w:rPr>
          <w:rFonts w:ascii="Arial" w:hAnsi="Arial"/>
          <w:sz w:val="24"/>
          <w:lang w:val="es-US"/>
        </w:rPr>
        <w:t>3.</w:t>
      </w:r>
      <w:r w:rsidRPr="00A515BA">
        <w:rPr>
          <w:rFonts w:ascii="Arial" w:hAnsi="Arial"/>
          <w:sz w:val="24"/>
          <w:lang w:val="es-US"/>
        </w:rPr>
        <w:tab/>
        <w:t xml:space="preserve">Tratamiento fiscal de las pólizas de seguro de </w:t>
      </w:r>
      <w:r>
        <w:rPr>
          <w:rFonts w:ascii="Arial" w:hAnsi="Arial" w:cs="Arial"/>
          <w:sz w:val="24"/>
          <w:lang w:val="es-US"/>
        </w:rPr>
        <w:t>cuidado</w:t>
      </w:r>
      <w:r w:rsidRPr="00A515BA">
        <w:rPr>
          <w:rFonts w:ascii="Arial" w:hAnsi="Arial"/>
          <w:sz w:val="24"/>
          <w:lang w:val="es-US"/>
        </w:rPr>
        <w:t xml:space="preserve"> a largo plazo anteriores a 1997</w:t>
      </w:r>
    </w:p>
    <w:p w14:paraId="7396C564" w14:textId="1D03D53E" w:rsidR="00FA0D94"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A515BA">
        <w:rPr>
          <w:rFonts w:ascii="Arial" w:hAnsi="Arial"/>
          <w:sz w:val="24"/>
          <w:lang w:val="es-US"/>
        </w:rPr>
        <w:t>4.</w:t>
      </w:r>
      <w:r w:rsidRPr="00A515BA">
        <w:rPr>
          <w:rFonts w:ascii="Arial" w:hAnsi="Arial"/>
          <w:sz w:val="24"/>
          <w:lang w:val="es-US"/>
        </w:rPr>
        <w:tab/>
        <w:t xml:space="preserve">Deducibilidad de las primas del seguro de </w:t>
      </w:r>
      <w:r>
        <w:rPr>
          <w:rFonts w:ascii="Arial" w:hAnsi="Arial" w:cs="Arial"/>
          <w:sz w:val="24"/>
          <w:lang w:val="es-US"/>
        </w:rPr>
        <w:t>cuidado</w:t>
      </w:r>
      <w:r w:rsidRPr="00A515BA">
        <w:rPr>
          <w:rFonts w:ascii="Arial" w:hAnsi="Arial"/>
          <w:sz w:val="24"/>
          <w:lang w:val="es-US"/>
        </w:rPr>
        <w:t xml:space="preserve"> a largo plazo</w:t>
      </w:r>
    </w:p>
    <w:p w14:paraId="2889906A" w14:textId="77777777" w:rsidR="00FA0D94"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A515BA">
        <w:rPr>
          <w:rFonts w:ascii="Arial" w:hAnsi="Arial"/>
          <w:sz w:val="24"/>
          <w:lang w:val="es-US"/>
        </w:rPr>
        <w:t>5.</w:t>
      </w:r>
      <w:r w:rsidRPr="00A515BA">
        <w:rPr>
          <w:rFonts w:ascii="Arial" w:hAnsi="Arial"/>
          <w:sz w:val="24"/>
          <w:lang w:val="es-US"/>
        </w:rPr>
        <w:tab/>
        <w:t>Ley de Protección de las Pensiones de 2006</w:t>
      </w:r>
    </w:p>
    <w:p w14:paraId="42D1479E" w14:textId="62A224AE" w:rsidR="00FA0D94" w:rsidRDefault="00233019" w:rsidP="004B7EED">
      <w:pPr>
        <w:widowControl w:val="0"/>
        <w:autoSpaceDE w:val="0"/>
        <w:autoSpaceDN w:val="0"/>
        <w:adjustRightInd w:val="0"/>
        <w:spacing w:after="240" w:line="240" w:lineRule="auto"/>
        <w:ind w:left="2160" w:right="821" w:hanging="720"/>
        <w:rPr>
          <w:rFonts w:ascii="Arial" w:hAnsi="Arial" w:cs="Arial"/>
          <w:color w:val="000000"/>
          <w:sz w:val="24"/>
          <w:szCs w:val="24"/>
        </w:rPr>
      </w:pPr>
      <w:r w:rsidRPr="00A515BA">
        <w:rPr>
          <w:rFonts w:ascii="Arial" w:hAnsi="Arial"/>
          <w:sz w:val="24"/>
          <w:lang w:val="es-US"/>
        </w:rPr>
        <w:t>6.</w:t>
      </w:r>
      <w:r w:rsidRPr="00A515BA">
        <w:rPr>
          <w:rFonts w:ascii="Arial" w:hAnsi="Arial"/>
          <w:sz w:val="24"/>
          <w:lang w:val="es-US"/>
        </w:rPr>
        <w:tab/>
        <w:t xml:space="preserve">Nuevas tendencias: seguro de </w:t>
      </w:r>
      <w:r>
        <w:rPr>
          <w:rFonts w:ascii="Arial" w:hAnsi="Arial" w:cs="Arial"/>
          <w:sz w:val="24"/>
          <w:lang w:val="es-US"/>
        </w:rPr>
        <w:t>cuidado</w:t>
      </w:r>
      <w:r w:rsidRPr="00A515BA">
        <w:rPr>
          <w:rFonts w:ascii="Arial" w:hAnsi="Arial"/>
          <w:sz w:val="24"/>
          <w:lang w:val="es-US"/>
        </w:rPr>
        <w:t xml:space="preserve"> a largo plazo, seguro de vida, rentas vitalicias y </w:t>
      </w:r>
      <w:r w:rsidRPr="00593F06">
        <w:rPr>
          <w:rFonts w:ascii="Arial" w:hAnsi="Arial" w:cs="Arial"/>
          <w:sz w:val="24"/>
          <w:lang w:bidi="es-419"/>
        </w:rPr>
        <w:t>anexos</w:t>
      </w:r>
      <w:r w:rsidRPr="00A515BA">
        <w:rPr>
          <w:rFonts w:ascii="Arial" w:hAnsi="Arial"/>
          <w:sz w:val="24"/>
          <w:lang w:val="es-US"/>
        </w:rPr>
        <w:t xml:space="preserve"> de beneficios</w:t>
      </w:r>
    </w:p>
    <w:p w14:paraId="51384154" w14:textId="3D51D10D" w:rsidR="00FA0D94"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A515BA">
        <w:rPr>
          <w:rFonts w:ascii="Arial" w:hAnsi="Arial"/>
          <w:b/>
          <w:sz w:val="24"/>
          <w:lang w:val="es-US"/>
        </w:rPr>
        <w:t>VIII.</w:t>
      </w:r>
      <w:r w:rsidRPr="00A515BA">
        <w:rPr>
          <w:rFonts w:ascii="Arial" w:hAnsi="Arial"/>
          <w:b/>
          <w:sz w:val="24"/>
          <w:lang w:val="es-US"/>
        </w:rPr>
        <w:tab/>
      </w:r>
      <w:r>
        <w:rPr>
          <w:rFonts w:ascii="Arial" w:hAnsi="Arial" w:cs="Arial"/>
          <w:b/>
          <w:bCs/>
          <w:sz w:val="24"/>
          <w:lang w:val="es-US"/>
        </w:rPr>
        <w:t>CUIDADO</w:t>
      </w:r>
      <w:r w:rsidRPr="00A515BA">
        <w:rPr>
          <w:rFonts w:ascii="Arial" w:hAnsi="Arial"/>
          <w:b/>
          <w:sz w:val="24"/>
          <w:lang w:val="es-US"/>
        </w:rPr>
        <w:t xml:space="preserve"> A LARGO PLAZO</w:t>
      </w:r>
      <w:r w:rsidRPr="00A515BA">
        <w:rPr>
          <w:rFonts w:ascii="Arial" w:hAnsi="Arial"/>
          <w:sz w:val="24"/>
          <w:lang w:val="es-US"/>
        </w:rPr>
        <w:t xml:space="preserve"> (18 preguntas [15%] en el examen)</w:t>
      </w:r>
    </w:p>
    <w:p w14:paraId="050C3A26" w14:textId="06CDB8D1" w:rsidR="00FA0D94"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A515BA">
        <w:rPr>
          <w:rFonts w:ascii="Arial" w:hAnsi="Arial"/>
          <w:b/>
          <w:sz w:val="24"/>
          <w:lang w:val="es-US"/>
        </w:rPr>
        <w:t>D.</w:t>
      </w:r>
      <w:r w:rsidRPr="00A515BA">
        <w:rPr>
          <w:rFonts w:ascii="Arial" w:hAnsi="Arial"/>
          <w:b/>
          <w:sz w:val="24"/>
          <w:lang w:val="es-US"/>
        </w:rPr>
        <w:tab/>
        <w:t xml:space="preserve">Seguro de </w:t>
      </w:r>
      <w:r>
        <w:rPr>
          <w:rFonts w:ascii="Arial" w:hAnsi="Arial" w:cs="Arial"/>
          <w:b/>
          <w:bCs/>
          <w:sz w:val="24"/>
          <w:lang w:val="es-US"/>
        </w:rPr>
        <w:t>cuidado</w:t>
      </w:r>
      <w:r w:rsidRPr="00A515BA">
        <w:rPr>
          <w:rFonts w:ascii="Arial" w:hAnsi="Arial"/>
          <w:b/>
          <w:sz w:val="24"/>
          <w:lang w:val="es-US"/>
        </w:rPr>
        <w:t xml:space="preserve"> a largo plazo (Long-</w:t>
      </w:r>
      <w:proofErr w:type="spellStart"/>
      <w:r w:rsidRPr="00A515BA">
        <w:rPr>
          <w:rFonts w:ascii="Arial" w:hAnsi="Arial"/>
          <w:b/>
          <w:sz w:val="24"/>
          <w:lang w:val="es-US"/>
        </w:rPr>
        <w:t>Term</w:t>
      </w:r>
      <w:proofErr w:type="spellEnd"/>
      <w:r w:rsidRPr="00A515BA">
        <w:rPr>
          <w:rFonts w:ascii="Arial" w:hAnsi="Arial"/>
          <w:b/>
          <w:sz w:val="24"/>
          <w:lang w:val="es-US"/>
        </w:rPr>
        <w:t xml:space="preserve"> </w:t>
      </w:r>
      <w:proofErr w:type="spellStart"/>
      <w:r w:rsidRPr="00A515BA">
        <w:rPr>
          <w:rFonts w:ascii="Arial" w:hAnsi="Arial"/>
          <w:b/>
          <w:sz w:val="24"/>
          <w:lang w:val="es-US"/>
        </w:rPr>
        <w:t>Care</w:t>
      </w:r>
      <w:proofErr w:type="spellEnd"/>
      <w:r w:rsidRPr="00A515BA">
        <w:rPr>
          <w:rFonts w:ascii="Arial" w:hAnsi="Arial"/>
          <w:b/>
          <w:sz w:val="24"/>
          <w:lang w:val="es-US"/>
        </w:rPr>
        <w:t xml:space="preserve"> Insurance, </w:t>
      </w:r>
      <w:proofErr w:type="spellStart"/>
      <w:r w:rsidRPr="00A515BA">
        <w:rPr>
          <w:rFonts w:ascii="Arial" w:hAnsi="Arial"/>
          <w:b/>
          <w:sz w:val="24"/>
          <w:lang w:val="es-US"/>
        </w:rPr>
        <w:t>LTCi</w:t>
      </w:r>
      <w:proofErr w:type="spellEnd"/>
      <w:r w:rsidRPr="00A515BA">
        <w:rPr>
          <w:rFonts w:ascii="Arial" w:hAnsi="Arial"/>
          <w:b/>
          <w:sz w:val="24"/>
          <w:lang w:val="es-US"/>
        </w:rPr>
        <w:t xml:space="preserve">) </w:t>
      </w:r>
      <w:r w:rsidRPr="00A515BA">
        <w:rPr>
          <w:rFonts w:ascii="Arial" w:hAnsi="Arial"/>
          <w:sz w:val="23"/>
          <w:lang w:val="es-US"/>
        </w:rPr>
        <w:t>(4 preguntas de las 18 preguntas sobre la atención a largo plazo)</w:t>
      </w:r>
    </w:p>
    <w:p w14:paraId="70F042A7" w14:textId="1D37DC48" w:rsidR="00FA0D94" w:rsidRDefault="00233019" w:rsidP="00233019">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1.</w:t>
      </w:r>
      <w:r w:rsidRPr="00A515BA">
        <w:rPr>
          <w:rFonts w:ascii="Arial" w:hAnsi="Arial"/>
          <w:sz w:val="24"/>
          <w:lang w:val="es-US"/>
        </w:rPr>
        <w:tab/>
        <w:t>Tipos de productos</w:t>
      </w:r>
    </w:p>
    <w:p w14:paraId="63D3AFB6" w14:textId="030A6C09" w:rsidR="00FA0D94" w:rsidRDefault="00233019" w:rsidP="00233019">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2.</w:t>
      </w:r>
      <w:r w:rsidRPr="00A515BA">
        <w:rPr>
          <w:rFonts w:ascii="Arial" w:hAnsi="Arial"/>
          <w:sz w:val="24"/>
          <w:lang w:val="es-US"/>
        </w:rPr>
        <w:tab/>
        <w:t>Cobertura grupal</w:t>
      </w:r>
    </w:p>
    <w:p w14:paraId="75299692" w14:textId="41DF3963" w:rsidR="00FA0D94" w:rsidRDefault="00233019" w:rsidP="004B7EED">
      <w:pPr>
        <w:widowControl w:val="0"/>
        <w:autoSpaceDE w:val="0"/>
        <w:autoSpaceDN w:val="0"/>
        <w:adjustRightInd w:val="0"/>
        <w:spacing w:after="240" w:line="240" w:lineRule="auto"/>
        <w:ind w:left="2160" w:right="821" w:hanging="720"/>
        <w:rPr>
          <w:rFonts w:ascii="Arial" w:hAnsi="Arial" w:cs="Arial"/>
          <w:color w:val="000000"/>
          <w:sz w:val="24"/>
          <w:szCs w:val="24"/>
        </w:rPr>
      </w:pPr>
      <w:r w:rsidRPr="00A515BA">
        <w:rPr>
          <w:rFonts w:ascii="Arial" w:hAnsi="Arial"/>
          <w:sz w:val="24"/>
          <w:lang w:val="es-US"/>
        </w:rPr>
        <w:t>3.</w:t>
      </w:r>
      <w:r w:rsidRPr="00A515BA">
        <w:rPr>
          <w:rFonts w:ascii="Arial" w:hAnsi="Arial"/>
          <w:sz w:val="24"/>
          <w:lang w:val="es-US"/>
        </w:rPr>
        <w:tab/>
        <w:t>Beneficios generales</w:t>
      </w:r>
      <w:r w:rsidRPr="00593F06">
        <w:rPr>
          <w:rFonts w:ascii="Arial" w:hAnsi="Arial" w:cs="Arial"/>
          <w:sz w:val="24"/>
          <w:lang w:bidi="es-419"/>
        </w:rPr>
        <w:t>.</w:t>
      </w:r>
    </w:p>
    <w:p w14:paraId="4083D426" w14:textId="19F7F942" w:rsidR="00FA0D94"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A515BA">
        <w:rPr>
          <w:rFonts w:ascii="Arial" w:hAnsi="Arial"/>
          <w:b/>
          <w:sz w:val="24"/>
          <w:lang w:val="es-US"/>
        </w:rPr>
        <w:t>VIII.</w:t>
      </w:r>
      <w:r w:rsidRPr="00A515BA">
        <w:rPr>
          <w:rFonts w:ascii="Arial" w:hAnsi="Arial"/>
          <w:b/>
          <w:sz w:val="24"/>
          <w:lang w:val="es-US"/>
        </w:rPr>
        <w:tab/>
      </w:r>
      <w:r>
        <w:rPr>
          <w:rFonts w:ascii="Arial" w:hAnsi="Arial" w:cs="Arial"/>
          <w:b/>
          <w:bCs/>
          <w:sz w:val="24"/>
          <w:lang w:val="es-US"/>
        </w:rPr>
        <w:t>CUIDADO</w:t>
      </w:r>
      <w:r w:rsidRPr="00A515BA">
        <w:rPr>
          <w:rFonts w:ascii="Arial" w:hAnsi="Arial"/>
          <w:b/>
          <w:sz w:val="24"/>
          <w:lang w:val="es-US"/>
        </w:rPr>
        <w:t xml:space="preserve"> A LARGO PLAZO</w:t>
      </w:r>
      <w:r w:rsidRPr="00A515BA">
        <w:rPr>
          <w:rFonts w:ascii="Arial" w:hAnsi="Arial"/>
          <w:sz w:val="24"/>
          <w:lang w:val="es-US"/>
        </w:rPr>
        <w:t xml:space="preserve"> (18 preguntas [15%] en el examen)</w:t>
      </w:r>
    </w:p>
    <w:p w14:paraId="5824E323" w14:textId="59221E0F" w:rsidR="00FA0D94"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A515BA">
        <w:rPr>
          <w:rFonts w:ascii="Arial" w:hAnsi="Arial"/>
          <w:b/>
          <w:sz w:val="24"/>
          <w:lang w:val="es-US"/>
        </w:rPr>
        <w:t>E</w:t>
      </w:r>
      <w:r w:rsidRPr="00A515BA">
        <w:rPr>
          <w:rFonts w:ascii="Arial" w:hAnsi="Arial"/>
          <w:sz w:val="24"/>
          <w:lang w:val="es-US"/>
        </w:rPr>
        <w:t>.</w:t>
      </w:r>
      <w:r w:rsidRPr="00A515BA">
        <w:rPr>
          <w:rFonts w:ascii="Arial" w:hAnsi="Arial"/>
          <w:sz w:val="24"/>
          <w:lang w:val="es-US"/>
        </w:rPr>
        <w:tab/>
      </w:r>
      <w:r w:rsidRPr="00A515BA">
        <w:rPr>
          <w:rFonts w:ascii="Arial" w:hAnsi="Arial"/>
          <w:b/>
          <w:sz w:val="24"/>
          <w:lang w:val="es-US"/>
        </w:rPr>
        <w:t xml:space="preserve">Disposiciones, requisitos y terminología de las pólizas de California </w:t>
      </w:r>
      <w:r w:rsidRPr="00A515BA">
        <w:rPr>
          <w:rFonts w:ascii="Arial" w:hAnsi="Arial"/>
          <w:sz w:val="23"/>
          <w:lang w:val="es-US"/>
        </w:rPr>
        <w:t>(2 preguntas de las 18 preguntas sobre la atención a largo plazo)</w:t>
      </w:r>
    </w:p>
    <w:p w14:paraId="721EFAB9" w14:textId="0CE8116D" w:rsidR="00FA0D94"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A515BA">
        <w:rPr>
          <w:rFonts w:ascii="Arial" w:hAnsi="Arial"/>
          <w:sz w:val="24"/>
          <w:lang w:val="es-US"/>
        </w:rPr>
        <w:t>1.</w:t>
      </w:r>
      <w:r w:rsidRPr="00A515BA">
        <w:rPr>
          <w:rFonts w:ascii="Arial" w:hAnsi="Arial"/>
          <w:sz w:val="24"/>
          <w:lang w:val="es-US"/>
        </w:rPr>
        <w:tab/>
        <w:t>Responsabilidades y prohibiciones de California</w:t>
      </w:r>
    </w:p>
    <w:p w14:paraId="025EF70A" w14:textId="3DF12C42" w:rsidR="00FA0D94" w:rsidRDefault="00233019" w:rsidP="00233019">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A515BA">
        <w:rPr>
          <w:rFonts w:ascii="Arial" w:hAnsi="Arial"/>
          <w:sz w:val="24"/>
          <w:lang w:val="es-US"/>
        </w:rPr>
        <w:t>2.</w:t>
      </w:r>
      <w:r w:rsidRPr="00A515BA">
        <w:rPr>
          <w:rFonts w:ascii="Arial" w:hAnsi="Arial"/>
          <w:sz w:val="24"/>
          <w:lang w:val="es-US"/>
        </w:rPr>
        <w:tab/>
        <w:t>Responsabilidades y prohibiciones de los agentes</w:t>
      </w:r>
    </w:p>
    <w:p w14:paraId="2F6FFF46" w14:textId="683BB984" w:rsidR="00FA0D94" w:rsidRPr="004B7EED" w:rsidRDefault="00233019" w:rsidP="004B7EED">
      <w:pPr>
        <w:widowControl w:val="0"/>
        <w:autoSpaceDE w:val="0"/>
        <w:autoSpaceDN w:val="0"/>
        <w:adjustRightInd w:val="0"/>
        <w:spacing w:after="240" w:line="240" w:lineRule="auto"/>
        <w:ind w:left="2160" w:right="821" w:hanging="720"/>
        <w:rPr>
          <w:rFonts w:ascii="Arial" w:hAnsi="Arial"/>
          <w:sz w:val="24"/>
          <w:lang w:val="es-US"/>
        </w:rPr>
      </w:pPr>
      <w:r w:rsidRPr="00A515BA">
        <w:rPr>
          <w:rFonts w:ascii="Arial" w:hAnsi="Arial"/>
          <w:sz w:val="24"/>
          <w:lang w:val="es-US"/>
        </w:rPr>
        <w:t>3.</w:t>
      </w:r>
      <w:r w:rsidRPr="00A515BA">
        <w:rPr>
          <w:rFonts w:ascii="Arial" w:hAnsi="Arial"/>
          <w:sz w:val="24"/>
          <w:lang w:val="es-US"/>
        </w:rPr>
        <w:tab/>
        <w:t>Requisitos legales de estabilización de tarifas</w:t>
      </w:r>
    </w:p>
    <w:p w14:paraId="17B9A5BC" w14:textId="43BE1769" w:rsidR="00FA0D94"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A515BA">
        <w:rPr>
          <w:rFonts w:ascii="Arial" w:hAnsi="Arial"/>
          <w:b/>
          <w:sz w:val="24"/>
          <w:lang w:val="es-US"/>
        </w:rPr>
        <w:t>VIII.</w:t>
      </w:r>
      <w:r w:rsidRPr="00A515BA">
        <w:rPr>
          <w:rFonts w:ascii="Arial" w:hAnsi="Arial"/>
          <w:b/>
          <w:sz w:val="24"/>
          <w:lang w:val="es-US"/>
        </w:rPr>
        <w:tab/>
      </w:r>
      <w:r>
        <w:rPr>
          <w:rFonts w:ascii="Arial" w:hAnsi="Arial" w:cs="Arial"/>
          <w:b/>
          <w:bCs/>
          <w:sz w:val="24"/>
          <w:lang w:val="es-US"/>
        </w:rPr>
        <w:t>CUIDADO</w:t>
      </w:r>
      <w:r w:rsidRPr="00A515BA">
        <w:rPr>
          <w:rFonts w:ascii="Arial" w:hAnsi="Arial"/>
          <w:b/>
          <w:sz w:val="24"/>
          <w:lang w:val="es-US"/>
        </w:rPr>
        <w:t xml:space="preserve"> A LARGO PLAZO</w:t>
      </w:r>
      <w:r w:rsidRPr="00A515BA">
        <w:rPr>
          <w:rFonts w:ascii="Arial" w:hAnsi="Arial"/>
          <w:sz w:val="24"/>
          <w:lang w:val="es-US"/>
        </w:rPr>
        <w:t xml:space="preserve"> (18 preguntas [15%] en el examen)</w:t>
      </w:r>
    </w:p>
    <w:p w14:paraId="55634595" w14:textId="6E94E3DE" w:rsidR="00FA0D94"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A515BA">
        <w:rPr>
          <w:rFonts w:ascii="Arial" w:hAnsi="Arial"/>
          <w:b/>
          <w:sz w:val="24"/>
          <w:lang w:val="es-US"/>
        </w:rPr>
        <w:t>F.</w:t>
      </w:r>
      <w:r w:rsidRPr="00A515BA">
        <w:rPr>
          <w:rFonts w:ascii="Arial" w:hAnsi="Arial"/>
          <w:b/>
          <w:sz w:val="24"/>
          <w:lang w:val="es-US"/>
        </w:rPr>
        <w:tab/>
      </w:r>
      <w:r w:rsidRPr="00A515BA">
        <w:rPr>
          <w:rFonts w:ascii="Arial" w:hAnsi="Arial"/>
          <w:b/>
          <w:sz w:val="23"/>
          <w:lang w:val="es-US"/>
        </w:rPr>
        <w:t>Administración y aplicación</w:t>
      </w:r>
      <w:r w:rsidRPr="00A515BA">
        <w:rPr>
          <w:rFonts w:ascii="Arial" w:hAnsi="Arial"/>
          <w:sz w:val="23"/>
          <w:lang w:val="es-US"/>
        </w:rPr>
        <w:t xml:space="preserve"> (2 preguntas de las 18 preguntas sobre la atención a largo plazo)</w:t>
      </w:r>
    </w:p>
    <w:p w14:paraId="016C6C0B" w14:textId="60F6BBD9" w:rsidR="00FA0D94"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A515BA">
        <w:rPr>
          <w:rFonts w:ascii="Arial" w:hAnsi="Arial"/>
          <w:sz w:val="24"/>
          <w:lang w:val="es-US"/>
        </w:rPr>
        <w:t>1.</w:t>
      </w:r>
      <w:r w:rsidRPr="00A515BA">
        <w:rPr>
          <w:rFonts w:ascii="Arial" w:hAnsi="Arial"/>
          <w:sz w:val="24"/>
          <w:lang w:val="es-US"/>
        </w:rPr>
        <w:tab/>
        <w:t>Autoridad competente para entablar acciones e imponer sanciones</w:t>
      </w:r>
    </w:p>
    <w:p w14:paraId="4E11D882" w14:textId="77777777" w:rsidR="00FA0D94"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A515BA">
        <w:rPr>
          <w:rFonts w:ascii="Arial" w:hAnsi="Arial"/>
          <w:sz w:val="24"/>
          <w:lang w:val="es-US"/>
        </w:rPr>
        <w:t>2.</w:t>
      </w:r>
      <w:r w:rsidRPr="00A515BA">
        <w:rPr>
          <w:rFonts w:ascii="Arial" w:hAnsi="Arial"/>
          <w:sz w:val="24"/>
          <w:lang w:val="es-US"/>
        </w:rPr>
        <w:tab/>
        <w:t>Infracciones y sanciones</w:t>
      </w:r>
    </w:p>
    <w:p w14:paraId="3A9711AF" w14:textId="56F970EA" w:rsidR="00FA0D94" w:rsidRPr="004B7EED" w:rsidRDefault="00233019" w:rsidP="004B7EED">
      <w:pPr>
        <w:widowControl w:val="0"/>
        <w:autoSpaceDE w:val="0"/>
        <w:autoSpaceDN w:val="0"/>
        <w:adjustRightInd w:val="0"/>
        <w:spacing w:after="240" w:line="240" w:lineRule="auto"/>
        <w:ind w:left="2160" w:right="821" w:hanging="720"/>
        <w:rPr>
          <w:rFonts w:ascii="Arial" w:hAnsi="Arial" w:cs="Arial"/>
          <w:b/>
          <w:color w:val="000000"/>
          <w:sz w:val="24"/>
          <w:szCs w:val="24"/>
          <w:u w:val="single"/>
        </w:rPr>
      </w:pPr>
      <w:r w:rsidRPr="00A515BA">
        <w:rPr>
          <w:rFonts w:ascii="Arial" w:hAnsi="Arial"/>
          <w:sz w:val="24"/>
          <w:lang w:val="es-US"/>
        </w:rPr>
        <w:t>3.</w:t>
      </w:r>
      <w:r w:rsidRPr="00A515BA">
        <w:rPr>
          <w:rFonts w:ascii="Arial" w:hAnsi="Arial"/>
          <w:sz w:val="24"/>
          <w:lang w:val="es-US"/>
        </w:rPr>
        <w:tab/>
        <w:t>Notificación y audiencia</w:t>
      </w:r>
    </w:p>
    <w:p w14:paraId="7DB423E2" w14:textId="09E6DCEA" w:rsidR="00FA0D94"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A515BA">
        <w:rPr>
          <w:rFonts w:ascii="Arial" w:hAnsi="Arial"/>
          <w:b/>
          <w:sz w:val="24"/>
          <w:lang w:val="es-US"/>
        </w:rPr>
        <w:t>VIII.</w:t>
      </w:r>
      <w:r w:rsidRPr="00A515BA">
        <w:rPr>
          <w:rFonts w:ascii="Arial" w:hAnsi="Arial"/>
          <w:b/>
          <w:sz w:val="24"/>
          <w:lang w:val="es-US"/>
        </w:rPr>
        <w:tab/>
      </w:r>
      <w:r>
        <w:rPr>
          <w:rFonts w:ascii="Arial" w:hAnsi="Arial" w:cs="Arial"/>
          <w:b/>
          <w:bCs/>
          <w:sz w:val="24"/>
          <w:lang w:val="es-US"/>
        </w:rPr>
        <w:t>CUIDADO</w:t>
      </w:r>
      <w:r w:rsidRPr="00A515BA">
        <w:rPr>
          <w:rFonts w:ascii="Arial" w:hAnsi="Arial"/>
          <w:b/>
          <w:sz w:val="24"/>
          <w:lang w:val="es-US"/>
        </w:rPr>
        <w:t xml:space="preserve"> A LARGO PLAZO</w:t>
      </w:r>
      <w:r w:rsidRPr="00A515BA">
        <w:rPr>
          <w:rFonts w:ascii="Arial" w:hAnsi="Arial"/>
          <w:sz w:val="24"/>
          <w:lang w:val="es-US"/>
        </w:rPr>
        <w:t xml:space="preserve"> (18 preguntas [15%] en el examen)</w:t>
      </w:r>
    </w:p>
    <w:p w14:paraId="3A34C74B" w14:textId="78B5A0E5" w:rsidR="00FA0D94"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A515BA">
        <w:rPr>
          <w:rFonts w:ascii="Arial" w:hAnsi="Arial"/>
          <w:b/>
          <w:sz w:val="24"/>
          <w:lang w:val="es-US"/>
        </w:rPr>
        <w:t>G.</w:t>
      </w:r>
      <w:r w:rsidRPr="00A515BA">
        <w:rPr>
          <w:rFonts w:ascii="Arial" w:hAnsi="Arial"/>
          <w:b/>
          <w:sz w:val="24"/>
          <w:lang w:val="es-US"/>
        </w:rPr>
        <w:tab/>
        <w:t xml:space="preserve">Pautas publicitarias y prácticas de </w:t>
      </w:r>
      <w:r w:rsidRPr="00593F06">
        <w:rPr>
          <w:rFonts w:ascii="Arial" w:hAnsi="Arial" w:cs="Arial"/>
          <w:b/>
          <w:sz w:val="24"/>
          <w:lang w:bidi="es-419"/>
        </w:rPr>
        <w:t xml:space="preserve">mercadeo </w:t>
      </w:r>
      <w:r w:rsidRPr="00A515BA">
        <w:rPr>
          <w:rFonts w:ascii="Arial" w:hAnsi="Arial"/>
          <w:sz w:val="23"/>
          <w:lang w:val="es-US"/>
        </w:rPr>
        <w:t>(2 preguntas de las 18 preguntas sobre la atención a largo plazo)</w:t>
      </w:r>
    </w:p>
    <w:p w14:paraId="2B02DE3F" w14:textId="6AEA719E" w:rsidR="00FA0D94" w:rsidRDefault="00233019" w:rsidP="00233019">
      <w:pPr>
        <w:widowControl w:val="0"/>
        <w:autoSpaceDE w:val="0"/>
        <w:autoSpaceDN w:val="0"/>
        <w:adjustRightInd w:val="0"/>
        <w:spacing w:after="0" w:line="240" w:lineRule="auto"/>
        <w:ind w:left="2160" w:right="821" w:hanging="720"/>
        <w:rPr>
          <w:rFonts w:ascii="Arial" w:hAnsi="Arial" w:cs="Arial"/>
          <w:color w:val="000000"/>
          <w:sz w:val="24"/>
          <w:szCs w:val="24"/>
        </w:rPr>
      </w:pPr>
      <w:r w:rsidRPr="00A515BA">
        <w:rPr>
          <w:rFonts w:ascii="Arial" w:hAnsi="Arial"/>
          <w:sz w:val="24"/>
          <w:lang w:val="es-US"/>
        </w:rPr>
        <w:t>1.</w:t>
      </w:r>
      <w:r w:rsidRPr="00A515BA">
        <w:rPr>
          <w:rFonts w:ascii="Arial" w:hAnsi="Arial"/>
          <w:sz w:val="24"/>
          <w:lang w:val="es-US"/>
        </w:rPr>
        <w:tab/>
        <w:t>Pautas de publicidad</w:t>
      </w:r>
    </w:p>
    <w:p w14:paraId="135842C6" w14:textId="3F15A120" w:rsidR="00FA0D94" w:rsidRPr="004B7EED" w:rsidRDefault="00233019" w:rsidP="004B7EED">
      <w:pPr>
        <w:widowControl w:val="0"/>
        <w:autoSpaceDE w:val="0"/>
        <w:autoSpaceDN w:val="0"/>
        <w:adjustRightInd w:val="0"/>
        <w:spacing w:after="0" w:line="240" w:lineRule="auto"/>
        <w:ind w:left="2160" w:right="821" w:hanging="720"/>
        <w:rPr>
          <w:rFonts w:ascii="Arial" w:hAnsi="Arial" w:cs="Arial"/>
          <w:b/>
          <w:color w:val="000000"/>
          <w:sz w:val="24"/>
          <w:szCs w:val="24"/>
          <w:u w:val="single"/>
        </w:rPr>
      </w:pPr>
      <w:r w:rsidRPr="00A515BA">
        <w:rPr>
          <w:rFonts w:ascii="Arial" w:hAnsi="Arial"/>
          <w:sz w:val="24"/>
          <w:lang w:val="es-US"/>
        </w:rPr>
        <w:lastRenderedPageBreak/>
        <w:t>2.</w:t>
      </w:r>
      <w:r w:rsidRPr="00A515BA">
        <w:rPr>
          <w:rFonts w:ascii="Arial" w:hAnsi="Arial"/>
          <w:sz w:val="24"/>
          <w:lang w:val="es-US"/>
        </w:rPr>
        <w:tab/>
        <w:t xml:space="preserve">Prácticas de </w:t>
      </w:r>
      <w:r w:rsidRPr="00593F06">
        <w:rPr>
          <w:rFonts w:ascii="Arial" w:hAnsi="Arial" w:cs="Arial"/>
          <w:sz w:val="24"/>
          <w:lang w:bidi="es-419"/>
        </w:rPr>
        <w:t>mercadeo.</w:t>
      </w:r>
    </w:p>
    <w:p w14:paraId="5C080C49" w14:textId="2E0BFED6" w:rsidR="00FA0D94" w:rsidRDefault="00233019" w:rsidP="00233019">
      <w:pPr>
        <w:widowControl w:val="0"/>
        <w:autoSpaceDE w:val="0"/>
        <w:autoSpaceDN w:val="0"/>
        <w:adjustRightInd w:val="0"/>
        <w:spacing w:after="0" w:line="240" w:lineRule="auto"/>
        <w:ind w:left="720" w:right="821" w:hanging="540"/>
        <w:rPr>
          <w:rFonts w:ascii="Arial" w:hAnsi="Arial" w:cs="Arial"/>
          <w:color w:val="000000"/>
          <w:sz w:val="24"/>
          <w:szCs w:val="24"/>
        </w:rPr>
      </w:pPr>
      <w:r w:rsidRPr="00A515BA">
        <w:rPr>
          <w:rFonts w:ascii="Arial" w:hAnsi="Arial"/>
          <w:b/>
          <w:sz w:val="24"/>
          <w:lang w:val="es-US"/>
        </w:rPr>
        <w:t>VIII.</w:t>
      </w:r>
      <w:r w:rsidRPr="00A515BA">
        <w:rPr>
          <w:rFonts w:ascii="Arial" w:hAnsi="Arial"/>
          <w:b/>
          <w:sz w:val="24"/>
          <w:lang w:val="es-US"/>
        </w:rPr>
        <w:tab/>
      </w:r>
      <w:r>
        <w:rPr>
          <w:rFonts w:ascii="Arial" w:hAnsi="Arial" w:cs="Arial"/>
          <w:b/>
          <w:bCs/>
          <w:sz w:val="24"/>
          <w:lang w:val="es-US"/>
        </w:rPr>
        <w:t>CUIDADO</w:t>
      </w:r>
      <w:r w:rsidRPr="00A515BA">
        <w:rPr>
          <w:rFonts w:ascii="Arial" w:hAnsi="Arial"/>
          <w:b/>
          <w:sz w:val="24"/>
          <w:lang w:val="es-US"/>
        </w:rPr>
        <w:t xml:space="preserve"> A LARGO PLAZO</w:t>
      </w:r>
      <w:r w:rsidRPr="00A515BA">
        <w:rPr>
          <w:rFonts w:ascii="Arial" w:hAnsi="Arial"/>
          <w:sz w:val="24"/>
          <w:lang w:val="es-US"/>
        </w:rPr>
        <w:t xml:space="preserve"> (18 preguntas [15%] en el examen)</w:t>
      </w:r>
    </w:p>
    <w:p w14:paraId="252163FB" w14:textId="36FB00A1" w:rsidR="00FA0D94" w:rsidRDefault="00233019" w:rsidP="00233019">
      <w:pPr>
        <w:widowControl w:val="0"/>
        <w:autoSpaceDE w:val="0"/>
        <w:autoSpaceDN w:val="0"/>
        <w:adjustRightInd w:val="0"/>
        <w:spacing w:after="0" w:line="240" w:lineRule="auto"/>
        <w:ind w:left="1440" w:right="821" w:hanging="720"/>
        <w:rPr>
          <w:rFonts w:ascii="Arial" w:hAnsi="Arial" w:cs="Arial"/>
          <w:b/>
          <w:color w:val="000000"/>
          <w:sz w:val="24"/>
          <w:szCs w:val="24"/>
        </w:rPr>
      </w:pPr>
      <w:r w:rsidRPr="00A515BA">
        <w:rPr>
          <w:rFonts w:ascii="Arial" w:hAnsi="Arial"/>
          <w:b/>
          <w:sz w:val="24"/>
          <w:lang w:val="es-US"/>
        </w:rPr>
        <w:t>H.</w:t>
      </w:r>
      <w:r w:rsidRPr="00A515BA">
        <w:rPr>
          <w:rFonts w:ascii="Arial" w:hAnsi="Arial"/>
          <w:b/>
          <w:sz w:val="24"/>
          <w:lang w:val="es-US"/>
        </w:rPr>
        <w:tab/>
        <w:t xml:space="preserve">Asociación de California para </w:t>
      </w:r>
      <w:r>
        <w:rPr>
          <w:rFonts w:ascii="Arial" w:hAnsi="Arial" w:cs="Arial"/>
          <w:b/>
          <w:bCs/>
          <w:sz w:val="24"/>
          <w:lang w:val="es-US"/>
        </w:rPr>
        <w:t>el cuidado</w:t>
      </w:r>
      <w:r w:rsidRPr="00A515BA">
        <w:rPr>
          <w:rFonts w:ascii="Arial" w:hAnsi="Arial"/>
          <w:b/>
          <w:sz w:val="24"/>
          <w:lang w:val="es-US"/>
        </w:rPr>
        <w:t xml:space="preserve"> a largo plazo</w:t>
      </w:r>
      <w:r w:rsidRPr="00A515BA">
        <w:rPr>
          <w:rFonts w:ascii="Arial" w:hAnsi="Arial"/>
          <w:sz w:val="24"/>
          <w:lang w:val="es-US"/>
        </w:rPr>
        <w:t xml:space="preserve"> (1 pregunta de las 18 preguntas sobre la atención a largo plazo)</w:t>
      </w:r>
    </w:p>
    <w:p w14:paraId="1F83C598" w14:textId="5653E4F9" w:rsidR="00FA0D94" w:rsidRDefault="00233019" w:rsidP="00C479C8">
      <w:pPr>
        <w:widowControl w:val="0"/>
        <w:autoSpaceDE w:val="0"/>
        <w:autoSpaceDN w:val="0"/>
        <w:adjustRightInd w:val="0"/>
        <w:spacing w:after="0" w:line="240" w:lineRule="auto"/>
        <w:ind w:left="2160" w:right="821" w:hanging="720"/>
        <w:rPr>
          <w:rFonts w:ascii="Arial" w:hAnsi="Arial" w:cs="Arial"/>
          <w:strike/>
          <w:color w:val="000000"/>
          <w:sz w:val="24"/>
          <w:szCs w:val="24"/>
        </w:rPr>
      </w:pPr>
      <w:r w:rsidRPr="00A515BA">
        <w:rPr>
          <w:rFonts w:ascii="Arial" w:hAnsi="Arial"/>
          <w:sz w:val="24"/>
          <w:lang w:val="es-US"/>
        </w:rPr>
        <w:t>1.</w:t>
      </w:r>
      <w:r w:rsidRPr="00A515BA">
        <w:rPr>
          <w:rFonts w:ascii="Arial" w:hAnsi="Arial"/>
          <w:sz w:val="24"/>
          <w:lang w:val="es-US"/>
        </w:rPr>
        <w:tab/>
        <w:t>Introducción a la asociación</w:t>
      </w:r>
    </w:p>
    <w:p w14:paraId="3EB40A53" w14:textId="77777777" w:rsidR="00FA0D94" w:rsidRDefault="00233019" w:rsidP="00233019">
      <w:pPr>
        <w:widowControl w:val="0"/>
        <w:autoSpaceDE w:val="0"/>
        <w:autoSpaceDN w:val="0"/>
        <w:adjustRightInd w:val="0"/>
        <w:spacing w:after="0" w:line="240" w:lineRule="auto"/>
        <w:ind w:left="1440" w:right="821"/>
        <w:rPr>
          <w:rFonts w:ascii="Arial" w:hAnsi="Arial"/>
          <w:sz w:val="24"/>
          <w:lang w:val="es-US"/>
        </w:rPr>
      </w:pPr>
      <w:r w:rsidRPr="00A515BA">
        <w:rPr>
          <w:rFonts w:ascii="Arial" w:hAnsi="Arial"/>
          <w:sz w:val="24"/>
          <w:lang w:val="es-US"/>
        </w:rPr>
        <w:t>Para revisar el esquema completo del Curso obligatorio de ocho horas sobre atención a largo plazo, visite el sitio web del CDI en:</w:t>
      </w:r>
    </w:p>
    <w:p w14:paraId="13EE2443" w14:textId="194D6ED8" w:rsidR="00FA0D94" w:rsidRPr="004B7EED" w:rsidRDefault="00EA6720" w:rsidP="004B7EED">
      <w:pPr>
        <w:pStyle w:val="Default"/>
        <w:spacing w:after="240"/>
        <w:ind w:left="1440" w:right="821"/>
        <w:rPr>
          <w:b/>
          <w:color w:val="auto"/>
          <w:u w:val="single"/>
          <w:bdr w:val="none" w:sz="0" w:space="0" w:color="auto" w:frame="1"/>
        </w:rPr>
      </w:pPr>
      <w:hyperlink r:id="rId26" w:history="1">
        <w:r w:rsidR="00233019" w:rsidRPr="00A515BA">
          <w:rPr>
            <w:color w:val="0000FF"/>
            <w:sz w:val="22"/>
            <w:lang w:val="es-US"/>
          </w:rPr>
          <w:t>http://www.insurance.ca.gov/0200-industry/0100-education-provider/non-resident-provider-training-materials.cfm</w:t>
        </w:r>
      </w:hyperlink>
    </w:p>
    <w:p w14:paraId="28F92356" w14:textId="41DC39FD" w:rsidR="00FA0D94" w:rsidRDefault="001C79BA" w:rsidP="004D0045">
      <w:pPr>
        <w:pStyle w:val="Default"/>
        <w:ind w:left="720" w:right="821" w:hanging="540"/>
        <w:rPr>
          <w:b/>
        </w:rPr>
      </w:pPr>
      <w:r w:rsidRPr="00A515BA">
        <w:rPr>
          <w:b/>
          <w:lang w:val="es-US"/>
        </w:rPr>
        <w:t>IX.</w:t>
      </w:r>
      <w:r w:rsidRPr="00A515BA">
        <w:rPr>
          <w:b/>
          <w:lang w:val="es-US"/>
        </w:rPr>
        <w:tab/>
        <w:t>SEGURO DE SALUD</w:t>
      </w:r>
      <w:r w:rsidRPr="00A515BA">
        <w:rPr>
          <w:lang w:val="es-US"/>
        </w:rPr>
        <w:t xml:space="preserve"> (4 preguntas [3%] en el examen)</w:t>
      </w:r>
    </w:p>
    <w:p w14:paraId="796A43A6" w14:textId="38A97574" w:rsidR="00FA0D94" w:rsidRDefault="000552E5" w:rsidP="00993B1B">
      <w:pPr>
        <w:pStyle w:val="Default"/>
        <w:ind w:left="1260" w:right="821" w:hanging="540"/>
        <w:rPr>
          <w:color w:val="auto"/>
        </w:rPr>
      </w:pPr>
      <w:r w:rsidRPr="00A515BA">
        <w:rPr>
          <w:b/>
          <w:lang w:val="es-US"/>
        </w:rPr>
        <w:t>A.</w:t>
      </w:r>
      <w:r w:rsidRPr="00A515BA">
        <w:rPr>
          <w:b/>
          <w:lang w:val="es-US"/>
        </w:rPr>
        <w:tab/>
        <w:t>Definición de seguro de salud y sus componentes (</w:t>
      </w:r>
      <w:r w:rsidRPr="00A515BA">
        <w:rPr>
          <w:lang w:val="es-US"/>
        </w:rPr>
        <w:t xml:space="preserve">2 preguntas de las 4 preguntas sobre seguros de salud) </w:t>
      </w:r>
      <w:r w:rsidRPr="00A515BA">
        <w:rPr>
          <w:lang w:val="es-US"/>
        </w:rPr>
        <w:tab/>
      </w:r>
    </w:p>
    <w:p w14:paraId="5933E890" w14:textId="542FE86F" w:rsidR="00FA0D94" w:rsidRDefault="00461B56" w:rsidP="00993B1B">
      <w:pPr>
        <w:pStyle w:val="Default"/>
        <w:ind w:left="1980" w:right="821" w:hanging="540"/>
      </w:pPr>
      <w:r w:rsidRPr="00A515BA">
        <w:rPr>
          <w:lang w:val="es-US"/>
        </w:rPr>
        <w:t>1.</w:t>
      </w:r>
      <w:r w:rsidRPr="00A515BA">
        <w:rPr>
          <w:lang w:val="es-US"/>
        </w:rPr>
        <w:tab/>
      </w:r>
      <w:r w:rsidRPr="00593F06">
        <w:rPr>
          <w:lang w:bidi="es-419"/>
        </w:rPr>
        <w:t>Entender</w:t>
      </w:r>
      <w:r w:rsidRPr="00A515BA">
        <w:rPr>
          <w:lang w:val="es-US"/>
        </w:rPr>
        <w:t xml:space="preserve"> que el seguro de salud se </w:t>
      </w:r>
      <w:r w:rsidR="001F6B46" w:rsidRPr="00A515BA">
        <w:rPr>
          <w:color w:val="auto"/>
          <w:bdr w:val="none" w:sz="0" w:space="0" w:color="auto" w:frame="1"/>
          <w:lang w:val="es-US"/>
        </w:rPr>
        <w:t>refiere a una póliza de seguro de discapacidad individual o grupal que proporciona cobertura para beneficios hospitalarios,</w:t>
      </w:r>
      <w:r w:rsidR="006417A3" w:rsidRPr="00A515BA">
        <w:rPr>
          <w:color w:val="auto"/>
          <w:bdr w:val="none" w:sz="0" w:space="0" w:color="auto" w:frame="1"/>
          <w:lang w:val="es-US"/>
        </w:rPr>
        <w:t xml:space="preserve"> </w:t>
      </w:r>
      <w:r w:rsidR="001F6B46" w:rsidRPr="00A515BA">
        <w:rPr>
          <w:color w:val="auto"/>
          <w:bdr w:val="none" w:sz="0" w:space="0" w:color="auto" w:frame="1"/>
          <w:lang w:val="es-US"/>
        </w:rPr>
        <w:t>médicos o quirúrgicos, sección 106(b) del CIC</w:t>
      </w:r>
    </w:p>
    <w:p w14:paraId="085637CF" w14:textId="66A01F36" w:rsidR="00FA0D94" w:rsidRDefault="005E4B31" w:rsidP="00993B1B">
      <w:pPr>
        <w:pStyle w:val="Default"/>
        <w:ind w:left="1440" w:right="821"/>
        <w:rPr>
          <w:lang w:val="es-US"/>
        </w:rPr>
      </w:pPr>
      <w:r w:rsidRPr="00A515BA">
        <w:rPr>
          <w:lang w:val="es-US"/>
        </w:rPr>
        <w:t>2.</w:t>
      </w:r>
      <w:r w:rsidRPr="00A515BA">
        <w:rPr>
          <w:lang w:val="es-US"/>
        </w:rPr>
        <w:tab/>
        <w:t>Disposiciones de pólizas</w:t>
      </w:r>
    </w:p>
    <w:p w14:paraId="30BC1B82" w14:textId="05689C8B" w:rsidR="00FA0D94" w:rsidRDefault="005E4B31" w:rsidP="00993B1B">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3.</w:t>
      </w:r>
      <w:r w:rsidRPr="00A515BA">
        <w:rPr>
          <w:rFonts w:ascii="Arial" w:hAnsi="Arial"/>
          <w:sz w:val="24"/>
          <w:lang w:val="es-US"/>
        </w:rPr>
        <w:tab/>
        <w:t>Costos compartidos</w:t>
      </w:r>
    </w:p>
    <w:p w14:paraId="06BCA383" w14:textId="194A3613" w:rsidR="00FA0D94" w:rsidRDefault="005E4B31" w:rsidP="00993B1B">
      <w:pPr>
        <w:widowControl w:val="0"/>
        <w:autoSpaceDE w:val="0"/>
        <w:autoSpaceDN w:val="0"/>
        <w:adjustRightInd w:val="0"/>
        <w:spacing w:after="0" w:line="240" w:lineRule="auto"/>
        <w:ind w:left="2160" w:right="821" w:hanging="720"/>
        <w:rPr>
          <w:rFonts w:ascii="Arial" w:hAnsi="Arial" w:cs="Arial"/>
          <w:color w:val="000000"/>
          <w:sz w:val="24"/>
          <w:szCs w:val="24"/>
        </w:rPr>
      </w:pPr>
      <w:r w:rsidRPr="00A515BA">
        <w:rPr>
          <w:rFonts w:ascii="Arial" w:hAnsi="Arial"/>
          <w:sz w:val="24"/>
          <w:lang w:val="es-US"/>
        </w:rPr>
        <w:t>4.</w:t>
      </w:r>
      <w:r w:rsidRPr="00A515BA">
        <w:rPr>
          <w:rFonts w:ascii="Arial" w:hAnsi="Arial"/>
          <w:sz w:val="24"/>
          <w:lang w:val="es-US"/>
        </w:rPr>
        <w:tab/>
        <w:t>Deducible</w:t>
      </w:r>
    </w:p>
    <w:p w14:paraId="6F3DEA11" w14:textId="2CF0C551" w:rsidR="00FA0D94" w:rsidRDefault="005E4B31" w:rsidP="00993B1B">
      <w:pPr>
        <w:widowControl w:val="0"/>
        <w:autoSpaceDE w:val="0"/>
        <w:autoSpaceDN w:val="0"/>
        <w:adjustRightInd w:val="0"/>
        <w:spacing w:after="0" w:line="240" w:lineRule="auto"/>
        <w:ind w:left="2880" w:right="821" w:hanging="720"/>
        <w:rPr>
          <w:rFonts w:ascii="Arial" w:hAnsi="Arial"/>
          <w:sz w:val="24"/>
          <w:lang w:val="es-US"/>
        </w:rPr>
      </w:pPr>
      <w:r w:rsidRPr="00A515BA">
        <w:rPr>
          <w:rFonts w:ascii="Arial" w:hAnsi="Arial"/>
          <w:sz w:val="24"/>
          <w:lang w:val="es-US"/>
        </w:rPr>
        <w:t>a.</w:t>
      </w:r>
      <w:r w:rsidRPr="00A515BA">
        <w:rPr>
          <w:rFonts w:ascii="Arial" w:hAnsi="Arial"/>
          <w:sz w:val="24"/>
          <w:lang w:val="es-US"/>
        </w:rPr>
        <w:tab/>
        <w:t>Deducible de pasillo</w:t>
      </w:r>
    </w:p>
    <w:p w14:paraId="613B78BE" w14:textId="664731AD" w:rsidR="00FA0D94" w:rsidRDefault="005E4B31" w:rsidP="00993B1B">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5.</w:t>
      </w:r>
      <w:r w:rsidRPr="00A515BA">
        <w:rPr>
          <w:rFonts w:ascii="Arial" w:hAnsi="Arial"/>
          <w:sz w:val="24"/>
          <w:lang w:val="es-US"/>
        </w:rPr>
        <w:tab/>
        <w:t>Copago</w:t>
      </w:r>
    </w:p>
    <w:p w14:paraId="662F6938" w14:textId="5449AE5C" w:rsidR="00FA0D94" w:rsidRDefault="005E4B31" w:rsidP="00993B1B">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6.</w:t>
      </w:r>
      <w:r w:rsidRPr="00A515BA">
        <w:rPr>
          <w:rFonts w:ascii="Arial" w:hAnsi="Arial"/>
          <w:sz w:val="24"/>
          <w:lang w:val="es-US"/>
        </w:rPr>
        <w:tab/>
        <w:t>Principio de morbilidad</w:t>
      </w:r>
    </w:p>
    <w:p w14:paraId="2C9B29CA" w14:textId="29B2EA92" w:rsidR="00FA0D94" w:rsidRDefault="005E4B31" w:rsidP="00993B1B">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7.</w:t>
      </w:r>
      <w:r w:rsidRPr="00A515BA">
        <w:rPr>
          <w:rFonts w:ascii="Arial" w:hAnsi="Arial"/>
          <w:sz w:val="24"/>
          <w:lang w:val="es-US"/>
        </w:rPr>
        <w:tab/>
        <w:t>Plan de punto de servicio</w:t>
      </w:r>
    </w:p>
    <w:p w14:paraId="08D10323" w14:textId="4FDDB323" w:rsidR="00FA0D94" w:rsidRDefault="005E4B31" w:rsidP="00993B1B">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8.</w:t>
      </w:r>
      <w:r w:rsidRPr="00A515BA">
        <w:rPr>
          <w:rFonts w:ascii="Arial" w:hAnsi="Arial"/>
          <w:sz w:val="24"/>
          <w:lang w:val="es-US"/>
        </w:rPr>
        <w:tab/>
        <w:t xml:space="preserve">PPO con médico de </w:t>
      </w:r>
      <w:r>
        <w:rPr>
          <w:rFonts w:ascii="Arial" w:hAnsi="Arial" w:cs="Arial"/>
          <w:sz w:val="24"/>
          <w:lang w:val="es-US"/>
        </w:rPr>
        <w:t>cuidado primario</w:t>
      </w:r>
    </w:p>
    <w:p w14:paraId="10566B51" w14:textId="107D30C0" w:rsidR="00FA0D94" w:rsidRDefault="005E4B31" w:rsidP="00993B1B">
      <w:pPr>
        <w:widowControl w:val="0"/>
        <w:autoSpaceDE w:val="0"/>
        <w:autoSpaceDN w:val="0"/>
        <w:adjustRightInd w:val="0"/>
        <w:spacing w:after="0" w:line="240" w:lineRule="auto"/>
        <w:ind w:left="2160" w:right="821"/>
        <w:rPr>
          <w:rFonts w:ascii="Arial" w:hAnsi="Arial"/>
          <w:sz w:val="24"/>
          <w:lang w:val="es-US"/>
        </w:rPr>
      </w:pPr>
      <w:r w:rsidRPr="00A515BA">
        <w:rPr>
          <w:rFonts w:ascii="Arial" w:hAnsi="Arial"/>
          <w:sz w:val="24"/>
          <w:lang w:val="es-US"/>
        </w:rPr>
        <w:t>a.</w:t>
      </w:r>
      <w:r w:rsidRPr="00A515BA">
        <w:rPr>
          <w:rFonts w:ascii="Arial" w:hAnsi="Arial"/>
          <w:sz w:val="24"/>
          <w:lang w:val="es-US"/>
        </w:rPr>
        <w:tab/>
      </w:r>
      <w:proofErr w:type="spellStart"/>
      <w:r>
        <w:rPr>
          <w:rFonts w:ascii="Arial" w:hAnsi="Arial" w:cs="Arial"/>
          <w:sz w:val="24"/>
          <w:lang w:val="es-US"/>
        </w:rPr>
        <w:t>Coseguro</w:t>
      </w:r>
      <w:proofErr w:type="spellEnd"/>
    </w:p>
    <w:p w14:paraId="187ED458" w14:textId="614A71FB" w:rsidR="00FA0D94" w:rsidRDefault="005E4B31" w:rsidP="00993B1B">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9.</w:t>
      </w:r>
      <w:r w:rsidRPr="00A515BA">
        <w:rPr>
          <w:rFonts w:ascii="Arial" w:hAnsi="Arial"/>
          <w:sz w:val="24"/>
          <w:lang w:val="es-US"/>
        </w:rPr>
        <w:tab/>
        <w:t>Indemnización exclusiva por atención gestionada.</w:t>
      </w:r>
    </w:p>
    <w:p w14:paraId="55E82B3B" w14:textId="7B8BD217" w:rsidR="00FA0D94" w:rsidRDefault="005E4B31" w:rsidP="00993B1B">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10.</w:t>
      </w:r>
      <w:r w:rsidRPr="00A515BA">
        <w:rPr>
          <w:rFonts w:ascii="Arial" w:hAnsi="Arial"/>
          <w:sz w:val="24"/>
          <w:lang w:val="es-US"/>
        </w:rPr>
        <w:tab/>
        <w:t xml:space="preserve">Ley </w:t>
      </w:r>
      <w:r w:rsidRPr="00593F06">
        <w:rPr>
          <w:rFonts w:ascii="Arial" w:hAnsi="Arial" w:cs="Arial"/>
          <w:sz w:val="24"/>
          <w:lang w:bidi="es-419"/>
        </w:rPr>
        <w:t>Federal</w:t>
      </w:r>
      <w:r w:rsidRPr="00A515BA">
        <w:rPr>
          <w:rFonts w:ascii="Arial" w:hAnsi="Arial"/>
          <w:sz w:val="24"/>
          <w:lang w:val="es-US"/>
        </w:rPr>
        <w:t xml:space="preserve"> de Reconciliación </w:t>
      </w:r>
      <w:r>
        <w:rPr>
          <w:rFonts w:ascii="Arial" w:hAnsi="Arial" w:cs="Arial"/>
          <w:sz w:val="24"/>
          <w:lang w:val="es-US"/>
        </w:rPr>
        <w:t>Presupuestaria</w:t>
      </w:r>
      <w:r w:rsidRPr="00A515BA">
        <w:rPr>
          <w:rFonts w:ascii="Arial" w:hAnsi="Arial"/>
          <w:sz w:val="24"/>
          <w:lang w:val="es-US"/>
        </w:rPr>
        <w:t xml:space="preserve"> (</w:t>
      </w:r>
      <w:proofErr w:type="spellStart"/>
      <w:r w:rsidRPr="00A515BA">
        <w:rPr>
          <w:rFonts w:ascii="Arial" w:hAnsi="Arial"/>
          <w:sz w:val="24"/>
          <w:lang w:val="es-US"/>
        </w:rPr>
        <w:t>Consolidated</w:t>
      </w:r>
      <w:proofErr w:type="spellEnd"/>
      <w:r w:rsidRPr="00A515BA">
        <w:rPr>
          <w:rFonts w:ascii="Arial" w:hAnsi="Arial"/>
          <w:sz w:val="24"/>
          <w:lang w:val="es-US"/>
        </w:rPr>
        <w:t xml:space="preserve"> </w:t>
      </w:r>
      <w:proofErr w:type="spellStart"/>
      <w:r w:rsidRPr="00A515BA">
        <w:rPr>
          <w:rFonts w:ascii="Arial" w:hAnsi="Arial"/>
          <w:sz w:val="24"/>
          <w:lang w:val="es-US"/>
        </w:rPr>
        <w:t>Omnibus</w:t>
      </w:r>
      <w:proofErr w:type="spellEnd"/>
      <w:r w:rsidRPr="00A515BA">
        <w:rPr>
          <w:rFonts w:ascii="Arial" w:hAnsi="Arial"/>
          <w:sz w:val="24"/>
          <w:lang w:val="es-US"/>
        </w:rPr>
        <w:t xml:space="preserve"> Budget </w:t>
      </w:r>
      <w:proofErr w:type="spellStart"/>
      <w:r w:rsidRPr="00A515BA">
        <w:rPr>
          <w:rFonts w:ascii="Arial" w:hAnsi="Arial"/>
          <w:sz w:val="24"/>
          <w:lang w:val="es-US"/>
        </w:rPr>
        <w:t>Reconciliation</w:t>
      </w:r>
      <w:proofErr w:type="spellEnd"/>
      <w:r w:rsidRPr="00A515BA">
        <w:rPr>
          <w:rFonts w:ascii="Arial" w:hAnsi="Arial"/>
          <w:sz w:val="24"/>
          <w:lang w:val="es-US"/>
        </w:rPr>
        <w:t xml:space="preserve"> </w:t>
      </w:r>
      <w:proofErr w:type="spellStart"/>
      <w:r w:rsidRPr="00A515BA">
        <w:rPr>
          <w:rFonts w:ascii="Arial" w:hAnsi="Arial"/>
          <w:sz w:val="24"/>
          <w:lang w:val="es-US"/>
        </w:rPr>
        <w:t>Act</w:t>
      </w:r>
      <w:proofErr w:type="spellEnd"/>
      <w:r w:rsidRPr="00A515BA">
        <w:rPr>
          <w:rFonts w:ascii="Arial" w:hAnsi="Arial"/>
          <w:sz w:val="24"/>
          <w:lang w:val="es-US"/>
        </w:rPr>
        <w:t>, COBRA) de 1985</w:t>
      </w:r>
    </w:p>
    <w:p w14:paraId="1BF96B93" w14:textId="47AA74E3" w:rsidR="00FA0D94" w:rsidRDefault="005E4B31" w:rsidP="00993B1B">
      <w:pPr>
        <w:widowControl w:val="0"/>
        <w:autoSpaceDE w:val="0"/>
        <w:autoSpaceDN w:val="0"/>
        <w:adjustRightInd w:val="0"/>
        <w:spacing w:after="0" w:line="240" w:lineRule="auto"/>
        <w:ind w:left="1440" w:right="515"/>
        <w:rPr>
          <w:rFonts w:ascii="Arial" w:hAnsi="Arial"/>
          <w:sz w:val="24"/>
          <w:lang w:val="es-US"/>
        </w:rPr>
      </w:pPr>
      <w:r w:rsidRPr="00A515BA">
        <w:rPr>
          <w:rFonts w:ascii="Arial" w:hAnsi="Arial"/>
          <w:sz w:val="24"/>
          <w:lang w:val="es-US"/>
        </w:rPr>
        <w:t>11.</w:t>
      </w:r>
      <w:r w:rsidRPr="00A515BA">
        <w:rPr>
          <w:rFonts w:ascii="Arial" w:hAnsi="Arial"/>
          <w:sz w:val="24"/>
          <w:lang w:val="es-US"/>
        </w:rPr>
        <w:tab/>
        <w:t xml:space="preserve">Ley de </w:t>
      </w:r>
      <w:r w:rsidRPr="00593F06">
        <w:rPr>
          <w:rFonts w:ascii="Arial" w:hAnsi="Arial" w:cs="Arial"/>
          <w:sz w:val="24"/>
          <w:lang w:bidi="es-419"/>
        </w:rPr>
        <w:t>Reemplazo</w:t>
      </w:r>
      <w:r w:rsidRPr="00A515BA">
        <w:rPr>
          <w:rFonts w:ascii="Arial" w:hAnsi="Arial"/>
          <w:sz w:val="24"/>
          <w:lang w:val="es-US"/>
        </w:rPr>
        <w:t xml:space="preserve"> de Continuación de California (Cal-COBRA</w:t>
      </w:r>
      <w:r>
        <w:rPr>
          <w:rFonts w:ascii="Arial" w:hAnsi="Arial" w:cs="Arial"/>
          <w:sz w:val="24"/>
          <w:lang w:val="es-US"/>
        </w:rPr>
        <w:t>)</w:t>
      </w:r>
    </w:p>
    <w:p w14:paraId="12A5CB97" w14:textId="196F51CB" w:rsidR="00FA0D94" w:rsidRDefault="005E4B31" w:rsidP="00993B1B">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12.</w:t>
      </w:r>
      <w:r w:rsidRPr="00A515BA">
        <w:rPr>
          <w:rFonts w:ascii="Arial" w:hAnsi="Arial"/>
          <w:sz w:val="24"/>
          <w:lang w:val="es-US"/>
        </w:rPr>
        <w:tab/>
        <w:t>Póliza de salud grupal</w:t>
      </w:r>
    </w:p>
    <w:p w14:paraId="342224AF" w14:textId="45AF726B" w:rsidR="00FA0D94" w:rsidRDefault="005E4B31" w:rsidP="00993B1B">
      <w:pPr>
        <w:widowControl w:val="0"/>
        <w:autoSpaceDE w:val="0"/>
        <w:autoSpaceDN w:val="0"/>
        <w:adjustRightInd w:val="0"/>
        <w:spacing w:after="0" w:line="240" w:lineRule="auto"/>
        <w:ind w:left="2160" w:right="821"/>
        <w:rPr>
          <w:rFonts w:ascii="Arial" w:hAnsi="Arial"/>
          <w:sz w:val="24"/>
          <w:lang w:val="es-US"/>
        </w:rPr>
      </w:pPr>
      <w:r w:rsidRPr="00A515BA">
        <w:rPr>
          <w:rFonts w:ascii="Arial" w:hAnsi="Arial"/>
          <w:sz w:val="24"/>
          <w:lang w:val="es-US"/>
        </w:rPr>
        <w:t>a.</w:t>
      </w:r>
      <w:r w:rsidRPr="00A515BA">
        <w:rPr>
          <w:rFonts w:ascii="Arial" w:hAnsi="Arial"/>
          <w:sz w:val="24"/>
          <w:lang w:val="es-US"/>
        </w:rPr>
        <w:tab/>
        <w:t>Período de prueba</w:t>
      </w:r>
    </w:p>
    <w:p w14:paraId="41F93C68" w14:textId="76C55519" w:rsidR="00FA0D94" w:rsidRDefault="005E4B31" w:rsidP="00993B1B">
      <w:pPr>
        <w:widowControl w:val="0"/>
        <w:autoSpaceDE w:val="0"/>
        <w:autoSpaceDN w:val="0"/>
        <w:adjustRightInd w:val="0"/>
        <w:spacing w:after="0" w:line="240" w:lineRule="auto"/>
        <w:ind w:left="2160" w:right="821"/>
        <w:rPr>
          <w:rFonts w:ascii="Arial" w:hAnsi="Arial"/>
          <w:sz w:val="24"/>
          <w:lang w:val="es-US"/>
        </w:rPr>
      </w:pPr>
      <w:r w:rsidRPr="00A515BA">
        <w:rPr>
          <w:rFonts w:ascii="Arial" w:hAnsi="Arial"/>
          <w:sz w:val="24"/>
          <w:lang w:val="es-US"/>
        </w:rPr>
        <w:t>b.</w:t>
      </w:r>
      <w:r w:rsidRPr="00A515BA">
        <w:rPr>
          <w:rFonts w:ascii="Arial" w:hAnsi="Arial"/>
          <w:sz w:val="24"/>
          <w:lang w:val="es-US"/>
        </w:rPr>
        <w:tab/>
        <w:t>Titular de póliza maestra</w:t>
      </w:r>
    </w:p>
    <w:p w14:paraId="407602D8" w14:textId="51BA396D" w:rsidR="00FA0D94" w:rsidRDefault="005E4B31" w:rsidP="00993B1B">
      <w:pPr>
        <w:widowControl w:val="0"/>
        <w:autoSpaceDE w:val="0"/>
        <w:autoSpaceDN w:val="0"/>
        <w:adjustRightInd w:val="0"/>
        <w:spacing w:after="0" w:line="240" w:lineRule="auto"/>
        <w:ind w:left="1440" w:right="821"/>
        <w:rPr>
          <w:rFonts w:ascii="Arial" w:hAnsi="Arial"/>
          <w:sz w:val="24"/>
          <w:lang w:val="es-US"/>
        </w:rPr>
      </w:pPr>
      <w:r w:rsidRPr="00A515BA">
        <w:rPr>
          <w:rFonts w:ascii="Arial" w:hAnsi="Arial"/>
          <w:sz w:val="24"/>
          <w:lang w:val="es-US"/>
        </w:rPr>
        <w:t>13.</w:t>
      </w:r>
      <w:r w:rsidRPr="00A515BA">
        <w:rPr>
          <w:rFonts w:ascii="Arial" w:hAnsi="Arial"/>
          <w:sz w:val="24"/>
          <w:lang w:val="es-US"/>
        </w:rPr>
        <w:tab/>
        <w:t>Plan médico básico grupal</w:t>
      </w:r>
    </w:p>
    <w:p w14:paraId="6D253948" w14:textId="7039ECC0" w:rsidR="00FA0D94" w:rsidRDefault="005E4B31" w:rsidP="00993B1B">
      <w:pPr>
        <w:widowControl w:val="0"/>
        <w:autoSpaceDE w:val="0"/>
        <w:autoSpaceDN w:val="0"/>
        <w:adjustRightInd w:val="0"/>
        <w:spacing w:after="0" w:line="240" w:lineRule="auto"/>
        <w:ind w:left="1440" w:right="821"/>
        <w:rPr>
          <w:rFonts w:ascii="Arial" w:hAnsi="Arial"/>
          <w:sz w:val="24"/>
          <w:lang w:val="es-US"/>
        </w:rPr>
      </w:pPr>
      <w:r w:rsidRPr="00A515BA">
        <w:rPr>
          <w:rFonts w:ascii="Arial" w:hAnsi="Arial"/>
          <w:sz w:val="24"/>
          <w:lang w:val="es-US"/>
        </w:rPr>
        <w:t>14.</w:t>
      </w:r>
      <w:r w:rsidRPr="00A515BA">
        <w:rPr>
          <w:rFonts w:ascii="Arial" w:hAnsi="Arial"/>
          <w:sz w:val="24"/>
          <w:lang w:val="es-US"/>
        </w:rPr>
        <w:tab/>
        <w:t>Plan para gastos médicos mayores</w:t>
      </w:r>
    </w:p>
    <w:p w14:paraId="2A24768E" w14:textId="793C8000" w:rsidR="00FA0D94" w:rsidRDefault="005E4B31" w:rsidP="00993B1B">
      <w:pPr>
        <w:widowControl w:val="0"/>
        <w:autoSpaceDE w:val="0"/>
        <w:autoSpaceDN w:val="0"/>
        <w:adjustRightInd w:val="0"/>
        <w:spacing w:after="0" w:line="240" w:lineRule="auto"/>
        <w:ind w:left="2880" w:right="821" w:hanging="720"/>
        <w:rPr>
          <w:rFonts w:ascii="Arial" w:hAnsi="Arial"/>
          <w:sz w:val="24"/>
          <w:lang w:val="es-US"/>
        </w:rPr>
      </w:pPr>
      <w:r w:rsidRPr="00A515BA">
        <w:rPr>
          <w:rFonts w:ascii="Arial" w:hAnsi="Arial"/>
          <w:sz w:val="24"/>
          <w:lang w:val="es-US"/>
        </w:rPr>
        <w:t>a.</w:t>
      </w:r>
      <w:r w:rsidRPr="00A515BA">
        <w:rPr>
          <w:rFonts w:ascii="Arial" w:hAnsi="Arial"/>
          <w:sz w:val="24"/>
          <w:lang w:val="es-US"/>
        </w:rPr>
        <w:tab/>
        <w:t>Coordinación de beneficios</w:t>
      </w:r>
    </w:p>
    <w:p w14:paraId="133069E2" w14:textId="210782C1" w:rsidR="00FA0D94" w:rsidRDefault="005E4B31" w:rsidP="00993B1B">
      <w:pPr>
        <w:widowControl w:val="0"/>
        <w:autoSpaceDE w:val="0"/>
        <w:autoSpaceDN w:val="0"/>
        <w:adjustRightInd w:val="0"/>
        <w:spacing w:after="0" w:line="240" w:lineRule="auto"/>
        <w:ind w:left="2160" w:right="821" w:hanging="720"/>
        <w:rPr>
          <w:rFonts w:ascii="Arial" w:hAnsi="Arial"/>
          <w:sz w:val="24"/>
          <w:lang w:val="es-US"/>
        </w:rPr>
      </w:pPr>
      <w:r w:rsidRPr="00A515BA">
        <w:rPr>
          <w:rFonts w:ascii="Arial" w:hAnsi="Arial"/>
          <w:sz w:val="24"/>
          <w:lang w:val="es-US"/>
        </w:rPr>
        <w:t>15.</w:t>
      </w:r>
      <w:r w:rsidRPr="00A515BA">
        <w:rPr>
          <w:rFonts w:ascii="Arial" w:hAnsi="Arial"/>
          <w:sz w:val="24"/>
          <w:lang w:val="es-US"/>
        </w:rPr>
        <w:tab/>
        <w:t>Organización de proveedores (EPO)</w:t>
      </w:r>
    </w:p>
    <w:p w14:paraId="311037CB" w14:textId="382FD83E" w:rsidR="00FA0D94" w:rsidRPr="004B7EED" w:rsidRDefault="005E4B31" w:rsidP="00993B1B">
      <w:pPr>
        <w:spacing w:after="240"/>
        <w:ind w:left="1440" w:right="995"/>
        <w:rPr>
          <w:rFonts w:ascii="Arial" w:hAnsi="Arial" w:cs="Arial"/>
          <w:b/>
          <w:sz w:val="24"/>
          <w:szCs w:val="24"/>
          <w:u w:val="single"/>
        </w:rPr>
      </w:pPr>
      <w:r w:rsidRPr="00A515BA">
        <w:rPr>
          <w:rFonts w:ascii="Arial" w:hAnsi="Arial"/>
          <w:sz w:val="24"/>
          <w:lang w:val="es-US"/>
        </w:rPr>
        <w:t>16.</w:t>
      </w:r>
      <w:r w:rsidRPr="00A515BA">
        <w:rPr>
          <w:rFonts w:ascii="Arial" w:hAnsi="Arial"/>
          <w:sz w:val="24"/>
          <w:lang w:val="es-US"/>
        </w:rPr>
        <w:tab/>
      </w:r>
      <w:r w:rsidRPr="00593F06">
        <w:rPr>
          <w:rFonts w:ascii="Arial" w:hAnsi="Arial" w:cs="Arial"/>
          <w:sz w:val="24"/>
          <w:lang w:bidi="es-419"/>
        </w:rPr>
        <w:t>Cobertura</w:t>
      </w:r>
      <w:r w:rsidRPr="00A515BA">
        <w:rPr>
          <w:rFonts w:ascii="Arial" w:hAnsi="Arial"/>
          <w:sz w:val="24"/>
          <w:lang w:val="es-US"/>
        </w:rPr>
        <w:t xml:space="preserve"> de límite máximo </w:t>
      </w:r>
      <w:r>
        <w:rPr>
          <w:rFonts w:ascii="Arial" w:hAnsi="Arial" w:cs="Arial"/>
          <w:sz w:val="24"/>
          <w:lang w:val="es-US"/>
        </w:rPr>
        <w:t>de pérdida</w:t>
      </w:r>
      <w:r w:rsidRPr="00A515BA">
        <w:rPr>
          <w:rFonts w:ascii="Arial" w:hAnsi="Arial"/>
          <w:sz w:val="24"/>
          <w:lang w:val="es-US"/>
        </w:rPr>
        <w:t xml:space="preserve"> (</w:t>
      </w:r>
      <w:r w:rsidRPr="00A515BA">
        <w:rPr>
          <w:rFonts w:ascii="Arial" w:hAnsi="Arial"/>
          <w:i/>
          <w:sz w:val="24"/>
          <w:lang w:val="es-US"/>
        </w:rPr>
        <w:t>stop-</w:t>
      </w:r>
      <w:proofErr w:type="spellStart"/>
      <w:r w:rsidRPr="00A515BA">
        <w:rPr>
          <w:rFonts w:ascii="Arial" w:hAnsi="Arial"/>
          <w:i/>
          <w:sz w:val="24"/>
          <w:lang w:val="es-US"/>
        </w:rPr>
        <w:t>loss</w:t>
      </w:r>
      <w:proofErr w:type="spellEnd"/>
      <w:r>
        <w:rPr>
          <w:rFonts w:ascii="Arial" w:hAnsi="Arial" w:cs="Arial"/>
          <w:sz w:val="24"/>
          <w:lang w:val="es-US"/>
        </w:rPr>
        <w:t>)</w:t>
      </w:r>
    </w:p>
    <w:p w14:paraId="6D97CA5A" w14:textId="50C06D66" w:rsidR="00FA0D94" w:rsidRDefault="000552E5" w:rsidP="000552E5">
      <w:pPr>
        <w:pStyle w:val="Default"/>
        <w:ind w:left="720" w:right="821" w:hanging="540"/>
        <w:rPr>
          <w:b/>
        </w:rPr>
      </w:pPr>
      <w:r w:rsidRPr="00A515BA">
        <w:rPr>
          <w:b/>
          <w:lang w:val="es-US"/>
        </w:rPr>
        <w:t>IX.</w:t>
      </w:r>
      <w:r w:rsidRPr="00A515BA">
        <w:rPr>
          <w:b/>
          <w:lang w:val="es-US"/>
        </w:rPr>
        <w:tab/>
        <w:t>SEGURO DE SALUD</w:t>
      </w:r>
      <w:r w:rsidRPr="00A515BA">
        <w:rPr>
          <w:lang w:val="es-US"/>
        </w:rPr>
        <w:t xml:space="preserve"> (4 preguntas [3%] en el examen)</w:t>
      </w:r>
    </w:p>
    <w:p w14:paraId="589D0A45" w14:textId="47F3CFC7" w:rsidR="00FA0D94" w:rsidRPr="004B7EED" w:rsidRDefault="000552E5" w:rsidP="004B7EED">
      <w:pPr>
        <w:pStyle w:val="Default"/>
        <w:ind w:left="720" w:right="821"/>
        <w:rPr>
          <w:color w:val="auto"/>
        </w:rPr>
      </w:pPr>
      <w:r w:rsidRPr="00A515BA">
        <w:rPr>
          <w:b/>
          <w:lang w:val="es-US"/>
        </w:rPr>
        <w:t>B.</w:t>
      </w:r>
      <w:r w:rsidRPr="00A515BA">
        <w:rPr>
          <w:b/>
          <w:lang w:val="es-US"/>
        </w:rPr>
        <w:tab/>
        <w:t>Seguro de salud especializado, sección 106(c) del CIC (</w:t>
      </w:r>
      <w:r w:rsidRPr="00A515BA">
        <w:rPr>
          <w:lang w:val="es-US"/>
        </w:rPr>
        <w:t xml:space="preserve">1 pregunta de las 4 preguntas sobre seguros de salud) </w:t>
      </w:r>
    </w:p>
    <w:p w14:paraId="5E877326" w14:textId="414780C0" w:rsidR="00FA0D94" w:rsidRDefault="00B068CC" w:rsidP="00993B1B">
      <w:pPr>
        <w:pStyle w:val="Default"/>
        <w:ind w:left="1152" w:right="821"/>
      </w:pPr>
      <w:r w:rsidRPr="00A515BA">
        <w:rPr>
          <w:lang w:val="es-US"/>
        </w:rPr>
        <w:t>1.</w:t>
      </w:r>
      <w:r w:rsidRPr="00A515BA">
        <w:rPr>
          <w:lang w:val="es-US"/>
        </w:rPr>
        <w:tab/>
      </w:r>
      <w:r w:rsidRPr="00593F06">
        <w:rPr>
          <w:lang w:bidi="es-419"/>
        </w:rPr>
        <w:t>Solo dental.</w:t>
      </w:r>
    </w:p>
    <w:p w14:paraId="38CC9E35" w14:textId="6F232342" w:rsidR="00FA0D94" w:rsidRDefault="00B068CC" w:rsidP="00993B1B">
      <w:pPr>
        <w:pStyle w:val="Default"/>
        <w:ind w:left="1152" w:right="821"/>
      </w:pPr>
      <w:r w:rsidRPr="00A515BA">
        <w:rPr>
          <w:lang w:val="es-US"/>
        </w:rPr>
        <w:t>2.</w:t>
      </w:r>
      <w:r w:rsidRPr="00A515BA">
        <w:rPr>
          <w:lang w:val="es-US"/>
        </w:rPr>
        <w:tab/>
      </w:r>
      <w:r w:rsidRPr="00593F06">
        <w:rPr>
          <w:lang w:bidi="es-419"/>
        </w:rPr>
        <w:t>Solo oftalmológico.</w:t>
      </w:r>
    </w:p>
    <w:p w14:paraId="45597031" w14:textId="320C8F31" w:rsidR="00FA0D94" w:rsidRPr="004B7EED" w:rsidRDefault="00B068CC" w:rsidP="00993B1B">
      <w:pPr>
        <w:pStyle w:val="Default"/>
        <w:ind w:left="1152" w:right="821"/>
      </w:pPr>
      <w:r w:rsidRPr="00A515BA">
        <w:rPr>
          <w:lang w:val="es-US"/>
        </w:rPr>
        <w:t>3.</w:t>
      </w:r>
      <w:r w:rsidRPr="00A515BA">
        <w:rPr>
          <w:lang w:val="es-US"/>
        </w:rPr>
        <w:tab/>
      </w:r>
      <w:r>
        <w:rPr>
          <w:lang w:val="es-US"/>
        </w:rPr>
        <w:t>Salud</w:t>
      </w:r>
      <w:r w:rsidRPr="00A515BA">
        <w:rPr>
          <w:lang w:val="es-US"/>
        </w:rPr>
        <w:t xml:space="preserve"> del comportamiento</w:t>
      </w:r>
      <w:r w:rsidRPr="00593F06">
        <w:rPr>
          <w:lang w:bidi="es-419"/>
        </w:rPr>
        <w:t>.</w:t>
      </w:r>
    </w:p>
    <w:p w14:paraId="7E170650" w14:textId="29E4957C" w:rsidR="00FA0D94" w:rsidRDefault="000552E5" w:rsidP="000552E5">
      <w:pPr>
        <w:pStyle w:val="Default"/>
        <w:ind w:left="720" w:right="821" w:hanging="540"/>
        <w:rPr>
          <w:b/>
        </w:rPr>
      </w:pPr>
      <w:r w:rsidRPr="00A515BA">
        <w:rPr>
          <w:b/>
          <w:lang w:val="es-US"/>
        </w:rPr>
        <w:t>IX.</w:t>
      </w:r>
      <w:r w:rsidR="00993B1B">
        <w:rPr>
          <w:b/>
          <w:lang w:val="es-US"/>
        </w:rPr>
        <w:tab/>
      </w:r>
      <w:r w:rsidRPr="00A515BA">
        <w:rPr>
          <w:b/>
          <w:lang w:val="es-US"/>
        </w:rPr>
        <w:t>SEGURO DE SALUD</w:t>
      </w:r>
      <w:r w:rsidRPr="00A515BA">
        <w:rPr>
          <w:lang w:val="es-US"/>
        </w:rPr>
        <w:t xml:space="preserve"> (4 preguntas [3%] en el examen)</w:t>
      </w:r>
    </w:p>
    <w:p w14:paraId="20FE6FAE" w14:textId="26DE1A27" w:rsidR="00FA0D94" w:rsidRDefault="000552E5" w:rsidP="00993B1B">
      <w:pPr>
        <w:pStyle w:val="Default"/>
        <w:ind w:left="1116" w:right="821" w:hanging="540"/>
        <w:rPr>
          <w:color w:val="auto"/>
        </w:rPr>
      </w:pPr>
      <w:r w:rsidRPr="00A515BA">
        <w:rPr>
          <w:b/>
          <w:lang w:val="es-US"/>
        </w:rPr>
        <w:lastRenderedPageBreak/>
        <w:t>C.</w:t>
      </w:r>
      <w:r w:rsidRPr="00A515BA">
        <w:rPr>
          <w:b/>
          <w:lang w:val="es-US"/>
        </w:rPr>
        <w:tab/>
        <w:t>Seguro de salud complementario</w:t>
      </w:r>
      <w:r w:rsidRPr="00A515BA">
        <w:rPr>
          <w:lang w:val="es-US"/>
        </w:rPr>
        <w:t xml:space="preserve"> (1 pregunta de las 4 preguntas sobre seguros generales)</w:t>
      </w:r>
    </w:p>
    <w:p w14:paraId="4A452784" w14:textId="77777777" w:rsidR="00FA0D94" w:rsidRDefault="00E319BC" w:rsidP="00B068CC">
      <w:pPr>
        <w:pStyle w:val="Default"/>
        <w:ind w:left="720" w:right="821"/>
      </w:pPr>
      <w:r w:rsidRPr="00A515BA">
        <w:rPr>
          <w:lang w:val="es-US"/>
        </w:rPr>
        <w:t xml:space="preserve"> </w:t>
      </w:r>
      <w:r w:rsidRPr="00A515BA">
        <w:rPr>
          <w:lang w:val="es-US"/>
        </w:rPr>
        <w:tab/>
        <w:t>1.</w:t>
      </w:r>
      <w:r w:rsidRPr="00A515BA">
        <w:rPr>
          <w:lang w:val="es-US"/>
        </w:rPr>
        <w:tab/>
      </w:r>
      <w:r w:rsidRPr="00593F06">
        <w:rPr>
          <w:lang w:bidi="es-419"/>
        </w:rPr>
        <w:t>Anexos asociados</w:t>
      </w:r>
      <w:r w:rsidRPr="00A515BA">
        <w:rPr>
          <w:lang w:val="es-US"/>
        </w:rPr>
        <w:t xml:space="preserve"> en las pólizas de seguros de vida</w:t>
      </w:r>
    </w:p>
    <w:p w14:paraId="43840A9E" w14:textId="77777777" w:rsidR="00FA0D94" w:rsidRDefault="00E319BC" w:rsidP="00B068CC">
      <w:pPr>
        <w:pStyle w:val="Default"/>
        <w:ind w:left="720" w:right="821"/>
      </w:pPr>
      <w:r w:rsidRPr="00A515BA">
        <w:rPr>
          <w:lang w:val="es-US"/>
        </w:rPr>
        <w:tab/>
        <w:t>2.</w:t>
      </w:r>
      <w:r w:rsidRPr="00A515BA">
        <w:rPr>
          <w:lang w:val="es-US"/>
        </w:rPr>
        <w:tab/>
        <w:t>Enfermedad grave</w:t>
      </w:r>
    </w:p>
    <w:p w14:paraId="59082899" w14:textId="77777777" w:rsidR="00FA0D94" w:rsidRDefault="00E319BC" w:rsidP="00B068CC">
      <w:pPr>
        <w:pStyle w:val="Default"/>
        <w:ind w:left="720" w:right="821"/>
      </w:pPr>
      <w:r w:rsidRPr="00A515BA">
        <w:rPr>
          <w:lang w:val="es-US"/>
        </w:rPr>
        <w:tab/>
        <w:t>3.</w:t>
      </w:r>
      <w:r w:rsidRPr="00A515BA">
        <w:rPr>
          <w:lang w:val="es-US"/>
        </w:rPr>
        <w:tab/>
        <w:t>Enfermedad crítica</w:t>
      </w:r>
    </w:p>
    <w:p w14:paraId="0AACDE63" w14:textId="77777777" w:rsidR="00FA0D94" w:rsidRDefault="00E319BC" w:rsidP="00C479C8">
      <w:pPr>
        <w:ind w:left="720" w:right="995"/>
        <w:rPr>
          <w:rFonts w:ascii="Arial" w:hAnsi="Arial" w:cs="Arial"/>
          <w:sz w:val="24"/>
          <w:szCs w:val="24"/>
        </w:rPr>
      </w:pPr>
      <w:r w:rsidRPr="00A515BA">
        <w:rPr>
          <w:rFonts w:ascii="Arial" w:hAnsi="Arial"/>
          <w:sz w:val="24"/>
          <w:lang w:val="es-US"/>
        </w:rPr>
        <w:tab/>
        <w:t>4.</w:t>
      </w:r>
      <w:r w:rsidRPr="00A515BA">
        <w:rPr>
          <w:rFonts w:ascii="Arial" w:hAnsi="Arial"/>
          <w:sz w:val="24"/>
          <w:lang w:val="es-US"/>
        </w:rPr>
        <w:tab/>
        <w:t xml:space="preserve">Cobertura </w:t>
      </w:r>
      <w:proofErr w:type="spellStart"/>
      <w:r w:rsidRPr="00A515BA">
        <w:rPr>
          <w:rFonts w:ascii="Arial" w:hAnsi="Arial"/>
          <w:sz w:val="24"/>
          <w:lang w:val="es-US"/>
        </w:rPr>
        <w:t>Medigap</w:t>
      </w:r>
      <w:proofErr w:type="spellEnd"/>
      <w:r w:rsidRPr="00A515BA">
        <w:rPr>
          <w:rFonts w:ascii="Arial" w:hAnsi="Arial"/>
          <w:sz w:val="24"/>
          <w:lang w:val="es-US"/>
        </w:rPr>
        <w:t xml:space="preserve">, beneficios para jubilados y </w:t>
      </w:r>
      <w:proofErr w:type="spellStart"/>
      <w:r w:rsidRPr="00A515BA">
        <w:rPr>
          <w:rFonts w:ascii="Arial" w:hAnsi="Arial"/>
          <w:sz w:val="24"/>
          <w:lang w:val="es-US"/>
        </w:rPr>
        <w:t>Tricare</w:t>
      </w:r>
      <w:proofErr w:type="spellEnd"/>
      <w:r w:rsidRPr="00A515BA">
        <w:rPr>
          <w:rFonts w:ascii="Arial" w:hAnsi="Arial"/>
          <w:sz w:val="24"/>
          <w:lang w:val="es-US"/>
        </w:rPr>
        <w:t xml:space="preserve"> </w:t>
      </w:r>
      <w:proofErr w:type="spellStart"/>
      <w:r w:rsidRPr="00A515BA">
        <w:rPr>
          <w:rFonts w:ascii="Arial" w:hAnsi="Arial"/>
          <w:sz w:val="24"/>
          <w:lang w:val="es-US"/>
        </w:rPr>
        <w:t>for</w:t>
      </w:r>
      <w:proofErr w:type="spellEnd"/>
      <w:r w:rsidRPr="00A515BA">
        <w:rPr>
          <w:rFonts w:ascii="Arial" w:hAnsi="Arial"/>
          <w:sz w:val="24"/>
          <w:lang w:val="es-US"/>
        </w:rPr>
        <w:t xml:space="preserve"> Life</w:t>
      </w:r>
    </w:p>
    <w:p w14:paraId="2C4BC849" w14:textId="17267CF3" w:rsidR="00FA0D94" w:rsidRDefault="000552E5" w:rsidP="00AE056F">
      <w:pPr>
        <w:pStyle w:val="Default"/>
        <w:ind w:left="720" w:right="821" w:hanging="540"/>
        <w:rPr>
          <w:b/>
        </w:rPr>
      </w:pPr>
      <w:r w:rsidRPr="00A515BA">
        <w:rPr>
          <w:b/>
          <w:lang w:val="es-US"/>
        </w:rPr>
        <w:t>X.</w:t>
      </w:r>
      <w:r w:rsidRPr="00A515BA">
        <w:rPr>
          <w:b/>
          <w:lang w:val="es-US"/>
        </w:rPr>
        <w:tab/>
        <w:t>EXCLUSIONES DE SEGUROS DE SALUD o SEGUROS QUE NO SON DE SALUD</w:t>
      </w:r>
      <w:r w:rsidRPr="00A515BA">
        <w:rPr>
          <w:lang w:val="es-US"/>
        </w:rPr>
        <w:t xml:space="preserve"> (2 preguntas [1%] en el examen)</w:t>
      </w:r>
    </w:p>
    <w:p w14:paraId="6D47A091" w14:textId="77777777" w:rsidR="00FA0D94" w:rsidRDefault="00960762" w:rsidP="00B10AE2">
      <w:pPr>
        <w:spacing w:line="240" w:lineRule="exact"/>
        <w:ind w:right="995"/>
        <w:rPr>
          <w:rFonts w:ascii="Arial" w:hAnsi="Arial" w:cs="Arial"/>
          <w:b/>
          <w:sz w:val="24"/>
          <w:szCs w:val="24"/>
        </w:rPr>
      </w:pPr>
      <w:r w:rsidRPr="00A515BA">
        <w:rPr>
          <w:lang w:val="es-US"/>
        </w:rPr>
        <w:tab/>
      </w:r>
      <w:r w:rsidRPr="00A515BA">
        <w:rPr>
          <w:rFonts w:ascii="Arial" w:hAnsi="Arial"/>
          <w:b/>
          <w:sz w:val="24"/>
          <w:lang w:val="es-US"/>
        </w:rPr>
        <w:t>A.</w:t>
      </w:r>
      <w:r w:rsidRPr="00A515BA">
        <w:rPr>
          <w:rFonts w:ascii="Arial" w:hAnsi="Arial"/>
          <w:b/>
          <w:sz w:val="24"/>
          <w:lang w:val="es-US"/>
        </w:rPr>
        <w:tab/>
        <w:t>Definición de las exclusiones de seguros de salud o de seguros que no son de salud</w:t>
      </w:r>
    </w:p>
    <w:p w14:paraId="28582E71" w14:textId="77777777" w:rsidR="00FA0D94" w:rsidRDefault="008332CD" w:rsidP="00AE056F">
      <w:pPr>
        <w:tabs>
          <w:tab w:val="left" w:pos="2160"/>
        </w:tabs>
        <w:spacing w:line="240" w:lineRule="exact"/>
        <w:ind w:left="2160" w:right="995" w:hanging="720"/>
        <w:rPr>
          <w:rFonts w:ascii="Arial" w:hAnsi="Arial"/>
          <w:sz w:val="24"/>
          <w:lang w:val="es-US"/>
        </w:rPr>
      </w:pPr>
      <w:r w:rsidRPr="00A515BA">
        <w:rPr>
          <w:rFonts w:ascii="Arial" w:hAnsi="Arial"/>
          <w:sz w:val="24"/>
          <w:lang w:val="es-US"/>
        </w:rPr>
        <w:t>1.</w:t>
      </w:r>
      <w:r w:rsidRPr="00A515BA">
        <w:rPr>
          <w:rFonts w:ascii="Arial" w:hAnsi="Arial"/>
          <w:sz w:val="24"/>
          <w:lang w:val="es-US"/>
        </w:rPr>
        <w:tab/>
        <w:t>La sección 106(b) del CIC enumera ocho tipos de seguros que NO se incluyen como seguros de salud</w:t>
      </w:r>
    </w:p>
    <w:p w14:paraId="76FD23DD" w14:textId="62F86CED" w:rsidR="00FA0D94" w:rsidRDefault="000552E5" w:rsidP="00AE056F">
      <w:pPr>
        <w:pStyle w:val="Default"/>
        <w:ind w:left="540" w:right="821" w:hanging="360"/>
        <w:rPr>
          <w:b/>
        </w:rPr>
      </w:pPr>
      <w:r w:rsidRPr="00A515BA">
        <w:rPr>
          <w:b/>
          <w:lang w:val="es-US"/>
        </w:rPr>
        <w:t>X.</w:t>
      </w:r>
      <w:r w:rsidRPr="00A515BA">
        <w:rPr>
          <w:b/>
          <w:lang w:val="es-US"/>
        </w:rPr>
        <w:tab/>
        <w:t>EXCLUSIONES DE SEGUROS DE SALUD o SEGUROS QUE NO SON DE SALUD</w:t>
      </w:r>
      <w:r w:rsidRPr="00A515BA">
        <w:rPr>
          <w:lang w:val="es-US"/>
        </w:rPr>
        <w:t xml:space="preserve"> (2 preguntas [1%] en el examen)</w:t>
      </w:r>
    </w:p>
    <w:p w14:paraId="3E3701D1" w14:textId="77777777" w:rsidR="00FA0D94" w:rsidRDefault="000552E5" w:rsidP="00AE056F">
      <w:pPr>
        <w:tabs>
          <w:tab w:val="left" w:pos="1440"/>
        </w:tabs>
        <w:spacing w:line="240" w:lineRule="exact"/>
        <w:ind w:left="1440" w:right="995" w:hanging="720"/>
        <w:rPr>
          <w:rFonts w:ascii="Arial" w:hAnsi="Arial"/>
          <w:sz w:val="24"/>
          <w:lang w:val="es-US"/>
        </w:rPr>
      </w:pPr>
      <w:r w:rsidRPr="00A515BA">
        <w:rPr>
          <w:rFonts w:ascii="Arial" w:hAnsi="Arial"/>
          <w:b/>
          <w:sz w:val="24"/>
          <w:lang w:val="es-US"/>
        </w:rPr>
        <w:t>B.</w:t>
      </w:r>
      <w:r w:rsidRPr="00A515BA">
        <w:rPr>
          <w:rFonts w:ascii="Arial" w:hAnsi="Arial"/>
          <w:b/>
          <w:sz w:val="24"/>
          <w:lang w:val="es-US"/>
        </w:rPr>
        <w:tab/>
        <w:t>Productos que no son seguros de salud</w:t>
      </w:r>
      <w:r w:rsidRPr="00A515BA">
        <w:rPr>
          <w:rFonts w:ascii="Arial" w:hAnsi="Arial"/>
          <w:sz w:val="24"/>
          <w:lang w:val="es-US"/>
        </w:rPr>
        <w:t xml:space="preserve"> (2 preguntas de las 2 preguntas sobre seguros de salud o de seguros que no son de salud)</w:t>
      </w:r>
    </w:p>
    <w:p w14:paraId="2732F549" w14:textId="7C4E3F24" w:rsidR="007751E6" w:rsidRDefault="000552E5" w:rsidP="007751E6">
      <w:pPr>
        <w:spacing w:line="240" w:lineRule="exact"/>
        <w:ind w:left="1296" w:right="995"/>
        <w:rPr>
          <w:rFonts w:ascii="Arial" w:hAnsi="Arial"/>
          <w:sz w:val="24"/>
          <w:lang w:val="es-US"/>
        </w:rPr>
      </w:pPr>
      <w:r w:rsidRPr="00A515BA">
        <w:rPr>
          <w:rFonts w:ascii="Arial" w:hAnsi="Arial"/>
          <w:sz w:val="24"/>
          <w:lang w:val="es-US"/>
        </w:rPr>
        <w:t>1.</w:t>
      </w:r>
      <w:r w:rsidRPr="00A515BA">
        <w:rPr>
          <w:rFonts w:ascii="Arial" w:hAnsi="Arial"/>
          <w:sz w:val="24"/>
          <w:lang w:val="es-US"/>
        </w:rPr>
        <w:tab/>
        <w:t>Productos que no son seguros de salud:</w:t>
      </w:r>
    </w:p>
    <w:p w14:paraId="5F798351" w14:textId="3E9CFA16" w:rsidR="00FA0D94" w:rsidRDefault="00B10AE2" w:rsidP="007751E6">
      <w:pPr>
        <w:spacing w:line="240" w:lineRule="exact"/>
        <w:ind w:left="2016" w:right="995"/>
        <w:rPr>
          <w:rFonts w:ascii="Arial" w:hAnsi="Arial" w:cs="Arial"/>
          <w:sz w:val="24"/>
          <w:szCs w:val="24"/>
        </w:rPr>
      </w:pPr>
      <w:r w:rsidRPr="00A515BA">
        <w:rPr>
          <w:rFonts w:ascii="Arial" w:hAnsi="Arial"/>
          <w:sz w:val="24"/>
          <w:lang w:val="es-US"/>
        </w:rPr>
        <w:t>a.</w:t>
      </w:r>
      <w:r w:rsidRPr="00A515BA">
        <w:rPr>
          <w:rFonts w:ascii="Arial" w:hAnsi="Arial"/>
          <w:sz w:val="24"/>
          <w:lang w:val="es-US"/>
        </w:rPr>
        <w:tab/>
        <w:t>Seguro por muerte accidental y desmembramiento</w:t>
      </w:r>
    </w:p>
    <w:p w14:paraId="13225781" w14:textId="77777777" w:rsidR="00FA0D94" w:rsidRDefault="00B10AE2" w:rsidP="007751E6">
      <w:pPr>
        <w:spacing w:line="240" w:lineRule="exact"/>
        <w:ind w:left="2016" w:right="995"/>
        <w:rPr>
          <w:rFonts w:ascii="Arial" w:hAnsi="Arial" w:cs="Arial"/>
          <w:sz w:val="24"/>
          <w:szCs w:val="24"/>
        </w:rPr>
      </w:pPr>
      <w:r w:rsidRPr="00A515BA">
        <w:rPr>
          <w:rFonts w:ascii="Arial" w:hAnsi="Arial"/>
          <w:sz w:val="24"/>
          <w:lang w:val="es-US"/>
        </w:rPr>
        <w:t>b.</w:t>
      </w:r>
      <w:r w:rsidRPr="00A515BA">
        <w:rPr>
          <w:rFonts w:ascii="Arial" w:hAnsi="Arial"/>
          <w:sz w:val="24"/>
          <w:lang w:val="es-US"/>
        </w:rPr>
        <w:tab/>
        <w:t>Seguro de discapacidad que incluye indemnización hospitalaria, seguro de solo accidente y seguro de enfermedad especificada</w:t>
      </w:r>
    </w:p>
    <w:p w14:paraId="4DEDB420" w14:textId="77777777" w:rsidR="007751E6" w:rsidRDefault="00B10AE2" w:rsidP="007751E6">
      <w:pPr>
        <w:spacing w:line="240" w:lineRule="exact"/>
        <w:ind w:left="2016" w:right="995"/>
        <w:rPr>
          <w:rFonts w:ascii="Arial" w:hAnsi="Arial" w:cs="Arial"/>
          <w:sz w:val="24"/>
          <w:szCs w:val="24"/>
        </w:rPr>
      </w:pPr>
      <w:r w:rsidRPr="00A515BA">
        <w:rPr>
          <w:rFonts w:ascii="Arial" w:hAnsi="Arial"/>
          <w:sz w:val="24"/>
          <w:lang w:val="es-US"/>
        </w:rPr>
        <w:t>c.</w:t>
      </w:r>
      <w:r w:rsidRPr="00A515BA">
        <w:rPr>
          <w:rFonts w:ascii="Arial" w:hAnsi="Arial"/>
          <w:sz w:val="24"/>
          <w:lang w:val="es-US"/>
        </w:rPr>
        <w:tab/>
        <w:t>Seguro de discapacidad para crédito</w:t>
      </w:r>
    </w:p>
    <w:p w14:paraId="57F23633" w14:textId="5B044591" w:rsidR="00FA0D94" w:rsidRDefault="00B10AE2" w:rsidP="007751E6">
      <w:pPr>
        <w:spacing w:line="240" w:lineRule="exact"/>
        <w:ind w:left="2016" w:right="995"/>
        <w:rPr>
          <w:rFonts w:ascii="Arial" w:hAnsi="Arial" w:cs="Arial"/>
          <w:sz w:val="24"/>
          <w:szCs w:val="24"/>
        </w:rPr>
      </w:pPr>
      <w:r w:rsidRPr="00A515BA">
        <w:rPr>
          <w:rFonts w:ascii="Arial" w:hAnsi="Arial"/>
          <w:sz w:val="24"/>
          <w:lang w:val="es-US"/>
        </w:rPr>
        <w:t>d.</w:t>
      </w:r>
      <w:r w:rsidRPr="00A515BA">
        <w:rPr>
          <w:rFonts w:ascii="Arial" w:hAnsi="Arial"/>
          <w:sz w:val="24"/>
          <w:lang w:val="es-US"/>
        </w:rPr>
        <w:tab/>
      </w:r>
      <w:r>
        <w:rPr>
          <w:rFonts w:ascii="Arial" w:hAnsi="Arial" w:cs="Arial"/>
          <w:sz w:val="24"/>
          <w:lang w:val="es-US"/>
        </w:rPr>
        <w:t>Seguro complementario</w:t>
      </w:r>
      <w:r w:rsidRPr="00A515BA">
        <w:rPr>
          <w:rFonts w:ascii="Arial" w:hAnsi="Arial"/>
          <w:sz w:val="24"/>
          <w:lang w:val="es-US"/>
        </w:rPr>
        <w:t xml:space="preserve"> de responsabilidad civil</w:t>
      </w:r>
    </w:p>
    <w:p w14:paraId="24230125" w14:textId="09BC9E33" w:rsidR="00FA0D94" w:rsidRDefault="00B10AE2" w:rsidP="007751E6">
      <w:pPr>
        <w:spacing w:line="240" w:lineRule="exact"/>
        <w:ind w:left="2016" w:right="995"/>
        <w:rPr>
          <w:rFonts w:ascii="Arial" w:hAnsi="Arial"/>
          <w:sz w:val="24"/>
          <w:lang w:val="es-US"/>
        </w:rPr>
      </w:pPr>
      <w:r w:rsidRPr="00A515BA">
        <w:rPr>
          <w:rFonts w:ascii="Arial" w:hAnsi="Arial"/>
          <w:sz w:val="24"/>
          <w:lang w:val="es-US"/>
        </w:rPr>
        <w:t>e.</w:t>
      </w:r>
      <w:r w:rsidRPr="00A515BA">
        <w:rPr>
          <w:rFonts w:ascii="Arial" w:hAnsi="Arial"/>
          <w:sz w:val="24"/>
          <w:lang w:val="es-US"/>
        </w:rPr>
        <w:tab/>
        <w:t>Seguro de responsabilidad civil sin atribución de culpabilidad</w:t>
      </w:r>
    </w:p>
    <w:p w14:paraId="1C8B0B8E" w14:textId="60D93F83" w:rsidR="00FA0D94" w:rsidRDefault="00B10AE2" w:rsidP="007751E6">
      <w:pPr>
        <w:spacing w:line="240" w:lineRule="exact"/>
        <w:ind w:left="2016" w:right="995"/>
        <w:rPr>
          <w:rFonts w:ascii="Arial" w:hAnsi="Arial" w:cs="Arial"/>
          <w:sz w:val="24"/>
          <w:szCs w:val="24"/>
        </w:rPr>
      </w:pPr>
      <w:r w:rsidRPr="00A515BA">
        <w:rPr>
          <w:rFonts w:ascii="Arial" w:hAnsi="Arial"/>
          <w:sz w:val="24"/>
          <w:lang w:val="es-US"/>
        </w:rPr>
        <w:t>f.</w:t>
      </w:r>
      <w:r w:rsidRPr="00A515BA">
        <w:rPr>
          <w:rFonts w:ascii="Arial" w:hAnsi="Arial"/>
          <w:sz w:val="24"/>
          <w:lang w:val="es-US"/>
        </w:rPr>
        <w:tab/>
      </w:r>
      <w:r w:rsidR="007751E6">
        <w:rPr>
          <w:rFonts w:ascii="Arial" w:hAnsi="Arial"/>
          <w:sz w:val="24"/>
          <w:lang w:val="es-US"/>
        </w:rPr>
        <w:tab/>
      </w:r>
      <w:r w:rsidRPr="00A515BA">
        <w:rPr>
          <w:rFonts w:ascii="Arial" w:hAnsi="Arial"/>
          <w:sz w:val="24"/>
          <w:lang w:val="es-US"/>
        </w:rPr>
        <w:t>Seguro de indemnización laboral</w:t>
      </w:r>
    </w:p>
    <w:p w14:paraId="4BD95119" w14:textId="4CE5D041" w:rsidR="00FA0D94" w:rsidRDefault="00B10AE2" w:rsidP="007751E6">
      <w:pPr>
        <w:spacing w:line="240" w:lineRule="exact"/>
        <w:ind w:left="2016" w:right="995"/>
        <w:rPr>
          <w:rFonts w:ascii="Arial" w:hAnsi="Arial"/>
          <w:sz w:val="24"/>
          <w:lang w:val="es-US"/>
        </w:rPr>
      </w:pPr>
      <w:r w:rsidRPr="00A515BA">
        <w:rPr>
          <w:rFonts w:ascii="Arial" w:hAnsi="Arial"/>
          <w:sz w:val="24"/>
          <w:lang w:val="es-US"/>
        </w:rPr>
        <w:t>g.</w:t>
      </w:r>
      <w:r w:rsidRPr="00A515BA">
        <w:rPr>
          <w:rFonts w:ascii="Arial" w:hAnsi="Arial"/>
          <w:sz w:val="24"/>
          <w:lang w:val="es-US"/>
        </w:rPr>
        <w:tab/>
        <w:t>Seguro de ingresos por discapacidad</w:t>
      </w:r>
    </w:p>
    <w:p w14:paraId="6CBF2906" w14:textId="7651FC4B" w:rsidR="00FA0D94" w:rsidRPr="007751E6" w:rsidRDefault="00974625" w:rsidP="007751E6">
      <w:pPr>
        <w:pStyle w:val="Default"/>
        <w:spacing w:after="240" w:line="240" w:lineRule="exact"/>
        <w:ind w:left="2016" w:right="821"/>
      </w:pPr>
      <w:r w:rsidRPr="00A515BA">
        <w:rPr>
          <w:lang w:val="es-US"/>
        </w:rPr>
        <w:t>h.</w:t>
      </w:r>
      <w:r w:rsidRPr="00A515BA">
        <w:rPr>
          <w:lang w:val="es-US"/>
        </w:rPr>
        <w:tab/>
      </w:r>
      <w:r>
        <w:rPr>
          <w:lang w:val="es-US"/>
        </w:rPr>
        <w:t>Cuidado</w:t>
      </w:r>
      <w:r w:rsidRPr="00A515BA">
        <w:rPr>
          <w:lang w:val="es-US"/>
        </w:rPr>
        <w:t xml:space="preserve"> a largo plazo</w:t>
      </w:r>
    </w:p>
    <w:p w14:paraId="16A02345" w14:textId="6F77B9EE" w:rsidR="00FA0D94" w:rsidRDefault="00974625" w:rsidP="004B7EED">
      <w:pPr>
        <w:pStyle w:val="Default"/>
        <w:spacing w:after="240"/>
        <w:ind w:left="720" w:right="821" w:hanging="540"/>
        <w:rPr>
          <w:b/>
        </w:rPr>
      </w:pPr>
      <w:r w:rsidRPr="00A515BA">
        <w:rPr>
          <w:b/>
          <w:lang w:val="es-US"/>
        </w:rPr>
        <w:t>XI.</w:t>
      </w:r>
      <w:r w:rsidRPr="00A515BA">
        <w:rPr>
          <w:lang w:val="es-US"/>
        </w:rPr>
        <w:tab/>
      </w:r>
      <w:r w:rsidRPr="00A515BA">
        <w:rPr>
          <w:b/>
          <w:lang w:val="es-US"/>
        </w:rPr>
        <w:t>ADULTOS MAYORES</w:t>
      </w:r>
      <w:r>
        <w:rPr>
          <w:b/>
          <w:bCs/>
          <w:lang w:val="es-US"/>
        </w:rPr>
        <w:t>:</w:t>
      </w:r>
      <w:r w:rsidRPr="00A515BA">
        <w:rPr>
          <w:b/>
          <w:lang w:val="es-US"/>
        </w:rPr>
        <w:t xml:space="preserve"> UNA CLASE PROTEGIDA</w:t>
      </w:r>
      <w:r w:rsidRPr="00A515BA">
        <w:rPr>
          <w:lang w:val="es-US"/>
        </w:rPr>
        <w:t xml:space="preserve"> (12 preguntas [10%] en el examen)</w:t>
      </w:r>
    </w:p>
    <w:p w14:paraId="79917787" w14:textId="5F24C6A3" w:rsidR="00FA0D94" w:rsidRDefault="00D1667F" w:rsidP="004D0576">
      <w:pPr>
        <w:pStyle w:val="Default"/>
        <w:ind w:left="1440" w:right="821" w:hanging="720"/>
        <w:rPr>
          <w:b/>
        </w:rPr>
      </w:pPr>
      <w:r w:rsidRPr="00A515BA">
        <w:rPr>
          <w:b/>
          <w:lang w:val="es-US"/>
        </w:rPr>
        <w:t>A.</w:t>
      </w:r>
      <w:r w:rsidRPr="00A515BA">
        <w:rPr>
          <w:b/>
          <w:lang w:val="es-US"/>
        </w:rPr>
        <w:tab/>
        <w:t xml:space="preserve">Información general: </w:t>
      </w:r>
      <w:r w:rsidRPr="00A515BA">
        <w:rPr>
          <w:sz w:val="23"/>
          <w:lang w:val="es-US"/>
        </w:rPr>
        <w:t>(2 preguntas de las 12 preguntas sobre ciudadanos mayores</w:t>
      </w:r>
      <w:r>
        <w:rPr>
          <w:sz w:val="23"/>
          <w:lang w:val="es-US"/>
        </w:rPr>
        <w:t>:</w:t>
      </w:r>
      <w:r w:rsidRPr="00A515BA">
        <w:rPr>
          <w:sz w:val="23"/>
          <w:lang w:val="es-US"/>
        </w:rPr>
        <w:t xml:space="preserve"> una clase protegida)</w:t>
      </w:r>
    </w:p>
    <w:p w14:paraId="4CC4D542" w14:textId="1A4942CE" w:rsidR="00FA0D94" w:rsidRPr="004B7EED" w:rsidRDefault="00D1667F" w:rsidP="004B7EED">
      <w:pPr>
        <w:pStyle w:val="Default"/>
        <w:spacing w:after="240"/>
        <w:ind w:left="1440" w:right="821"/>
        <w:rPr>
          <w:lang w:val="es-US"/>
        </w:rPr>
      </w:pPr>
      <w:r w:rsidRPr="00A515BA">
        <w:rPr>
          <w:lang w:val="es-US"/>
        </w:rPr>
        <w:t xml:space="preserve">En California, los adultos mayores se consideran una clase protegida en el ámbito de los seguros y las rentas vitalicias. Las rentas vitalicias, en particular, se han convertido en el “producto preferido” de muchos agentes para vender a los adultos mayores, y el potencial de abuso se ha convertido en un problema importante. Los reguladores, los legisladores y </w:t>
      </w:r>
      <w:r w:rsidRPr="00593F06">
        <w:rPr>
          <w:lang w:bidi="es-419"/>
        </w:rPr>
        <w:t>las fuerzas del orden</w:t>
      </w:r>
      <w:r w:rsidRPr="00A515BA">
        <w:rPr>
          <w:lang w:val="es-US"/>
        </w:rPr>
        <w:t xml:space="preserve"> han adoptado y siguen adoptando medidas para hacer frente a estas </w:t>
      </w:r>
      <w:r>
        <w:rPr>
          <w:lang w:val="es-US"/>
        </w:rPr>
        <w:t>cuestiones.</w:t>
      </w:r>
      <w:r w:rsidRPr="00A515BA">
        <w:rPr>
          <w:lang w:val="es-US"/>
        </w:rPr>
        <w:t xml:space="preserve"> Las acciones por parte de estas entidades han surgido como respuesta al creciente problema de las ventas </w:t>
      </w:r>
      <w:r w:rsidRPr="00A515BA">
        <w:rPr>
          <w:lang w:val="es-US"/>
        </w:rPr>
        <w:lastRenderedPageBreak/>
        <w:t>abusivas de rentas vitalicias a adultos mayores</w:t>
      </w:r>
    </w:p>
    <w:p w14:paraId="5662D3ED" w14:textId="20E539B4" w:rsidR="00FA0D94" w:rsidRDefault="00974625" w:rsidP="001A12C6">
      <w:pPr>
        <w:pStyle w:val="Default"/>
        <w:ind w:left="720" w:right="821" w:hanging="540"/>
        <w:rPr>
          <w:b/>
        </w:rPr>
      </w:pPr>
      <w:r w:rsidRPr="00A515BA">
        <w:rPr>
          <w:b/>
          <w:lang w:val="es-US"/>
        </w:rPr>
        <w:t>XI.</w:t>
      </w:r>
      <w:r w:rsidRPr="00A515BA">
        <w:rPr>
          <w:lang w:val="es-US"/>
        </w:rPr>
        <w:tab/>
      </w:r>
      <w:r w:rsidRPr="00A515BA">
        <w:rPr>
          <w:b/>
          <w:lang w:val="es-US"/>
        </w:rPr>
        <w:t>ADULTOS MAYORES</w:t>
      </w:r>
      <w:r>
        <w:rPr>
          <w:b/>
          <w:bCs/>
          <w:lang w:val="es-US"/>
        </w:rPr>
        <w:t>:</w:t>
      </w:r>
      <w:r w:rsidRPr="00A515BA">
        <w:rPr>
          <w:b/>
          <w:lang w:val="es-US"/>
        </w:rPr>
        <w:t xml:space="preserve"> UNA CLASE PROTEGIDA</w:t>
      </w:r>
      <w:r w:rsidRPr="00A515BA">
        <w:rPr>
          <w:lang w:val="es-US"/>
        </w:rPr>
        <w:t xml:space="preserve"> (12 preguntas [10%] en el examen)</w:t>
      </w:r>
    </w:p>
    <w:p w14:paraId="6139CDFC" w14:textId="14E363BE" w:rsidR="00FA0D94" w:rsidRDefault="00D1667F" w:rsidP="001A12C6">
      <w:pPr>
        <w:pStyle w:val="Default"/>
        <w:ind w:left="1440" w:right="821" w:hanging="720"/>
        <w:rPr>
          <w:b/>
        </w:rPr>
      </w:pPr>
      <w:r w:rsidRPr="00A515BA">
        <w:rPr>
          <w:b/>
          <w:lang w:val="es-US"/>
        </w:rPr>
        <w:t>B.</w:t>
      </w:r>
      <w:r w:rsidRPr="00A515BA">
        <w:rPr>
          <w:b/>
          <w:lang w:val="es-US"/>
        </w:rPr>
        <w:tab/>
        <w:t>El mercado de los adultos mayores</w:t>
      </w:r>
      <w:r w:rsidRPr="00A515BA">
        <w:rPr>
          <w:sz w:val="23"/>
          <w:lang w:val="es-US"/>
        </w:rPr>
        <w:t xml:space="preserve"> (2 preguntas de las 12 preguntas sobre adultos mayores, una clase protegida)</w:t>
      </w:r>
    </w:p>
    <w:p w14:paraId="792DDB9A" w14:textId="0129F3F9" w:rsidR="00FA0D94" w:rsidRDefault="00D1667F" w:rsidP="004D0576">
      <w:pPr>
        <w:pStyle w:val="Default"/>
        <w:ind w:left="2160" w:right="821" w:hanging="720"/>
        <w:rPr>
          <w:lang w:val="es-US"/>
        </w:rPr>
      </w:pPr>
      <w:r w:rsidRPr="00A515BA">
        <w:rPr>
          <w:lang w:val="es-US"/>
        </w:rPr>
        <w:t>1.</w:t>
      </w:r>
      <w:r w:rsidRPr="00A515BA">
        <w:rPr>
          <w:lang w:val="es-US"/>
        </w:rPr>
        <w:tab/>
        <w:t>Comprender cómo se protege a los adultos mayores, secciones 785 a 789.10 del CIC</w:t>
      </w:r>
    </w:p>
    <w:p w14:paraId="3745E0F9" w14:textId="41815B31" w:rsidR="00FA0D94" w:rsidRDefault="00D1667F" w:rsidP="004D0576">
      <w:pPr>
        <w:pStyle w:val="Default"/>
        <w:ind w:left="2880" w:right="821" w:hanging="720"/>
        <w:rPr>
          <w:lang w:val="es-US"/>
        </w:rPr>
      </w:pPr>
      <w:r w:rsidRPr="00A515BA">
        <w:rPr>
          <w:lang w:val="es-US"/>
        </w:rPr>
        <w:t>a.</w:t>
      </w:r>
      <w:r w:rsidRPr="00A515BA">
        <w:rPr>
          <w:lang w:val="es-US"/>
        </w:rPr>
        <w:tab/>
        <w:t>La sección 785.1 del CIC se aplica específicamente a los posibles asegurados a partir de 65 años: esta ley “prohibirá a un corredor o agente de seguros participar, estar asociado o emplear a cualquier parte que participe o esté asociada con la creación de una hipoteca inversa</w:t>
      </w:r>
      <w:r>
        <w:rPr>
          <w:lang w:val="es-US"/>
        </w:rPr>
        <w:t>...”</w:t>
      </w:r>
    </w:p>
    <w:p w14:paraId="097CE649" w14:textId="1A944870" w:rsidR="00FA0D94" w:rsidRDefault="00D1667F" w:rsidP="004D0576">
      <w:pPr>
        <w:pStyle w:val="Default"/>
        <w:ind w:left="2880" w:right="821" w:hanging="720"/>
        <w:rPr>
          <w:lang w:val="es-US"/>
        </w:rPr>
      </w:pPr>
      <w:r w:rsidRPr="00A515BA">
        <w:rPr>
          <w:lang w:val="es-US"/>
        </w:rPr>
        <w:t>b.</w:t>
      </w:r>
      <w:r w:rsidRPr="00A515BA">
        <w:rPr>
          <w:lang w:val="es-US"/>
        </w:rPr>
        <w:tab/>
        <w:t>La sección 785 del CIC establece que “todos los corredores de seguros, agentes y otras personas dedicadas a la transacción de seguros tienen un deber de honestidad, buena fe y trato justo</w:t>
      </w:r>
      <w:r w:rsidRPr="00593F06">
        <w:rPr>
          <w:lang w:bidi="es-419"/>
        </w:rPr>
        <w:t>”.</w:t>
      </w:r>
    </w:p>
    <w:p w14:paraId="3A6EF790" w14:textId="45ABA344" w:rsidR="00FA0D94" w:rsidRDefault="00D1667F" w:rsidP="004D0576">
      <w:pPr>
        <w:pStyle w:val="Default"/>
        <w:ind w:left="2880" w:right="821" w:hanging="720"/>
        <w:rPr>
          <w:lang w:val="es-US"/>
        </w:rPr>
      </w:pPr>
      <w:r w:rsidRPr="00A515BA">
        <w:rPr>
          <w:lang w:val="es-US"/>
        </w:rPr>
        <w:t>c.</w:t>
      </w:r>
      <w:r w:rsidRPr="00A515BA">
        <w:rPr>
          <w:lang w:val="es-US"/>
        </w:rPr>
        <w:tab/>
        <w:t>La sección 785.4 del CIC declara ilegal que un agente de seguros entregue un fideicomiso u otro documento legal (que no sea una póliza de seguros) a una persona mayor de 65 años</w:t>
      </w:r>
    </w:p>
    <w:p w14:paraId="2B017C38" w14:textId="64A3327B" w:rsidR="00FA0D94" w:rsidRDefault="00D1667F" w:rsidP="00C479C8">
      <w:pPr>
        <w:pStyle w:val="Default"/>
        <w:ind w:left="2880" w:right="821" w:hanging="720"/>
        <w:rPr>
          <w:lang w:val="es-US"/>
        </w:rPr>
      </w:pPr>
      <w:r w:rsidRPr="00A515BA">
        <w:rPr>
          <w:lang w:val="es-US"/>
        </w:rPr>
        <w:t>d.</w:t>
      </w:r>
      <w:r w:rsidRPr="00A515BA">
        <w:rPr>
          <w:lang w:val="es-US"/>
        </w:rPr>
        <w:tab/>
        <w:t>La sección 785.5 del CIC prohíbe que un agente “esté asociado con, o emplee a cualquier parte que participe en, o esté asociada con, la obtención de beneficios para veteranos para un adulto mayor”, a menos que el agente de seguros “mantenga medidas de protección procesales para garantizar que el agente o corredor que tramita el seguro no tenga ningún incentivo financiero directo para remitir al asegurado o posible asegurado a algún programa de beneficios para veteranos que ofrezca el gobierno”. Esta legislación es una respuesta a la práctica de los agentes (o sus asociados) que ayudan a los adultos mayores a solicitar beneficios de Ayuda a veteranos, con el fin de inducirlos a comprar productos de seguros, especialmente rentas vitalicias. A menudo, estos agentes también cobran honorarios a los adultos mayores para “ayudarlos” a cumplir los requisitos</w:t>
      </w:r>
    </w:p>
    <w:p w14:paraId="76F29E8F" w14:textId="63D47D29" w:rsidR="00FA0D94" w:rsidRDefault="00D1667F" w:rsidP="004D0576">
      <w:pPr>
        <w:pStyle w:val="Default"/>
        <w:ind w:left="2880" w:right="821" w:hanging="720"/>
        <w:rPr>
          <w:lang w:val="es-US"/>
        </w:rPr>
      </w:pPr>
      <w:r w:rsidRPr="00A515BA">
        <w:rPr>
          <w:lang w:val="es-US"/>
        </w:rPr>
        <w:t>e.</w:t>
      </w:r>
      <w:r w:rsidRPr="00A515BA">
        <w:rPr>
          <w:lang w:val="es-US"/>
        </w:rPr>
        <w:tab/>
        <w:t>La sección 789.1 del CIC exige a los agentes que avisen con 24 horas de antelación a un adulto mayor si tienen la intención de visitarlo en su domicilio para hablar sobre seguros de vida o rentas vitalicias. El aviso brinda al adulto mayor la oportunidad de protegerse contra un posible depredador</w:t>
      </w:r>
    </w:p>
    <w:p w14:paraId="74AE54B6" w14:textId="69D27DFC" w:rsidR="00FA0D94" w:rsidRDefault="00D1667F" w:rsidP="004D0576">
      <w:pPr>
        <w:pStyle w:val="Default"/>
        <w:ind w:left="2880" w:right="821" w:hanging="720"/>
        <w:rPr>
          <w:lang w:val="es-US"/>
        </w:rPr>
      </w:pPr>
      <w:r w:rsidRPr="00A515BA">
        <w:rPr>
          <w:lang w:val="es-US"/>
        </w:rPr>
        <w:t>f.</w:t>
      </w:r>
      <w:r w:rsidRPr="00A515BA">
        <w:rPr>
          <w:lang w:val="es-US"/>
        </w:rPr>
        <w:tab/>
        <w:t xml:space="preserve">La sección 10127.13 del CIC también protege a los adultos mayores en la medida en que exige a las aseguradoras, en cualquier póliza con cargo de </w:t>
      </w:r>
      <w:r>
        <w:rPr>
          <w:lang w:val="es-US"/>
        </w:rPr>
        <w:t>cesión</w:t>
      </w:r>
      <w:r w:rsidRPr="00A515BA">
        <w:rPr>
          <w:lang w:val="es-US"/>
        </w:rPr>
        <w:t xml:space="preserve"> que se venda a un adulto mayor, que revelen el período de </w:t>
      </w:r>
      <w:r>
        <w:rPr>
          <w:lang w:val="es-US"/>
        </w:rPr>
        <w:t>cesión</w:t>
      </w:r>
      <w:r w:rsidRPr="00A515BA">
        <w:rPr>
          <w:lang w:val="es-US"/>
        </w:rPr>
        <w:t xml:space="preserve"> y las sanciones en la portada de la póliza en letra negrita de 12 puntos, o la ubicación de las condiciones de </w:t>
      </w:r>
      <w:r>
        <w:rPr>
          <w:lang w:val="es-US"/>
        </w:rPr>
        <w:t>cesión</w:t>
      </w:r>
      <w:r w:rsidRPr="00A515BA">
        <w:rPr>
          <w:lang w:val="es-US"/>
        </w:rPr>
        <w:t xml:space="preserve"> en un adhesivo en la portada</w:t>
      </w:r>
    </w:p>
    <w:p w14:paraId="6C8A4592" w14:textId="4B38228F" w:rsidR="00FA0D94" w:rsidRDefault="00D1667F" w:rsidP="004D0576">
      <w:pPr>
        <w:pStyle w:val="Default"/>
        <w:ind w:left="2880" w:right="821" w:hanging="720"/>
        <w:rPr>
          <w:lang w:val="es-US"/>
        </w:rPr>
      </w:pPr>
      <w:r w:rsidRPr="00A515BA">
        <w:rPr>
          <w:lang w:val="es-US"/>
        </w:rPr>
        <w:t>g.</w:t>
      </w:r>
      <w:r w:rsidRPr="00A515BA">
        <w:rPr>
          <w:lang w:val="es-US"/>
        </w:rPr>
        <w:tab/>
        <w:t xml:space="preserve">La sección 10173.2 exige que una póliza de vida emitida en California tenga (1) un período de gracia de 60 días, y (2) el titular de la póliza </w:t>
      </w:r>
      <w:r w:rsidRPr="00A515BA">
        <w:rPr>
          <w:lang w:val="es-US"/>
        </w:rPr>
        <w:lastRenderedPageBreak/>
        <w:t>tenga derecho a designar a un tercero (como un familiar) para que reciba un aviso de caducidad pendiente de una póliza por incumplimiento en el pago de la prima. Aunque no es un proyecto de ley que se aplique exclusivamente a los adultos mayores, sin duda les beneficia. Algunas aseguradoras ya aplican esta práctica</w:t>
      </w:r>
    </w:p>
    <w:p w14:paraId="4D4EE4C5" w14:textId="6BD12E7E" w:rsidR="00FA0D94" w:rsidRPr="004B7EED" w:rsidRDefault="00B25776" w:rsidP="004B7EED">
      <w:pPr>
        <w:pStyle w:val="Default"/>
        <w:spacing w:after="240"/>
        <w:ind w:left="2880" w:right="821" w:hanging="720"/>
      </w:pPr>
      <w:r w:rsidRPr="00A515BA">
        <w:rPr>
          <w:lang w:val="es-US"/>
        </w:rPr>
        <w:t>h.</w:t>
      </w:r>
      <w:r w:rsidRPr="00A515BA">
        <w:rPr>
          <w:lang w:val="es-US"/>
        </w:rPr>
        <w:tab/>
        <w:t>Consultar otras leyes a las que se hace referencia en el Código de Seguros de California</w:t>
      </w:r>
    </w:p>
    <w:p w14:paraId="5210A0BE" w14:textId="15BFAD44" w:rsidR="00FA0D94" w:rsidRDefault="00974625" w:rsidP="001A12C6">
      <w:pPr>
        <w:pStyle w:val="Default"/>
        <w:ind w:left="720" w:right="821" w:hanging="540"/>
        <w:rPr>
          <w:b/>
        </w:rPr>
      </w:pPr>
      <w:r w:rsidRPr="00A515BA">
        <w:rPr>
          <w:b/>
          <w:lang w:val="es-US"/>
        </w:rPr>
        <w:t>XI</w:t>
      </w:r>
      <w:r w:rsidRPr="00A515BA">
        <w:rPr>
          <w:lang w:val="es-US"/>
        </w:rPr>
        <w:tab/>
      </w:r>
      <w:r w:rsidRPr="00A515BA">
        <w:rPr>
          <w:b/>
          <w:lang w:val="es-US"/>
        </w:rPr>
        <w:t>ADULTOS MAYORES</w:t>
      </w:r>
      <w:r>
        <w:rPr>
          <w:b/>
          <w:bCs/>
          <w:lang w:val="es-US"/>
        </w:rPr>
        <w:t>:</w:t>
      </w:r>
      <w:r w:rsidRPr="00A515BA">
        <w:rPr>
          <w:b/>
          <w:lang w:val="es-US"/>
        </w:rPr>
        <w:t xml:space="preserve"> UNA CLASE PROTEGIDA</w:t>
      </w:r>
      <w:r w:rsidRPr="00A515BA">
        <w:rPr>
          <w:lang w:val="es-US"/>
        </w:rPr>
        <w:t xml:space="preserve"> (12 preguntas [10%] en el examen)</w:t>
      </w:r>
    </w:p>
    <w:p w14:paraId="33FFB220" w14:textId="7566D77A" w:rsidR="00FA0D94" w:rsidRDefault="00D1667F" w:rsidP="001A12C6">
      <w:pPr>
        <w:pStyle w:val="Default"/>
        <w:ind w:left="1440" w:right="821" w:hanging="720"/>
        <w:rPr>
          <w:b/>
        </w:rPr>
      </w:pPr>
      <w:r w:rsidRPr="00A515BA">
        <w:rPr>
          <w:b/>
          <w:lang w:val="es-US"/>
        </w:rPr>
        <w:t>C.</w:t>
      </w:r>
      <w:r w:rsidRPr="00A515BA">
        <w:rPr>
          <w:b/>
          <w:lang w:val="es-US"/>
        </w:rPr>
        <w:tab/>
        <w:t xml:space="preserve">Idoneidad para adultos mayores </w:t>
      </w:r>
      <w:r w:rsidRPr="00A515BA">
        <w:rPr>
          <w:sz w:val="23"/>
          <w:lang w:val="es-US"/>
        </w:rPr>
        <w:t>(4 preguntas de las 12 preguntas sobre adultos mayores</w:t>
      </w:r>
      <w:r>
        <w:rPr>
          <w:sz w:val="23"/>
          <w:lang w:val="es-US"/>
        </w:rPr>
        <w:t>:</w:t>
      </w:r>
      <w:r w:rsidRPr="00A515BA">
        <w:rPr>
          <w:sz w:val="23"/>
          <w:lang w:val="es-US"/>
        </w:rPr>
        <w:t xml:space="preserve"> una clase protegida)</w:t>
      </w:r>
    </w:p>
    <w:p w14:paraId="76A2A05E" w14:textId="056551FE" w:rsidR="00FA0D94" w:rsidRDefault="00C31BFC" w:rsidP="00326490">
      <w:pPr>
        <w:pStyle w:val="Default"/>
        <w:ind w:left="2160" w:right="821" w:hanging="720"/>
      </w:pPr>
      <w:r w:rsidRPr="00A515BA">
        <w:rPr>
          <w:lang w:val="es-US"/>
        </w:rPr>
        <w:t>1.</w:t>
      </w:r>
      <w:r w:rsidRPr="00A515BA">
        <w:rPr>
          <w:lang w:val="es-US"/>
        </w:rPr>
        <w:tab/>
        <w:t>Idoneidad de la cobertura global del seguro, los ingresos y otros activos</w:t>
      </w:r>
    </w:p>
    <w:p w14:paraId="0B5616DD" w14:textId="1B073BB1" w:rsidR="00FA0D94" w:rsidRDefault="00C31BFC" w:rsidP="004D0576">
      <w:pPr>
        <w:pStyle w:val="Default"/>
        <w:ind w:left="2160" w:right="821" w:hanging="720"/>
        <w:rPr>
          <w:lang w:val="es-US"/>
        </w:rPr>
      </w:pPr>
      <w:r w:rsidRPr="00A515BA">
        <w:rPr>
          <w:lang w:val="es-US"/>
        </w:rPr>
        <w:t>2.</w:t>
      </w:r>
      <w:r w:rsidRPr="00A515BA">
        <w:rPr>
          <w:lang w:val="es-US"/>
        </w:rPr>
        <w:tab/>
        <w:t>Comprender cómo afecta el CIC a la idoneidad en los siguientes ámbitos:</w:t>
      </w:r>
    </w:p>
    <w:p w14:paraId="28FD42BE" w14:textId="7F89B489" w:rsidR="00FA0D94" w:rsidRDefault="00D1667F" w:rsidP="004D0576">
      <w:pPr>
        <w:pStyle w:val="Default"/>
        <w:ind w:left="2880" w:right="821" w:hanging="720"/>
        <w:rPr>
          <w:lang w:val="es-US"/>
        </w:rPr>
      </w:pPr>
      <w:r w:rsidRPr="00A515BA">
        <w:rPr>
          <w:lang w:val="es-US"/>
        </w:rPr>
        <w:t>a.</w:t>
      </w:r>
      <w:r w:rsidRPr="00A515BA">
        <w:rPr>
          <w:lang w:val="es-US"/>
        </w:rPr>
        <w:tab/>
        <w:t>Rentas vitalicias</w:t>
      </w:r>
    </w:p>
    <w:p w14:paraId="008287E3" w14:textId="60DFF7A9" w:rsidR="00FA0D94" w:rsidRDefault="00D1667F" w:rsidP="004D0576">
      <w:pPr>
        <w:pStyle w:val="Default"/>
        <w:ind w:left="3600" w:right="821" w:hanging="720"/>
        <w:rPr>
          <w:lang w:val="es-US"/>
        </w:rPr>
      </w:pPr>
      <w:r w:rsidRPr="00A515BA">
        <w:rPr>
          <w:lang w:val="es-US"/>
        </w:rPr>
        <w:t>i.</w:t>
      </w:r>
      <w:r w:rsidRPr="00A515BA">
        <w:rPr>
          <w:lang w:val="es-US"/>
        </w:rPr>
        <w:tab/>
        <w:t>Secciones 785, 10509.910-10509.918 del CIC</w:t>
      </w:r>
    </w:p>
    <w:p w14:paraId="678D1862" w14:textId="0B2CED08" w:rsidR="00FA0D94" w:rsidRDefault="00D1667F" w:rsidP="004D0576">
      <w:pPr>
        <w:pStyle w:val="Default"/>
        <w:ind w:left="2880" w:right="821" w:hanging="720"/>
        <w:rPr>
          <w:lang w:val="es-US"/>
        </w:rPr>
      </w:pPr>
      <w:r w:rsidRPr="00A515BA">
        <w:rPr>
          <w:lang w:val="es-US"/>
        </w:rPr>
        <w:t>b.</w:t>
      </w:r>
      <w:r w:rsidRPr="00A515BA">
        <w:rPr>
          <w:lang w:val="es-US"/>
        </w:rPr>
        <w:tab/>
      </w:r>
      <w:r>
        <w:rPr>
          <w:lang w:val="es-US"/>
        </w:rPr>
        <w:t>Cuidado</w:t>
      </w:r>
      <w:r w:rsidRPr="00A515BA">
        <w:rPr>
          <w:lang w:val="es-US"/>
        </w:rPr>
        <w:t xml:space="preserve"> a largo plazo</w:t>
      </w:r>
    </w:p>
    <w:p w14:paraId="6B7897C5" w14:textId="558E0F31" w:rsidR="00FA0D94" w:rsidRDefault="00D1667F" w:rsidP="004D0576">
      <w:pPr>
        <w:pStyle w:val="Default"/>
        <w:ind w:left="3600" w:right="821" w:hanging="720"/>
        <w:rPr>
          <w:lang w:val="es-US"/>
        </w:rPr>
      </w:pPr>
      <w:r w:rsidRPr="00A515BA">
        <w:rPr>
          <w:lang w:val="es-US"/>
        </w:rPr>
        <w:t>i.</w:t>
      </w:r>
      <w:r w:rsidRPr="00A515BA">
        <w:rPr>
          <w:lang w:val="es-US"/>
        </w:rPr>
        <w:tab/>
        <w:t>Sección 10234.95 del CIC</w:t>
      </w:r>
    </w:p>
    <w:p w14:paraId="5BC93435" w14:textId="45E9A8FC" w:rsidR="00FA0D94" w:rsidRDefault="00C31BFC" w:rsidP="004D0576">
      <w:pPr>
        <w:pStyle w:val="Default"/>
        <w:ind w:left="2880" w:right="821" w:hanging="720"/>
      </w:pPr>
      <w:r w:rsidRPr="00A515BA">
        <w:rPr>
          <w:lang w:val="es-US"/>
        </w:rPr>
        <w:t>c.</w:t>
      </w:r>
      <w:r w:rsidRPr="00A515BA">
        <w:rPr>
          <w:lang w:val="es-US"/>
        </w:rPr>
        <w:tab/>
        <w:t>Seguro de vida</w:t>
      </w:r>
    </w:p>
    <w:p w14:paraId="7384F634" w14:textId="1E34F969" w:rsidR="00FA0D94" w:rsidRDefault="003F6342" w:rsidP="004D0576">
      <w:pPr>
        <w:pStyle w:val="Default"/>
        <w:ind w:left="3600" w:right="821" w:hanging="720"/>
      </w:pPr>
      <w:r w:rsidRPr="00A515BA">
        <w:rPr>
          <w:lang w:val="es-US"/>
        </w:rPr>
        <w:t>i.</w:t>
      </w:r>
      <w:r w:rsidRPr="00A515BA">
        <w:rPr>
          <w:lang w:val="es-US"/>
        </w:rPr>
        <w:tab/>
        <w:t>Sección 785 del CIC</w:t>
      </w:r>
    </w:p>
    <w:p w14:paraId="6B8A5481" w14:textId="77777777" w:rsidR="00FA0D94" w:rsidRDefault="00120719" w:rsidP="00120719">
      <w:pPr>
        <w:pStyle w:val="Default"/>
        <w:ind w:left="2160" w:right="821" w:hanging="720"/>
      </w:pPr>
      <w:r w:rsidRPr="00A515BA">
        <w:rPr>
          <w:lang w:val="es-US"/>
        </w:rPr>
        <w:t>3.</w:t>
      </w:r>
      <w:r w:rsidRPr="00A515BA">
        <w:rPr>
          <w:lang w:val="es-US"/>
        </w:rPr>
        <w:tab/>
        <w:t>Estar al tanto de los recursos comunitarios o gubernamentales disponibles para los adultos mayores vulnerables (por ejemplo, abuso financiero), como:</w:t>
      </w:r>
    </w:p>
    <w:p w14:paraId="7D00DF05" w14:textId="77777777" w:rsidR="00FA0D94" w:rsidRDefault="00E1228F" w:rsidP="00120719">
      <w:pPr>
        <w:pStyle w:val="Default"/>
        <w:ind w:left="2160" w:right="821" w:hanging="720"/>
      </w:pPr>
      <w:r w:rsidRPr="00A515BA">
        <w:rPr>
          <w:lang w:val="es-US"/>
        </w:rPr>
        <w:tab/>
        <w:t>a.</w:t>
      </w:r>
      <w:r w:rsidRPr="00A515BA">
        <w:rPr>
          <w:lang w:val="es-US"/>
        </w:rPr>
        <w:tab/>
        <w:t>sitio web completo para adultos mayores del Departamento de</w:t>
      </w:r>
      <w:r w:rsidR="006417A3" w:rsidRPr="00A515BA">
        <w:rPr>
          <w:lang w:val="es-US"/>
        </w:rPr>
        <w:t xml:space="preserve"> </w:t>
      </w:r>
      <w:r w:rsidRPr="00A515BA">
        <w:rPr>
          <w:lang w:val="es-US"/>
        </w:rPr>
        <w:t xml:space="preserve">Seguros de California </w:t>
      </w:r>
      <w:hyperlink r:id="rId27" w:history="1">
        <w:r w:rsidRPr="00A515BA">
          <w:rPr>
            <w:rStyle w:val="Hyperlink"/>
            <w:lang w:val="es-US"/>
          </w:rPr>
          <w:t>www.seniors.ca.gov</w:t>
        </w:r>
      </w:hyperlink>
    </w:p>
    <w:p w14:paraId="26D57202" w14:textId="77777777" w:rsidR="00FA0D94" w:rsidRDefault="00E1228F" w:rsidP="00120719">
      <w:pPr>
        <w:pStyle w:val="Default"/>
        <w:ind w:left="2160" w:right="821" w:hanging="720"/>
      </w:pPr>
      <w:r w:rsidRPr="00A515BA">
        <w:rPr>
          <w:lang w:val="es-US"/>
        </w:rPr>
        <w:tab/>
        <w:t>b.</w:t>
      </w:r>
      <w:r w:rsidRPr="00A515BA">
        <w:rPr>
          <w:lang w:val="es-US"/>
        </w:rPr>
        <w:tab/>
        <w:t xml:space="preserve">sitio web del Procurador General de California </w:t>
      </w:r>
      <w:hyperlink r:id="rId28" w:history="1">
        <w:r w:rsidRPr="00A515BA">
          <w:rPr>
            <w:rStyle w:val="Hyperlink"/>
            <w:lang w:val="es-US"/>
          </w:rPr>
          <w:t>www.ag.ca.gov</w:t>
        </w:r>
      </w:hyperlink>
    </w:p>
    <w:p w14:paraId="380E62C3" w14:textId="6C97BF89" w:rsidR="00FA0D94" w:rsidRPr="004B7EED" w:rsidRDefault="00E1228F" w:rsidP="004B7EED">
      <w:pPr>
        <w:pStyle w:val="Default"/>
        <w:spacing w:after="240"/>
        <w:ind w:left="2160" w:right="821" w:hanging="720"/>
      </w:pPr>
      <w:r w:rsidRPr="00A515BA">
        <w:rPr>
          <w:lang w:val="es-US"/>
        </w:rPr>
        <w:tab/>
        <w:t>c.</w:t>
      </w:r>
      <w:r w:rsidRPr="00A515BA">
        <w:rPr>
          <w:lang w:val="es-US"/>
        </w:rPr>
        <w:tab/>
        <w:t xml:space="preserve">Departamento de Envejecimiento de California </w:t>
      </w:r>
      <w:hyperlink r:id="rId29" w:history="1">
        <w:r w:rsidRPr="00A515BA">
          <w:rPr>
            <w:rStyle w:val="Hyperlink"/>
            <w:lang w:val="es-US"/>
          </w:rPr>
          <w:t>www.aging.ca.gov</w:t>
        </w:r>
      </w:hyperlink>
    </w:p>
    <w:p w14:paraId="74A7100A" w14:textId="7150E538" w:rsidR="00FA0D94" w:rsidRDefault="00974625" w:rsidP="001A12C6">
      <w:pPr>
        <w:pStyle w:val="Default"/>
        <w:ind w:left="720" w:right="821" w:hanging="540"/>
        <w:rPr>
          <w:b/>
        </w:rPr>
      </w:pPr>
      <w:r w:rsidRPr="00A515BA">
        <w:rPr>
          <w:b/>
          <w:lang w:val="es-US"/>
        </w:rPr>
        <w:t>XI.</w:t>
      </w:r>
      <w:r w:rsidRPr="00A515BA">
        <w:rPr>
          <w:lang w:val="es-US"/>
        </w:rPr>
        <w:tab/>
      </w:r>
      <w:r w:rsidRPr="00A515BA">
        <w:rPr>
          <w:b/>
          <w:lang w:val="es-US"/>
        </w:rPr>
        <w:t>ADULTOS MAYORES</w:t>
      </w:r>
      <w:r>
        <w:rPr>
          <w:b/>
          <w:bCs/>
          <w:lang w:val="es-US"/>
        </w:rPr>
        <w:t>:</w:t>
      </w:r>
      <w:r w:rsidRPr="00A515BA">
        <w:rPr>
          <w:b/>
          <w:lang w:val="es-US"/>
        </w:rPr>
        <w:t xml:space="preserve"> UNA CLASE PROTEGIDA</w:t>
      </w:r>
      <w:r w:rsidRPr="00A515BA">
        <w:rPr>
          <w:lang w:val="es-US"/>
        </w:rPr>
        <w:t xml:space="preserve"> (12 preguntas [10%] en el examen)</w:t>
      </w:r>
    </w:p>
    <w:p w14:paraId="70FC5C74" w14:textId="47767866" w:rsidR="00FA0D94" w:rsidRDefault="00D1667F" w:rsidP="001A12C6">
      <w:pPr>
        <w:pStyle w:val="Default"/>
        <w:ind w:left="1440" w:right="821" w:hanging="720"/>
        <w:rPr>
          <w:b/>
        </w:rPr>
      </w:pPr>
      <w:r w:rsidRPr="00A515BA">
        <w:rPr>
          <w:b/>
          <w:lang w:val="es-US"/>
        </w:rPr>
        <w:t>D.</w:t>
      </w:r>
      <w:r w:rsidRPr="00A515BA">
        <w:rPr>
          <w:b/>
          <w:lang w:val="es-US"/>
        </w:rPr>
        <w:tab/>
        <w:t xml:space="preserve">Publicidad y prácticas de </w:t>
      </w:r>
      <w:r w:rsidRPr="00593F06">
        <w:rPr>
          <w:b/>
          <w:lang w:bidi="es-419"/>
        </w:rPr>
        <w:t xml:space="preserve">mercado </w:t>
      </w:r>
      <w:r w:rsidRPr="00A515BA">
        <w:rPr>
          <w:b/>
          <w:lang w:val="es-US"/>
        </w:rPr>
        <w:t>(sección 787 a 787.1 del CIC)</w:t>
      </w:r>
      <w:r w:rsidRPr="00A515BA">
        <w:rPr>
          <w:sz w:val="23"/>
          <w:lang w:val="es-US"/>
        </w:rPr>
        <w:t xml:space="preserve"> (4 preguntas de las 12 preguntas sobre adultos mayores - una clase protegida)</w:t>
      </w:r>
    </w:p>
    <w:p w14:paraId="20C0034D" w14:textId="26F5BFFE" w:rsidR="00FA0D94" w:rsidRDefault="003F03A8" w:rsidP="004D0576">
      <w:pPr>
        <w:pStyle w:val="Default"/>
        <w:ind w:left="2160" w:right="821" w:hanging="720"/>
        <w:rPr>
          <w:lang w:val="es-US"/>
        </w:rPr>
      </w:pPr>
      <w:r w:rsidRPr="00A515BA">
        <w:rPr>
          <w:lang w:val="es-US"/>
        </w:rPr>
        <w:t>1.</w:t>
      </w:r>
      <w:r w:rsidRPr="00A515BA">
        <w:rPr>
          <w:lang w:val="es-US"/>
        </w:rPr>
        <w:tab/>
        <w:t>Métodos para atraer a los clientes</w:t>
      </w:r>
    </w:p>
    <w:p w14:paraId="4731F50E" w14:textId="3CD32C12" w:rsidR="00FA0D94" w:rsidRDefault="003F03A8" w:rsidP="004D0576">
      <w:pPr>
        <w:pStyle w:val="Default"/>
        <w:ind w:left="2160" w:right="821" w:hanging="720"/>
      </w:pPr>
      <w:r w:rsidRPr="00A515BA">
        <w:rPr>
          <w:lang w:val="es-US"/>
        </w:rPr>
        <w:t>2.</w:t>
      </w:r>
      <w:r w:rsidRPr="00A515BA">
        <w:rPr>
          <w:lang w:val="es-US"/>
        </w:rPr>
        <w:tab/>
        <w:t xml:space="preserve">Conocer las prácticas de </w:t>
      </w:r>
      <w:r w:rsidRPr="00593F06">
        <w:rPr>
          <w:lang w:bidi="es-419"/>
        </w:rPr>
        <w:t>mercadeo</w:t>
      </w:r>
      <w:r w:rsidRPr="00A515BA">
        <w:rPr>
          <w:lang w:val="es-US"/>
        </w:rPr>
        <w:t xml:space="preserve"> actuales dirigidas a los adultos mayores</w:t>
      </w:r>
    </w:p>
    <w:p w14:paraId="399F1401" w14:textId="77777777" w:rsidR="00FA0D94" w:rsidRDefault="00120719" w:rsidP="004D0576">
      <w:pPr>
        <w:pStyle w:val="Default"/>
        <w:ind w:left="2160" w:right="821" w:hanging="720"/>
      </w:pPr>
      <w:r w:rsidRPr="00A515BA">
        <w:rPr>
          <w:lang w:val="es-US"/>
        </w:rPr>
        <w:tab/>
        <w:t>a.</w:t>
      </w:r>
      <w:r w:rsidRPr="00A515BA">
        <w:rPr>
          <w:lang w:val="es-US"/>
        </w:rPr>
        <w:tab/>
        <w:t xml:space="preserve">Requisitos generales de solicitud y </w:t>
      </w:r>
      <w:r w:rsidRPr="00593F06">
        <w:rPr>
          <w:lang w:bidi="es-419"/>
        </w:rPr>
        <w:t>mercadeo.</w:t>
      </w:r>
    </w:p>
    <w:p w14:paraId="04012EA2" w14:textId="149BEF2C" w:rsidR="00FA0D94" w:rsidRPr="004B7EED" w:rsidRDefault="00120719" w:rsidP="004B7EED">
      <w:pPr>
        <w:pStyle w:val="Default"/>
        <w:spacing w:after="240"/>
        <w:ind w:left="2160" w:right="821" w:hanging="720"/>
      </w:pPr>
      <w:r w:rsidRPr="00A515BA">
        <w:rPr>
          <w:lang w:val="es-US"/>
        </w:rPr>
        <w:tab/>
        <w:t>b.</w:t>
      </w:r>
      <w:r w:rsidRPr="00A515BA">
        <w:rPr>
          <w:lang w:val="es-US"/>
        </w:rPr>
        <w:tab/>
        <w:t xml:space="preserve">Prácticas prohibidas de solicitud y </w:t>
      </w:r>
      <w:r w:rsidRPr="00593F06">
        <w:rPr>
          <w:lang w:bidi="es-419"/>
        </w:rPr>
        <w:t>mercadeo.</w:t>
      </w:r>
    </w:p>
    <w:p w14:paraId="03DF1C5F" w14:textId="0C4E7C3E" w:rsidR="00FA0D94" w:rsidRPr="004B7EED" w:rsidRDefault="00974625" w:rsidP="004B7EED">
      <w:pPr>
        <w:pStyle w:val="Default"/>
        <w:ind w:left="720" w:right="821" w:hanging="540"/>
      </w:pPr>
      <w:r w:rsidRPr="00A515BA">
        <w:rPr>
          <w:b/>
          <w:lang w:val="es-US"/>
        </w:rPr>
        <w:t>XII.</w:t>
      </w:r>
      <w:r w:rsidRPr="00A515BA">
        <w:rPr>
          <w:lang w:val="es-US"/>
        </w:rPr>
        <w:tab/>
      </w:r>
      <w:r w:rsidRPr="00A515BA">
        <w:rPr>
          <w:b/>
          <w:lang w:val="es-US"/>
        </w:rPr>
        <w:t>Sanciones, anexo I</w:t>
      </w:r>
      <w:r w:rsidRPr="00A515BA">
        <w:rPr>
          <w:lang w:val="es-US"/>
        </w:rPr>
        <w:t xml:space="preserve"> (4 preguntas [3%] en el examen)</w:t>
      </w:r>
      <w:r w:rsidR="00B401D0" w:rsidRPr="00A515BA">
        <w:rPr>
          <w:lang w:val="es-US"/>
        </w:rPr>
        <w:br w:type="page"/>
      </w:r>
    </w:p>
    <w:p w14:paraId="19A7A693" w14:textId="77777777" w:rsidR="00FA0D94" w:rsidRDefault="00285D52" w:rsidP="00285D52">
      <w:pPr>
        <w:autoSpaceDE w:val="0"/>
        <w:autoSpaceDN w:val="0"/>
        <w:adjustRightInd w:val="0"/>
        <w:spacing w:after="0" w:line="240" w:lineRule="auto"/>
        <w:jc w:val="center"/>
        <w:rPr>
          <w:rFonts w:ascii="Arial" w:hAnsi="Arial" w:cs="Arial"/>
          <w:b/>
          <w:sz w:val="24"/>
          <w:szCs w:val="24"/>
        </w:rPr>
      </w:pPr>
      <w:r w:rsidRPr="00A515BA">
        <w:rPr>
          <w:rFonts w:ascii="Arial" w:hAnsi="Arial"/>
          <w:b/>
          <w:sz w:val="24"/>
          <w:lang w:val="es-US"/>
        </w:rPr>
        <w:lastRenderedPageBreak/>
        <w:t>ESQUEMA DEL ANALISTA DE SEGUROS DE VIDA Y DISCAPACIDAD</w:t>
      </w:r>
    </w:p>
    <w:p w14:paraId="119807B1" w14:textId="3A0117DD" w:rsidR="00FA0D94" w:rsidRPr="00993B1B" w:rsidRDefault="00285D52" w:rsidP="00993B1B">
      <w:pPr>
        <w:spacing w:after="240" w:line="240" w:lineRule="auto"/>
        <w:jc w:val="center"/>
        <w:rPr>
          <w:rFonts w:ascii="Arial" w:hAnsi="Arial" w:cs="Arial"/>
          <w:b/>
          <w:sz w:val="24"/>
          <w:szCs w:val="24"/>
        </w:rPr>
      </w:pPr>
      <w:r w:rsidRPr="00A515BA">
        <w:rPr>
          <w:rFonts w:ascii="Arial" w:hAnsi="Arial"/>
          <w:b/>
          <w:sz w:val="24"/>
          <w:lang w:val="es-US"/>
        </w:rPr>
        <w:t>Anexo I: leyes pertinentes y sanciones</w:t>
      </w:r>
    </w:p>
    <w:p w14:paraId="688B7CC6" w14:textId="56FD3BBF" w:rsidR="00FA0D94" w:rsidRPr="00993B1B" w:rsidRDefault="00285D52" w:rsidP="00993B1B">
      <w:pPr>
        <w:autoSpaceDE w:val="0"/>
        <w:autoSpaceDN w:val="0"/>
        <w:adjustRightInd w:val="0"/>
        <w:spacing w:after="240" w:line="240" w:lineRule="auto"/>
        <w:ind w:left="144" w:right="144"/>
        <w:jc w:val="both"/>
        <w:rPr>
          <w:rFonts w:ascii="Arial" w:hAnsi="Arial" w:cs="Arial"/>
          <w:sz w:val="20"/>
          <w:szCs w:val="20"/>
        </w:rPr>
      </w:pPr>
      <w:r w:rsidRPr="00A515BA">
        <w:rPr>
          <w:rFonts w:ascii="Arial" w:hAnsi="Arial"/>
          <w:sz w:val="20"/>
          <w:lang w:val="es-US"/>
        </w:rPr>
        <w:t xml:space="preserve">El Código de Seguros de California establece las leyes para solicitar y ser titular de una licencia de analista de seguros de vida y discapacidad. [Capítulo 8, secciones 1831-1849 del Código de Seguros].  Muchas de las leyes que se aplican a los agentes de seguros de vida y de accidentes y salud o enfermedad también se aplican a los analistas de seguros de vida y de discapacidad.  Los requisitos para la obtención de una licencia, las prácticas permitidas y prohibidas y las normas para la venta de determinados productos también son aplicables al analista de seguros de vida y discapacidad. [Las secciones 780, 781, 782, 784; secciones 790-790.15; secciones 1737-1748.5 del Código de Seguros se aplican a los analistas de seguros de vida y discapacidad según la sección 1843.  Las secciones 1621 y siguientes del Código de Seguros </w:t>
      </w:r>
      <w:r w:rsidRPr="00593F06">
        <w:rPr>
          <w:rFonts w:ascii="Arial" w:hAnsi="Arial" w:cs="Arial"/>
          <w:sz w:val="20"/>
          <w:lang w:bidi="es-419"/>
        </w:rPr>
        <w:t>relativas</w:t>
      </w:r>
      <w:r w:rsidRPr="00A515BA">
        <w:rPr>
          <w:rFonts w:ascii="Arial" w:hAnsi="Arial"/>
          <w:sz w:val="20"/>
          <w:lang w:val="es-US"/>
        </w:rPr>
        <w:t xml:space="preserve"> a la obtención de licencias se aplican a los analistas de vida y discapacidad según la sección 1842].</w:t>
      </w:r>
    </w:p>
    <w:p w14:paraId="114E68CC" w14:textId="4BE9ECA5" w:rsidR="00285D52" w:rsidRPr="00593F06" w:rsidRDefault="00285D52" w:rsidP="00993B1B">
      <w:pPr>
        <w:autoSpaceDE w:val="0"/>
        <w:autoSpaceDN w:val="0"/>
        <w:adjustRightInd w:val="0"/>
        <w:spacing w:after="240" w:line="240" w:lineRule="auto"/>
        <w:ind w:left="144" w:right="144"/>
        <w:jc w:val="both"/>
        <w:rPr>
          <w:rFonts w:ascii="Arial" w:hAnsi="Arial" w:cs="Arial"/>
          <w:sz w:val="20"/>
          <w:szCs w:val="20"/>
        </w:rPr>
      </w:pPr>
      <w:r w:rsidRPr="00A515BA">
        <w:rPr>
          <w:rFonts w:ascii="Arial" w:hAnsi="Arial"/>
          <w:sz w:val="20"/>
          <w:lang w:val="es-US"/>
        </w:rPr>
        <w:t>Este anexo ofrece una sinopsis de las secciones más importantes del código de leyes aplicables y las sanciones por infracción.  El analista de seguros de vida y discapacidad debe tener un sólido conocimiento práctico de estas secciones del código, no solo para los requisitos específicos de su licencia, sino también para conocer los requisitos legales de los agentes que trabajan con sus clientes.</w:t>
      </w:r>
    </w:p>
    <w:tbl>
      <w:tblPr>
        <w:tblW w:w="1089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169"/>
        <w:gridCol w:w="3901"/>
        <w:gridCol w:w="81"/>
        <w:gridCol w:w="4750"/>
      </w:tblGrid>
      <w:tr w:rsidR="00285D52" w:rsidRPr="00593F06" w14:paraId="424D1759" w14:textId="77777777" w:rsidTr="00285D52">
        <w:tc>
          <w:tcPr>
            <w:tcW w:w="10890" w:type="dxa"/>
            <w:gridSpan w:val="5"/>
            <w:tcBorders>
              <w:top w:val="single" w:sz="4" w:space="0" w:color="auto"/>
              <w:left w:val="single" w:sz="4" w:space="0" w:color="auto"/>
              <w:bottom w:val="single" w:sz="4" w:space="0" w:color="auto"/>
              <w:right w:val="single" w:sz="4" w:space="0" w:color="auto"/>
            </w:tcBorders>
            <w:shd w:val="clear" w:color="auto" w:fill="E0E0E0"/>
          </w:tcPr>
          <w:p w14:paraId="43216EC1" w14:textId="77777777" w:rsidR="00FA0D94" w:rsidRDefault="00FA0D94" w:rsidP="00285D52">
            <w:pPr>
              <w:autoSpaceDE w:val="0"/>
              <w:autoSpaceDN w:val="0"/>
              <w:adjustRightInd w:val="0"/>
              <w:spacing w:after="0" w:line="240" w:lineRule="auto"/>
              <w:jc w:val="center"/>
              <w:rPr>
                <w:rFonts w:ascii="Arial" w:hAnsi="Arial" w:cs="Arial"/>
                <w:b/>
                <w:sz w:val="16"/>
                <w:szCs w:val="16"/>
              </w:rPr>
            </w:pPr>
          </w:p>
          <w:p w14:paraId="1FDB0ACB" w14:textId="77777777" w:rsidR="00FA0D94" w:rsidRDefault="00285D52" w:rsidP="00285D52">
            <w:pPr>
              <w:autoSpaceDE w:val="0"/>
              <w:autoSpaceDN w:val="0"/>
              <w:adjustRightInd w:val="0"/>
              <w:spacing w:after="0" w:line="240" w:lineRule="auto"/>
              <w:jc w:val="center"/>
              <w:rPr>
                <w:rFonts w:ascii="Arial" w:hAnsi="Arial" w:cs="Arial"/>
                <w:b/>
                <w:sz w:val="24"/>
                <w:szCs w:val="24"/>
              </w:rPr>
            </w:pPr>
            <w:r w:rsidRPr="00A515BA">
              <w:rPr>
                <w:rFonts w:ascii="Arial" w:hAnsi="Arial"/>
                <w:b/>
                <w:sz w:val="24"/>
                <w:lang w:val="es-US"/>
              </w:rPr>
              <w:t>DISPOSICIONES GENERALES</w:t>
            </w:r>
          </w:p>
          <w:p w14:paraId="33C90838" w14:textId="74A2AD30" w:rsidR="00285D52" w:rsidRPr="00593F06" w:rsidRDefault="00285D52" w:rsidP="00285D52">
            <w:pPr>
              <w:autoSpaceDE w:val="0"/>
              <w:autoSpaceDN w:val="0"/>
              <w:adjustRightInd w:val="0"/>
              <w:spacing w:after="0" w:line="240" w:lineRule="auto"/>
              <w:jc w:val="center"/>
              <w:rPr>
                <w:rFonts w:ascii="Arial" w:hAnsi="Arial" w:cs="Arial"/>
                <w:b/>
                <w:sz w:val="16"/>
                <w:szCs w:val="16"/>
              </w:rPr>
            </w:pPr>
          </w:p>
        </w:tc>
      </w:tr>
      <w:tr w:rsidR="00285D52" w:rsidRPr="00593F06" w14:paraId="42133688" w14:textId="77777777" w:rsidTr="00285D52">
        <w:tblPrEx>
          <w:tblBorders>
            <w:insideH w:val="none" w:sz="0" w:space="0" w:color="auto"/>
            <w:insideV w:val="none" w:sz="0" w:space="0" w:color="auto"/>
          </w:tblBorders>
        </w:tblPrEx>
        <w:trPr>
          <w:trHeight w:val="598"/>
        </w:trPr>
        <w:tc>
          <w:tcPr>
            <w:tcW w:w="1989" w:type="dxa"/>
            <w:tcBorders>
              <w:top w:val="single" w:sz="4" w:space="0" w:color="auto"/>
              <w:left w:val="nil"/>
              <w:bottom w:val="nil"/>
            </w:tcBorders>
            <w:shd w:val="clear" w:color="auto" w:fill="F3F3F3"/>
          </w:tcPr>
          <w:p w14:paraId="3139C711" w14:textId="77777777" w:rsidR="00FA0D94" w:rsidRDefault="00FA0D94" w:rsidP="00285D52">
            <w:pPr>
              <w:autoSpaceDE w:val="0"/>
              <w:autoSpaceDN w:val="0"/>
              <w:adjustRightInd w:val="0"/>
              <w:spacing w:after="0" w:line="240" w:lineRule="auto"/>
              <w:jc w:val="center"/>
              <w:rPr>
                <w:rFonts w:ascii="Arial" w:hAnsi="Arial" w:cs="Arial"/>
                <w:b/>
                <w:sz w:val="20"/>
                <w:szCs w:val="20"/>
              </w:rPr>
            </w:pPr>
          </w:p>
          <w:p w14:paraId="7FCF9B19" w14:textId="77777777" w:rsidR="00FA0D94" w:rsidRDefault="00285D52" w:rsidP="00285D52">
            <w:pPr>
              <w:autoSpaceDE w:val="0"/>
              <w:autoSpaceDN w:val="0"/>
              <w:adjustRightInd w:val="0"/>
              <w:spacing w:after="0" w:line="240" w:lineRule="auto"/>
              <w:jc w:val="center"/>
              <w:rPr>
                <w:rFonts w:ascii="Arial" w:hAnsi="Arial" w:cs="Arial"/>
                <w:b/>
                <w:sz w:val="20"/>
                <w:szCs w:val="20"/>
              </w:rPr>
            </w:pPr>
            <w:r w:rsidRPr="00A515BA">
              <w:rPr>
                <w:rFonts w:ascii="Arial" w:hAnsi="Arial"/>
                <w:b/>
                <w:sz w:val="20"/>
                <w:lang w:val="es-US"/>
              </w:rPr>
              <w:t>CÓDIGO DE SEGUROS</w:t>
            </w:r>
          </w:p>
          <w:p w14:paraId="073AAA60" w14:textId="1096AF4B" w:rsidR="00285D52" w:rsidRPr="00593F06" w:rsidRDefault="00285D52" w:rsidP="00285D52">
            <w:pPr>
              <w:autoSpaceDE w:val="0"/>
              <w:autoSpaceDN w:val="0"/>
              <w:adjustRightInd w:val="0"/>
              <w:spacing w:after="0" w:line="240" w:lineRule="auto"/>
              <w:jc w:val="center"/>
              <w:rPr>
                <w:rFonts w:ascii="Arial" w:hAnsi="Arial" w:cs="Arial"/>
                <w:b/>
                <w:sz w:val="16"/>
                <w:szCs w:val="16"/>
              </w:rPr>
            </w:pPr>
          </w:p>
        </w:tc>
        <w:tc>
          <w:tcPr>
            <w:tcW w:w="4070" w:type="dxa"/>
            <w:gridSpan w:val="2"/>
            <w:tcBorders>
              <w:top w:val="single" w:sz="4" w:space="0" w:color="auto"/>
              <w:bottom w:val="nil"/>
            </w:tcBorders>
            <w:shd w:val="clear" w:color="auto" w:fill="F3F3F3"/>
          </w:tcPr>
          <w:p w14:paraId="5A7DF987" w14:textId="77777777" w:rsidR="00FA0D94" w:rsidRDefault="00FA0D94" w:rsidP="00285D52">
            <w:pPr>
              <w:autoSpaceDE w:val="0"/>
              <w:autoSpaceDN w:val="0"/>
              <w:adjustRightInd w:val="0"/>
              <w:spacing w:after="0" w:line="240" w:lineRule="auto"/>
              <w:jc w:val="center"/>
              <w:rPr>
                <w:rFonts w:ascii="Arial" w:hAnsi="Arial" w:cs="Arial"/>
                <w:b/>
                <w:sz w:val="20"/>
                <w:szCs w:val="20"/>
              </w:rPr>
            </w:pPr>
          </w:p>
          <w:p w14:paraId="4AB2D2C8" w14:textId="77777777" w:rsidR="00285D52" w:rsidRPr="00593F06" w:rsidRDefault="00285D52" w:rsidP="00285D52">
            <w:pPr>
              <w:autoSpaceDE w:val="0"/>
              <w:autoSpaceDN w:val="0"/>
              <w:adjustRightInd w:val="0"/>
              <w:spacing w:after="0" w:line="240" w:lineRule="auto"/>
              <w:jc w:val="center"/>
              <w:rPr>
                <w:rFonts w:ascii="Arial" w:hAnsi="Arial" w:cs="Arial"/>
                <w:b/>
                <w:sz w:val="20"/>
                <w:szCs w:val="20"/>
              </w:rPr>
            </w:pPr>
            <w:r w:rsidRPr="00A515BA">
              <w:rPr>
                <w:rFonts w:ascii="Arial" w:hAnsi="Arial"/>
                <w:b/>
                <w:sz w:val="20"/>
                <w:lang w:val="es-US"/>
              </w:rPr>
              <w:t>LEY PERTINENTE</w:t>
            </w:r>
          </w:p>
        </w:tc>
        <w:tc>
          <w:tcPr>
            <w:tcW w:w="4831" w:type="dxa"/>
            <w:gridSpan w:val="2"/>
            <w:tcBorders>
              <w:top w:val="single" w:sz="4" w:space="0" w:color="auto"/>
              <w:bottom w:val="nil"/>
              <w:right w:val="nil"/>
            </w:tcBorders>
            <w:shd w:val="clear" w:color="auto" w:fill="F3F3F3"/>
          </w:tcPr>
          <w:p w14:paraId="2DDA9C2A" w14:textId="77777777" w:rsidR="00FA0D94" w:rsidRDefault="00FA0D94" w:rsidP="00285D52">
            <w:pPr>
              <w:autoSpaceDE w:val="0"/>
              <w:autoSpaceDN w:val="0"/>
              <w:adjustRightInd w:val="0"/>
              <w:spacing w:after="0" w:line="240" w:lineRule="auto"/>
              <w:jc w:val="center"/>
              <w:rPr>
                <w:rFonts w:ascii="Arial" w:hAnsi="Arial" w:cs="Arial"/>
                <w:b/>
                <w:sz w:val="16"/>
                <w:szCs w:val="16"/>
              </w:rPr>
            </w:pPr>
          </w:p>
          <w:p w14:paraId="300B71A3" w14:textId="77777777" w:rsidR="00285D52" w:rsidRPr="00593F06" w:rsidRDefault="00285D52" w:rsidP="00285D52">
            <w:pPr>
              <w:autoSpaceDE w:val="0"/>
              <w:autoSpaceDN w:val="0"/>
              <w:adjustRightInd w:val="0"/>
              <w:spacing w:after="0" w:line="240" w:lineRule="auto"/>
              <w:jc w:val="center"/>
              <w:rPr>
                <w:rFonts w:ascii="Arial" w:hAnsi="Arial" w:cs="Arial"/>
                <w:b/>
                <w:sz w:val="20"/>
                <w:szCs w:val="20"/>
              </w:rPr>
            </w:pPr>
            <w:r w:rsidRPr="00A515BA">
              <w:rPr>
                <w:rFonts w:ascii="Arial" w:hAnsi="Arial"/>
                <w:b/>
                <w:sz w:val="20"/>
                <w:lang w:val="es-US"/>
              </w:rPr>
              <w:t>SANCIÓN</w:t>
            </w:r>
          </w:p>
        </w:tc>
      </w:tr>
      <w:tr w:rsidR="00285D52" w:rsidRPr="00593F06" w14:paraId="1D6050B5" w14:textId="77777777" w:rsidTr="00285D52">
        <w:tc>
          <w:tcPr>
            <w:tcW w:w="2158" w:type="dxa"/>
            <w:gridSpan w:val="2"/>
            <w:tcBorders>
              <w:top w:val="nil"/>
              <w:left w:val="nil"/>
              <w:bottom w:val="nil"/>
              <w:right w:val="nil"/>
            </w:tcBorders>
            <w:shd w:val="clear" w:color="auto" w:fill="auto"/>
          </w:tcPr>
          <w:p w14:paraId="592CEE7D" w14:textId="6CEAE920" w:rsidR="00FA0D94" w:rsidRPr="004B7EED" w:rsidRDefault="00285D52" w:rsidP="004B7EED">
            <w:pPr>
              <w:spacing w:after="120" w:line="240" w:lineRule="auto"/>
              <w:rPr>
                <w:rFonts w:ascii="Arial" w:hAnsi="Arial" w:cs="Arial"/>
                <w:b/>
                <w:u w:val="single"/>
              </w:rPr>
            </w:pPr>
            <w:r w:rsidRPr="00A515BA">
              <w:rPr>
                <w:rFonts w:ascii="Arial" w:hAnsi="Arial"/>
                <w:b/>
                <w:u w:val="single"/>
                <w:lang w:val="es-US"/>
              </w:rPr>
              <w:t>Tergiversación de las pólizas</w:t>
            </w:r>
          </w:p>
          <w:p w14:paraId="3B5B0C2F" w14:textId="0AFE4FB6" w:rsidR="00FA0D94" w:rsidRPr="004B7EED" w:rsidRDefault="00285D52" w:rsidP="004B7EED">
            <w:pPr>
              <w:spacing w:after="360" w:line="240" w:lineRule="auto"/>
              <w:rPr>
                <w:rFonts w:ascii="Arial" w:hAnsi="Arial"/>
                <w:b/>
                <w:lang w:val="es-US"/>
              </w:rPr>
            </w:pPr>
            <w:r w:rsidRPr="00A515BA">
              <w:rPr>
                <w:rFonts w:ascii="Arial" w:hAnsi="Arial"/>
                <w:b/>
                <w:lang w:val="es-US"/>
              </w:rPr>
              <w:t>Sección 780</w:t>
            </w:r>
          </w:p>
          <w:p w14:paraId="65483407" w14:textId="5944BFEC" w:rsidR="00FA0D94" w:rsidRPr="004B7EED" w:rsidRDefault="00285D52" w:rsidP="004B7EED">
            <w:pPr>
              <w:spacing w:after="240" w:line="240" w:lineRule="auto"/>
              <w:rPr>
                <w:rFonts w:ascii="Arial" w:hAnsi="Arial" w:cs="Arial"/>
                <w:b/>
                <w:u w:val="single"/>
              </w:rPr>
            </w:pPr>
            <w:r w:rsidRPr="00A515BA">
              <w:rPr>
                <w:rFonts w:ascii="Arial" w:hAnsi="Arial"/>
                <w:b/>
                <w:u w:val="single"/>
                <w:lang w:val="es-US"/>
              </w:rPr>
              <w:t>Distorsión</w:t>
            </w:r>
          </w:p>
          <w:p w14:paraId="7F9851AB" w14:textId="3D83B386" w:rsidR="00FA0D94" w:rsidRPr="004B7EED" w:rsidRDefault="00285D52" w:rsidP="00285D52">
            <w:pPr>
              <w:spacing w:after="0" w:line="240" w:lineRule="auto"/>
              <w:rPr>
                <w:rFonts w:ascii="Arial" w:hAnsi="Arial" w:cs="Arial"/>
                <w:b/>
              </w:rPr>
            </w:pPr>
            <w:r w:rsidRPr="00A515BA">
              <w:rPr>
                <w:rFonts w:ascii="Arial" w:hAnsi="Arial"/>
                <w:b/>
                <w:lang w:val="es-US"/>
              </w:rPr>
              <w:t>Sección 781</w:t>
            </w:r>
          </w:p>
          <w:p w14:paraId="3D06C726" w14:textId="77777777" w:rsidR="00285D52" w:rsidRPr="00593F06"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0505C37C" w14:textId="19A705EA" w:rsidR="00FA0D94" w:rsidRDefault="00285D52" w:rsidP="004B7EED">
            <w:pPr>
              <w:spacing w:after="240" w:line="240" w:lineRule="auto"/>
              <w:rPr>
                <w:rFonts w:ascii="Arial" w:hAnsi="Arial" w:cs="Arial"/>
                <w:sz w:val="20"/>
                <w:szCs w:val="20"/>
              </w:rPr>
            </w:pPr>
            <w:r w:rsidRPr="00A515BA">
              <w:rPr>
                <w:rFonts w:ascii="Arial" w:hAnsi="Arial"/>
                <w:b/>
                <w:sz w:val="20"/>
                <w:lang w:val="es-US"/>
              </w:rPr>
              <w:t>Sección 780</w:t>
            </w:r>
            <w:r w:rsidR="004B7EED">
              <w:rPr>
                <w:rFonts w:ascii="Arial" w:hAnsi="Arial"/>
                <w:b/>
                <w:sz w:val="20"/>
                <w:lang w:val="es-US"/>
              </w:rPr>
              <w:t xml:space="preserve"> </w:t>
            </w:r>
            <w:r w:rsidRPr="00A515BA">
              <w:rPr>
                <w:rFonts w:ascii="Arial" w:hAnsi="Arial"/>
                <w:sz w:val="20"/>
                <w:lang w:val="es-US"/>
              </w:rPr>
              <w:t>Declaraciones prohibidas relacionadas con: condiciones, beneficios, privilegios o dividendos futuros de la póliza.</w:t>
            </w:r>
          </w:p>
          <w:p w14:paraId="115095DE" w14:textId="0966731D" w:rsidR="00FA0D94" w:rsidRPr="004B7EED" w:rsidRDefault="00285D52" w:rsidP="004B7EED">
            <w:pPr>
              <w:spacing w:after="240" w:line="240" w:lineRule="auto"/>
              <w:rPr>
                <w:rFonts w:ascii="Arial" w:hAnsi="Arial"/>
                <w:sz w:val="20"/>
                <w:lang w:val="es-US"/>
              </w:rPr>
            </w:pPr>
            <w:r w:rsidRPr="00A515BA">
              <w:rPr>
                <w:rFonts w:ascii="Arial" w:hAnsi="Arial"/>
                <w:b/>
                <w:sz w:val="20"/>
                <w:lang w:val="es-US"/>
              </w:rPr>
              <w:t>Sección 781(a)</w:t>
            </w:r>
            <w:r w:rsidRPr="00A515BA">
              <w:rPr>
                <w:rFonts w:ascii="Arial" w:hAnsi="Arial"/>
                <w:sz w:val="20"/>
                <w:lang w:val="es-US"/>
              </w:rPr>
              <w:t xml:space="preserve"> Distorsión: declaración prohibida que se </w:t>
            </w:r>
            <w:r w:rsidRPr="00593F06">
              <w:rPr>
                <w:rFonts w:ascii="Arial" w:hAnsi="Arial" w:cs="Arial"/>
                <w:sz w:val="20"/>
                <w:lang w:bidi="es-419"/>
              </w:rPr>
              <w:t>sabe que es</w:t>
            </w:r>
            <w:r w:rsidRPr="00A515BA">
              <w:rPr>
                <w:rFonts w:ascii="Arial" w:hAnsi="Arial"/>
                <w:sz w:val="20"/>
                <w:lang w:val="es-US"/>
              </w:rPr>
              <w:t xml:space="preserve"> una tergiversación para inducir a una persona a suscribir una póliza, rechazar una póliza y suscribir otra, dejar que caduque, renunciar a la póliza.</w:t>
            </w:r>
          </w:p>
          <w:p w14:paraId="0F61CC39" w14:textId="3A5ACFF1"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781(b)</w:t>
            </w:r>
            <w:r w:rsidRPr="00A515BA">
              <w:rPr>
                <w:rFonts w:ascii="Arial" w:hAnsi="Arial"/>
                <w:sz w:val="20"/>
                <w:lang w:val="es-US"/>
              </w:rPr>
              <w:t xml:space="preserve"> Prohibición de declaración engañosa o comparación de aseguradoras o pólizas para inducir a una persona a dejar que el seguro caduque, </w:t>
            </w:r>
            <w:r>
              <w:rPr>
                <w:rFonts w:ascii="Arial" w:hAnsi="Arial" w:cs="Arial"/>
                <w:sz w:val="20"/>
                <w:lang w:val="es-US"/>
              </w:rPr>
              <w:t>perder</w:t>
            </w:r>
            <w:r w:rsidRPr="00A515BA">
              <w:rPr>
                <w:rFonts w:ascii="Arial" w:hAnsi="Arial"/>
                <w:sz w:val="20"/>
                <w:lang w:val="es-US"/>
              </w:rPr>
              <w:t>, cambiar o renunciar a la póliza.</w:t>
            </w:r>
          </w:p>
          <w:p w14:paraId="00CE40B4" w14:textId="5B921CA5" w:rsidR="00285D52" w:rsidRPr="00593F06"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163E3C2B" w14:textId="48E81110" w:rsidR="00FA0D94" w:rsidRPr="004B7EED" w:rsidRDefault="00285D52" w:rsidP="004B7EED">
            <w:pPr>
              <w:spacing w:before="60" w:after="120" w:line="240" w:lineRule="auto"/>
              <w:rPr>
                <w:rFonts w:ascii="Arial" w:hAnsi="Arial" w:cs="Arial"/>
                <w:sz w:val="20"/>
                <w:szCs w:val="20"/>
              </w:rPr>
            </w:pPr>
            <w:r w:rsidRPr="00A515BA">
              <w:rPr>
                <w:rFonts w:ascii="Arial" w:hAnsi="Arial"/>
                <w:b/>
                <w:sz w:val="20"/>
                <w:lang w:val="es-US"/>
              </w:rPr>
              <w:t xml:space="preserve">Sección 782: </w:t>
            </w:r>
            <w:r w:rsidRPr="00A515BA">
              <w:rPr>
                <w:rFonts w:ascii="Arial" w:hAnsi="Arial"/>
                <w:sz w:val="20"/>
                <w:lang w:val="es-US"/>
              </w:rPr>
              <w:t>cualquier persona que infrinja las secciones 780 o 781 será sancionada con una multa no superior a $25,000, o si la pérdida sufrida por la víctima supera los $10,000, con una multa no superior a 3 veces la pérdida sufrida por la víctima, con una pena de prisión no superior a 1 año o con multa y prisión.  La restitución a la víctima conforme a la sección 1202.4 del Código Penal deberá pagarse antes de que se cobre cualquier multa impuesta por esta sección.</w:t>
            </w:r>
          </w:p>
          <w:p w14:paraId="77F0C3A1" w14:textId="697E4B04" w:rsidR="00FA0D94" w:rsidRDefault="00285D52" w:rsidP="00285D52">
            <w:pPr>
              <w:spacing w:after="0" w:line="240" w:lineRule="auto"/>
              <w:rPr>
                <w:rFonts w:ascii="Arial" w:hAnsi="Arial" w:cs="Arial"/>
                <w:b/>
                <w:sz w:val="20"/>
                <w:szCs w:val="20"/>
                <w:u w:val="single"/>
              </w:rPr>
            </w:pPr>
            <w:r w:rsidRPr="00A515BA">
              <w:rPr>
                <w:rFonts w:ascii="Arial" w:hAnsi="Arial"/>
                <w:b/>
                <w:sz w:val="20"/>
                <w:lang w:val="es-US"/>
              </w:rPr>
              <w:t>Sección 783</w:t>
            </w:r>
            <w:r w:rsidR="007751E6">
              <w:rPr>
                <w:rFonts w:ascii="Arial" w:hAnsi="Arial"/>
                <w:b/>
                <w:sz w:val="20"/>
                <w:lang w:val="es-US"/>
              </w:rPr>
              <w:t xml:space="preserve"> </w:t>
            </w:r>
            <w:r w:rsidRPr="00593F06">
              <w:rPr>
                <w:rFonts w:ascii="Arial" w:hAnsi="Arial" w:cs="Arial"/>
                <w:sz w:val="20"/>
                <w:lang w:bidi="es-419"/>
              </w:rPr>
              <w:t>a</w:t>
            </w:r>
            <w:r w:rsidRPr="00A515BA">
              <w:rPr>
                <w:rFonts w:ascii="Arial" w:hAnsi="Arial"/>
                <w:sz w:val="20"/>
                <w:lang w:val="es-US"/>
              </w:rPr>
              <w:t xml:space="preserve"> cualquier agente, corredor o procurador de seguros que infrinja </w:t>
            </w:r>
            <w:r w:rsidRPr="00593F06">
              <w:rPr>
                <w:rFonts w:ascii="Arial" w:hAnsi="Arial" w:cs="Arial"/>
                <w:sz w:val="20"/>
                <w:lang w:bidi="es-419"/>
              </w:rPr>
              <w:t>a sabiendas</w:t>
            </w:r>
            <w:r w:rsidRPr="00A515BA">
              <w:rPr>
                <w:rFonts w:ascii="Arial" w:hAnsi="Arial"/>
                <w:sz w:val="20"/>
                <w:lang w:val="es-US"/>
              </w:rPr>
              <w:t xml:space="preserve"> las secciones 780 o 781 se le podrá suspender la licencia durante un máximo de tres años </w:t>
            </w:r>
            <w:r w:rsidRPr="00593F06">
              <w:rPr>
                <w:rFonts w:ascii="Arial" w:hAnsi="Arial" w:cs="Arial"/>
                <w:sz w:val="20"/>
                <w:lang w:bidi="es-419"/>
              </w:rPr>
              <w:t>tras</w:t>
            </w:r>
            <w:r w:rsidRPr="00A515BA">
              <w:rPr>
                <w:rFonts w:ascii="Arial" w:hAnsi="Arial"/>
                <w:sz w:val="20"/>
                <w:lang w:val="es-US"/>
              </w:rPr>
              <w:t xml:space="preserve"> una audiencia.</w:t>
            </w:r>
          </w:p>
          <w:p w14:paraId="404E780D" w14:textId="6C97003B" w:rsidR="00285D52" w:rsidRPr="00593F06" w:rsidRDefault="00285D52" w:rsidP="00285D52">
            <w:pPr>
              <w:spacing w:after="0" w:line="240" w:lineRule="auto"/>
              <w:rPr>
                <w:rFonts w:ascii="Arial" w:hAnsi="Arial" w:cs="Arial"/>
                <w:b/>
                <w:sz w:val="20"/>
                <w:szCs w:val="20"/>
              </w:rPr>
            </w:pPr>
          </w:p>
        </w:tc>
      </w:tr>
      <w:tr w:rsidR="00285D52" w:rsidRPr="00593F06" w14:paraId="6AD73710" w14:textId="77777777" w:rsidTr="00285D52">
        <w:tc>
          <w:tcPr>
            <w:tcW w:w="2158" w:type="dxa"/>
            <w:gridSpan w:val="2"/>
            <w:tcBorders>
              <w:top w:val="nil"/>
              <w:left w:val="nil"/>
              <w:bottom w:val="nil"/>
              <w:right w:val="nil"/>
            </w:tcBorders>
            <w:shd w:val="clear" w:color="auto" w:fill="auto"/>
          </w:tcPr>
          <w:p w14:paraId="451D0384" w14:textId="6FEF6BFE" w:rsidR="00FA0D94" w:rsidRPr="004B7EED" w:rsidRDefault="00285D52" w:rsidP="004B7EED">
            <w:pPr>
              <w:spacing w:after="120" w:line="240" w:lineRule="auto"/>
              <w:rPr>
                <w:rFonts w:ascii="Arial" w:hAnsi="Arial" w:cs="Arial"/>
                <w:b/>
                <w:u w:val="single"/>
              </w:rPr>
            </w:pPr>
            <w:r w:rsidRPr="00A515BA">
              <w:rPr>
                <w:rFonts w:ascii="Arial" w:hAnsi="Arial"/>
                <w:b/>
                <w:u w:val="single"/>
                <w:lang w:val="es-US"/>
              </w:rPr>
              <w:t>Seguro para adultos mayores</w:t>
            </w:r>
          </w:p>
          <w:p w14:paraId="3A1DD317" w14:textId="77777777" w:rsidR="00FA0D94" w:rsidRDefault="00285D52" w:rsidP="00285D52">
            <w:pPr>
              <w:spacing w:after="0" w:line="240" w:lineRule="auto"/>
              <w:rPr>
                <w:rFonts w:ascii="Arial" w:hAnsi="Arial" w:cs="Arial"/>
                <w:b/>
              </w:rPr>
            </w:pPr>
            <w:r w:rsidRPr="00A515BA">
              <w:rPr>
                <w:rFonts w:ascii="Arial" w:hAnsi="Arial"/>
                <w:b/>
                <w:lang w:val="es-US"/>
              </w:rPr>
              <w:t>Secciones</w:t>
            </w:r>
          </w:p>
          <w:p w14:paraId="594FFE12" w14:textId="4F0ED733" w:rsidR="00FA0D94" w:rsidRPr="004B7EED" w:rsidRDefault="00285D52" w:rsidP="004B7EED">
            <w:pPr>
              <w:spacing w:after="0" w:line="240" w:lineRule="auto"/>
              <w:rPr>
                <w:rFonts w:ascii="Arial" w:hAnsi="Arial" w:cs="Arial"/>
                <w:b/>
              </w:rPr>
            </w:pPr>
            <w:r w:rsidRPr="00A515BA">
              <w:rPr>
                <w:rFonts w:ascii="Arial" w:hAnsi="Arial"/>
                <w:b/>
                <w:lang w:val="es-US"/>
              </w:rPr>
              <w:t>785-789.10</w:t>
            </w:r>
            <w:r w:rsidRPr="00A515BA">
              <w:rPr>
                <w:rFonts w:ascii="Arial" w:hAnsi="Arial"/>
                <w:b/>
                <w:sz w:val="28"/>
                <w:lang w:val="es-US"/>
              </w:rPr>
              <w:t>*</w:t>
            </w:r>
          </w:p>
          <w:p w14:paraId="724CB11E" w14:textId="77777777" w:rsidR="00285D52" w:rsidRPr="00593F06" w:rsidRDefault="00285D52" w:rsidP="00285D52">
            <w:pPr>
              <w:spacing w:before="60" w:after="0" w:line="240" w:lineRule="auto"/>
              <w:rPr>
                <w:rFonts w:ascii="Arial" w:hAnsi="Arial" w:cs="Arial"/>
              </w:rPr>
            </w:pPr>
          </w:p>
        </w:tc>
        <w:tc>
          <w:tcPr>
            <w:tcW w:w="3982" w:type="dxa"/>
            <w:gridSpan w:val="2"/>
            <w:tcBorders>
              <w:top w:val="nil"/>
              <w:left w:val="nil"/>
              <w:bottom w:val="nil"/>
              <w:right w:val="nil"/>
            </w:tcBorders>
            <w:shd w:val="clear" w:color="auto" w:fill="auto"/>
          </w:tcPr>
          <w:p w14:paraId="6EB566B8" w14:textId="78660CF2"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785</w:t>
            </w:r>
            <w:r w:rsidR="007751E6">
              <w:rPr>
                <w:rFonts w:ascii="Arial" w:hAnsi="Arial"/>
                <w:sz w:val="20"/>
                <w:lang w:val="es-US"/>
              </w:rPr>
              <w:t xml:space="preserve"> </w:t>
            </w:r>
            <w:r w:rsidRPr="00A515BA">
              <w:rPr>
                <w:rFonts w:ascii="Arial" w:hAnsi="Arial"/>
                <w:sz w:val="20"/>
                <w:lang w:val="es-US"/>
              </w:rPr>
              <w:t>Obligación adicional de honestidad, buena fe y trato justo para los asegurados mayores de 65 años.</w:t>
            </w:r>
          </w:p>
          <w:p w14:paraId="6E6DBCBA" w14:textId="1BF6D415" w:rsidR="00FA0D94" w:rsidRDefault="00285D52" w:rsidP="00285D52">
            <w:pPr>
              <w:spacing w:after="0" w:line="240" w:lineRule="auto"/>
              <w:rPr>
                <w:rFonts w:ascii="Arial" w:hAnsi="Arial"/>
                <w:sz w:val="20"/>
                <w:lang w:val="es-US"/>
              </w:rPr>
            </w:pPr>
            <w:r w:rsidRPr="00A515BA">
              <w:rPr>
                <w:rFonts w:ascii="Arial" w:hAnsi="Arial"/>
                <w:b/>
                <w:sz w:val="20"/>
                <w:lang w:val="es-US"/>
              </w:rPr>
              <w:t>Sección 785.1</w:t>
            </w:r>
            <w:r w:rsidR="007751E6">
              <w:rPr>
                <w:rFonts w:ascii="Arial" w:hAnsi="Arial"/>
                <w:b/>
                <w:sz w:val="20"/>
                <w:lang w:val="es-US"/>
              </w:rPr>
              <w:t xml:space="preserve"> </w:t>
            </w:r>
            <w:r w:rsidRPr="00A515BA">
              <w:rPr>
                <w:rFonts w:ascii="Arial" w:hAnsi="Arial"/>
                <w:sz w:val="20"/>
                <w:lang w:val="es-US"/>
              </w:rPr>
              <w:t>El agente no participará en la obtención de una hipoteca inversa para una persona ni percibirá honorarios por proporcionar un producto de seguro asociado a una hipoteca inversa.</w:t>
            </w:r>
          </w:p>
          <w:p w14:paraId="06A4B629" w14:textId="28D43E64"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785.4</w:t>
            </w:r>
            <w:r w:rsidR="007751E6">
              <w:rPr>
                <w:rFonts w:ascii="Arial" w:hAnsi="Arial"/>
                <w:sz w:val="20"/>
                <w:lang w:val="es-US"/>
              </w:rPr>
              <w:t xml:space="preserve"> </w:t>
            </w:r>
            <w:r w:rsidRPr="00A515BA">
              <w:rPr>
                <w:rFonts w:ascii="Arial" w:hAnsi="Arial"/>
                <w:sz w:val="20"/>
                <w:lang w:val="es-US"/>
              </w:rPr>
              <w:t xml:space="preserve">Actos ilícitos; el agente </w:t>
            </w:r>
            <w:r>
              <w:rPr>
                <w:rFonts w:ascii="Arial" w:hAnsi="Arial" w:cs="Arial"/>
                <w:sz w:val="20"/>
                <w:lang w:val="es-US"/>
              </w:rPr>
              <w:t>sin licencia</w:t>
            </w:r>
            <w:r w:rsidRPr="00A515BA">
              <w:rPr>
                <w:rFonts w:ascii="Arial" w:hAnsi="Arial"/>
                <w:sz w:val="20"/>
                <w:lang w:val="es-US"/>
              </w:rPr>
              <w:t xml:space="preserve"> como abogado no </w:t>
            </w:r>
            <w:r w:rsidRPr="00593F06">
              <w:rPr>
                <w:rFonts w:ascii="Arial" w:hAnsi="Arial" w:cs="Arial"/>
                <w:sz w:val="20"/>
                <w:lang w:bidi="es-419"/>
              </w:rPr>
              <w:t>entregará</w:t>
            </w:r>
            <w:r w:rsidRPr="00A515BA">
              <w:rPr>
                <w:rFonts w:ascii="Arial" w:hAnsi="Arial"/>
                <w:sz w:val="20"/>
                <w:lang w:val="es-US"/>
              </w:rPr>
              <w:t xml:space="preserve"> documentos legales distintos </w:t>
            </w:r>
            <w:r>
              <w:rPr>
                <w:rFonts w:ascii="Arial" w:hAnsi="Arial" w:cs="Arial"/>
                <w:sz w:val="20"/>
                <w:lang w:val="es-US"/>
              </w:rPr>
              <w:t>a</w:t>
            </w:r>
            <w:r w:rsidRPr="00A515BA">
              <w:rPr>
                <w:rFonts w:ascii="Arial" w:hAnsi="Arial"/>
                <w:sz w:val="20"/>
                <w:lang w:val="es-US"/>
              </w:rPr>
              <w:t xml:space="preserve"> la póliza </w:t>
            </w:r>
            <w:r w:rsidRPr="00A515BA">
              <w:rPr>
                <w:rFonts w:ascii="Arial" w:hAnsi="Arial"/>
                <w:sz w:val="20"/>
                <w:lang w:val="es-US"/>
              </w:rPr>
              <w:lastRenderedPageBreak/>
              <w:t>de seguros; el agente</w:t>
            </w:r>
            <w:r w:rsidRPr="00593F06">
              <w:rPr>
                <w:rFonts w:ascii="Arial" w:hAnsi="Arial" w:cs="Arial"/>
                <w:sz w:val="20"/>
                <w:lang w:bidi="es-419"/>
              </w:rPr>
              <w:t>/</w:t>
            </w:r>
            <w:r w:rsidRPr="00A515BA">
              <w:rPr>
                <w:rFonts w:ascii="Arial" w:hAnsi="Arial"/>
                <w:sz w:val="20"/>
                <w:lang w:val="es-US"/>
              </w:rPr>
              <w:t xml:space="preserve">abogado no </w:t>
            </w:r>
            <w:r w:rsidRPr="00593F06">
              <w:rPr>
                <w:rFonts w:ascii="Arial" w:hAnsi="Arial" w:cs="Arial"/>
                <w:sz w:val="20"/>
                <w:lang w:bidi="es-419"/>
              </w:rPr>
              <w:t>entregará</w:t>
            </w:r>
            <w:r w:rsidRPr="00A515BA">
              <w:rPr>
                <w:rFonts w:ascii="Arial" w:hAnsi="Arial"/>
                <w:sz w:val="20"/>
                <w:lang w:val="es-US"/>
              </w:rPr>
              <w:t xml:space="preserve"> otros documentos legales a menos que el agente cumpla con la sección 6175.3 del Código de Negocios y Profesiones.</w:t>
            </w:r>
          </w:p>
          <w:p w14:paraId="57F9AB95" w14:textId="1692C3FD" w:rsidR="00FA0D94" w:rsidRDefault="00285D52" w:rsidP="00285D52">
            <w:pPr>
              <w:spacing w:after="0" w:line="240" w:lineRule="auto"/>
              <w:rPr>
                <w:rFonts w:ascii="Arial" w:hAnsi="Arial"/>
                <w:sz w:val="20"/>
                <w:lang w:val="es-US"/>
              </w:rPr>
            </w:pPr>
            <w:r w:rsidRPr="00A515BA">
              <w:rPr>
                <w:rFonts w:ascii="Arial" w:hAnsi="Arial"/>
                <w:b/>
                <w:sz w:val="20"/>
                <w:lang w:val="es-US"/>
              </w:rPr>
              <w:t>Sección 785.5</w:t>
            </w:r>
            <w:r w:rsidR="007751E6">
              <w:rPr>
                <w:rFonts w:ascii="Arial" w:hAnsi="Arial"/>
                <w:b/>
                <w:sz w:val="20"/>
                <w:lang w:val="es-US"/>
              </w:rPr>
              <w:t xml:space="preserve"> </w:t>
            </w:r>
            <w:r w:rsidRPr="00A515BA">
              <w:rPr>
                <w:rFonts w:ascii="Arial" w:hAnsi="Arial"/>
                <w:sz w:val="20"/>
                <w:lang w:val="es-US"/>
              </w:rPr>
              <w:t>El agente no participará en la obtención de beneficios de veterano para un adulto mayor a menos que existan garantías financieras.</w:t>
            </w:r>
          </w:p>
          <w:p w14:paraId="6BC00C91" w14:textId="11073FBE" w:rsidR="00FA0D94" w:rsidRPr="004B7EED" w:rsidRDefault="00285D52" w:rsidP="004B7EED">
            <w:pPr>
              <w:spacing w:after="120" w:line="240" w:lineRule="auto"/>
              <w:rPr>
                <w:rFonts w:ascii="Arial" w:hAnsi="Arial" w:cs="Arial"/>
                <w:sz w:val="20"/>
                <w:szCs w:val="20"/>
              </w:rPr>
            </w:pPr>
            <w:r w:rsidRPr="00A515BA">
              <w:rPr>
                <w:rFonts w:ascii="Arial" w:hAnsi="Arial"/>
                <w:b/>
                <w:sz w:val="20"/>
                <w:lang w:val="es-US"/>
              </w:rPr>
              <w:t>Sección 786</w:t>
            </w:r>
            <w:r w:rsidR="007751E6">
              <w:rPr>
                <w:rFonts w:ascii="Arial" w:hAnsi="Arial"/>
                <w:sz w:val="20"/>
                <w:lang w:val="es-US"/>
              </w:rPr>
              <w:t xml:space="preserve"> </w:t>
            </w:r>
            <w:r w:rsidRPr="00A515BA">
              <w:rPr>
                <w:rFonts w:ascii="Arial" w:hAnsi="Arial"/>
                <w:sz w:val="20"/>
                <w:lang w:val="es-US"/>
              </w:rPr>
              <w:t>Período de revisión de 30 días de las pólizas de discapacidad</w:t>
            </w:r>
            <w:r w:rsidRPr="00593F06">
              <w:rPr>
                <w:rFonts w:ascii="Arial" w:hAnsi="Arial" w:cs="Arial"/>
                <w:sz w:val="20"/>
                <w:lang w:bidi="es-419"/>
              </w:rPr>
              <w:t>/</w:t>
            </w:r>
            <w:r w:rsidRPr="00A515BA">
              <w:rPr>
                <w:rFonts w:ascii="Arial" w:hAnsi="Arial"/>
                <w:sz w:val="20"/>
                <w:lang w:val="es-US"/>
              </w:rPr>
              <w:t>vida; reembolso íntegro de la prima y las tarifas más intereses en caso de incumplimiento de los plazos.</w:t>
            </w:r>
          </w:p>
          <w:p w14:paraId="71954F85" w14:textId="4F6BAC30"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786.5</w:t>
            </w:r>
            <w:r w:rsidR="007751E6">
              <w:rPr>
                <w:rFonts w:ascii="Arial" w:hAnsi="Arial"/>
                <w:sz w:val="20"/>
                <w:lang w:val="es-US"/>
              </w:rPr>
              <w:t xml:space="preserve"> </w:t>
            </w:r>
            <w:r w:rsidRPr="00A515BA">
              <w:rPr>
                <w:rFonts w:ascii="Arial" w:hAnsi="Arial"/>
                <w:sz w:val="20"/>
                <w:lang w:val="es-US"/>
              </w:rPr>
              <w:t>Ofrecer un seguro de discapacidad requiere una comparación por escrito con la cobertura de salud existente.</w:t>
            </w:r>
          </w:p>
          <w:p w14:paraId="315B7B46" w14:textId="199B740D"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787</w:t>
            </w:r>
            <w:r w:rsidR="007751E6">
              <w:rPr>
                <w:rFonts w:ascii="Arial" w:hAnsi="Arial"/>
                <w:sz w:val="20"/>
                <w:lang w:val="es-US"/>
              </w:rPr>
              <w:t xml:space="preserve"> </w:t>
            </w:r>
            <w:r w:rsidRPr="00A515BA">
              <w:rPr>
                <w:rFonts w:ascii="Arial" w:hAnsi="Arial"/>
                <w:sz w:val="20"/>
                <w:lang w:val="es-US"/>
              </w:rPr>
              <w:t xml:space="preserve">Dispositivos generadores de clientes potenciales: divulgación obligatoria; uso de nombres, símbolos y logotipos engañosos, incluidos requisitos publicitarios específicos para los “seminarios”; los </w:t>
            </w:r>
            <w:r w:rsidRPr="00593F06">
              <w:rPr>
                <w:rFonts w:ascii="Arial" w:hAnsi="Arial" w:cs="Arial"/>
                <w:sz w:val="20"/>
                <w:lang w:bidi="es-419"/>
              </w:rPr>
              <w:t>actos relativos</w:t>
            </w:r>
            <w:r w:rsidRPr="00A515BA">
              <w:rPr>
                <w:rFonts w:ascii="Arial" w:hAnsi="Arial"/>
                <w:sz w:val="20"/>
                <w:lang w:val="es-US"/>
              </w:rPr>
              <w:t xml:space="preserve"> a los beneficios de los veteranos deberán cumplir la sección 1770 del Código Civil.</w:t>
            </w:r>
          </w:p>
          <w:p w14:paraId="758F1FBB" w14:textId="0BA52B33" w:rsidR="00FA0D94" w:rsidRDefault="00285D52" w:rsidP="00285D52">
            <w:pPr>
              <w:spacing w:after="0" w:line="240" w:lineRule="auto"/>
              <w:rPr>
                <w:rFonts w:ascii="Arial" w:hAnsi="Arial"/>
                <w:sz w:val="20"/>
                <w:lang w:val="es-US"/>
              </w:rPr>
            </w:pPr>
            <w:r w:rsidRPr="00A515BA">
              <w:rPr>
                <w:rFonts w:ascii="Arial" w:hAnsi="Arial"/>
                <w:b/>
                <w:sz w:val="20"/>
                <w:lang w:val="es-US"/>
              </w:rPr>
              <w:t>Sección 787.1</w:t>
            </w:r>
            <w:r w:rsidR="007751E6">
              <w:rPr>
                <w:rFonts w:ascii="Arial" w:hAnsi="Arial"/>
                <w:sz w:val="20"/>
                <w:lang w:val="es-US"/>
              </w:rPr>
              <w:t xml:space="preserve"> </w:t>
            </w:r>
            <w:r w:rsidRPr="00A515BA">
              <w:rPr>
                <w:rFonts w:ascii="Arial" w:hAnsi="Arial"/>
                <w:sz w:val="20"/>
                <w:lang w:val="es-US"/>
              </w:rPr>
              <w:t>Utilización de designaciones de “adulto mayor”; aprobación necesaria del comisionado; infracciones y uso indebido.</w:t>
            </w:r>
          </w:p>
          <w:p w14:paraId="285BF2AC" w14:textId="77777777" w:rsidR="00FA0D94" w:rsidRDefault="00285D52" w:rsidP="00285D52">
            <w:pPr>
              <w:spacing w:after="0" w:line="240" w:lineRule="auto"/>
              <w:rPr>
                <w:rFonts w:ascii="Arial" w:hAnsi="Arial"/>
                <w:sz w:val="20"/>
                <w:lang w:val="es-US"/>
              </w:rPr>
            </w:pPr>
            <w:r w:rsidRPr="00A515BA">
              <w:rPr>
                <w:rFonts w:ascii="Arial" w:hAnsi="Arial"/>
                <w:b/>
                <w:sz w:val="20"/>
                <w:lang w:val="es-US"/>
              </w:rPr>
              <w:t>Secciones 788; 788.5; 788.7; 789.6; 789.7</w:t>
            </w:r>
            <w:r w:rsidRPr="00A515BA">
              <w:rPr>
                <w:rFonts w:ascii="Arial" w:hAnsi="Arial"/>
                <w:sz w:val="20"/>
                <w:lang w:val="es-US"/>
              </w:rPr>
              <w:t xml:space="preserve"> Prohibiciones </w:t>
            </w:r>
            <w:r w:rsidRPr="00593F06">
              <w:rPr>
                <w:rFonts w:ascii="Arial" w:hAnsi="Arial" w:cs="Arial"/>
                <w:sz w:val="20"/>
                <w:lang w:bidi="es-419"/>
              </w:rPr>
              <w:t>relativas</w:t>
            </w:r>
            <w:r w:rsidRPr="00A515BA">
              <w:rPr>
                <w:rFonts w:ascii="Arial" w:hAnsi="Arial"/>
                <w:sz w:val="20"/>
                <w:lang w:val="es-US"/>
              </w:rPr>
              <w:t xml:space="preserve"> al seguro de discapacidad.  Se prohíbe la sustitución o sobrecarga; “sobrecarga” si ya está cubierta por las Partes A y B de Medicare y la póliza </w:t>
            </w:r>
            <w:proofErr w:type="spellStart"/>
            <w:r w:rsidRPr="00A515BA">
              <w:rPr>
                <w:rFonts w:ascii="Arial" w:hAnsi="Arial"/>
                <w:sz w:val="20"/>
                <w:lang w:val="es-US"/>
              </w:rPr>
              <w:t>MedSupp</w:t>
            </w:r>
            <w:proofErr w:type="spellEnd"/>
            <w:r w:rsidRPr="00A515BA">
              <w:rPr>
                <w:rFonts w:ascii="Arial" w:hAnsi="Arial"/>
                <w:sz w:val="20"/>
                <w:lang w:val="es-US"/>
              </w:rPr>
              <w:t>.  No se cubre más del 100 % de los gastos médicos reales.</w:t>
            </w:r>
          </w:p>
          <w:p w14:paraId="5232958B" w14:textId="1EAFCCE7"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789.8</w:t>
            </w:r>
            <w:r w:rsidR="007751E6">
              <w:rPr>
                <w:rFonts w:ascii="Arial" w:hAnsi="Arial"/>
                <w:sz w:val="20"/>
                <w:lang w:val="es-US"/>
              </w:rPr>
              <w:t xml:space="preserve"> </w:t>
            </w:r>
            <w:r w:rsidRPr="00A515BA">
              <w:rPr>
                <w:rFonts w:ascii="Arial" w:hAnsi="Arial"/>
                <w:sz w:val="20"/>
                <w:lang w:val="es-US"/>
              </w:rPr>
              <w:t xml:space="preserve">Se exigen declaraciones de divulgación para la compra de un seguro de vida o renta vitalicia en relación con las consecuencias fiscales de la venta de activos.  Se prohíbe la venta de rentas vitalicias a adultos mayores en relación con:  elegibilidad para </w:t>
            </w:r>
            <w:proofErr w:type="spellStart"/>
            <w:r w:rsidRPr="00A515BA">
              <w:rPr>
                <w:rFonts w:ascii="Arial" w:hAnsi="Arial"/>
                <w:sz w:val="20"/>
                <w:lang w:val="es-US"/>
              </w:rPr>
              <w:t>Medi</w:t>
            </w:r>
            <w:proofErr w:type="spellEnd"/>
            <w:r w:rsidRPr="00A515BA">
              <w:rPr>
                <w:rFonts w:ascii="Arial" w:hAnsi="Arial"/>
                <w:sz w:val="20"/>
                <w:lang w:val="es-US"/>
              </w:rPr>
              <w:t>-Cal; divulgación obligatoria.</w:t>
            </w:r>
          </w:p>
          <w:p w14:paraId="012FDB72" w14:textId="19AD2E12" w:rsidR="00FA0D94" w:rsidRDefault="00285D52" w:rsidP="00285D52">
            <w:pPr>
              <w:spacing w:after="0" w:line="240" w:lineRule="auto"/>
              <w:rPr>
                <w:rFonts w:ascii="Arial" w:hAnsi="Arial"/>
                <w:sz w:val="20"/>
                <w:lang w:val="es-US"/>
              </w:rPr>
            </w:pPr>
            <w:r w:rsidRPr="00A515BA">
              <w:rPr>
                <w:rFonts w:ascii="Arial" w:hAnsi="Arial"/>
                <w:b/>
                <w:sz w:val="20"/>
                <w:lang w:val="es-US"/>
              </w:rPr>
              <w:t>Sección 789.9</w:t>
            </w:r>
            <w:r w:rsidR="007751E6">
              <w:rPr>
                <w:rFonts w:ascii="Arial" w:hAnsi="Arial"/>
                <w:sz w:val="20"/>
                <w:lang w:val="es-US"/>
              </w:rPr>
              <w:t xml:space="preserve"> </w:t>
            </w:r>
            <w:r w:rsidRPr="00A515BA">
              <w:rPr>
                <w:rFonts w:ascii="Arial" w:hAnsi="Arial"/>
                <w:sz w:val="20"/>
                <w:lang w:val="es-US"/>
              </w:rPr>
              <w:t xml:space="preserve">Se prohíbe la venta de rentas vitalicias a adultos mayores para favorecer la </w:t>
            </w:r>
            <w:r>
              <w:rPr>
                <w:rFonts w:ascii="Arial" w:hAnsi="Arial" w:cs="Arial"/>
                <w:sz w:val="20"/>
                <w:lang w:val="es-US"/>
              </w:rPr>
              <w:t>participación en</w:t>
            </w:r>
            <w:r w:rsidRPr="00A515BA">
              <w:rPr>
                <w:rFonts w:ascii="Arial" w:hAnsi="Arial"/>
                <w:sz w:val="20"/>
                <w:lang w:val="es-US"/>
              </w:rPr>
              <w:t xml:space="preserve"> </w:t>
            </w:r>
            <w:proofErr w:type="spellStart"/>
            <w:r w:rsidRPr="00A515BA">
              <w:rPr>
                <w:rFonts w:ascii="Arial" w:hAnsi="Arial"/>
                <w:sz w:val="20"/>
                <w:lang w:val="es-US"/>
              </w:rPr>
              <w:t>Medi</w:t>
            </w:r>
            <w:proofErr w:type="spellEnd"/>
            <w:r w:rsidRPr="00A515BA">
              <w:rPr>
                <w:rFonts w:ascii="Arial" w:hAnsi="Arial"/>
                <w:sz w:val="20"/>
                <w:lang w:val="es-US"/>
              </w:rPr>
              <w:t>-Cal.</w:t>
            </w:r>
          </w:p>
          <w:p w14:paraId="0A29098A" w14:textId="0EAD17A5"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789.10</w:t>
            </w:r>
            <w:r w:rsidR="007751E6">
              <w:rPr>
                <w:rFonts w:ascii="Arial" w:hAnsi="Arial"/>
                <w:sz w:val="20"/>
                <w:lang w:val="es-US"/>
              </w:rPr>
              <w:t xml:space="preserve"> </w:t>
            </w:r>
            <w:r w:rsidRPr="00A515BA">
              <w:rPr>
                <w:rFonts w:ascii="Arial" w:hAnsi="Arial"/>
                <w:sz w:val="20"/>
                <w:lang w:val="es-US"/>
              </w:rPr>
              <w:t>Requisitos específicos para ventas</w:t>
            </w:r>
            <w:r w:rsidRPr="00593F06">
              <w:rPr>
                <w:rFonts w:ascii="Arial" w:hAnsi="Arial" w:cs="Arial"/>
                <w:sz w:val="20"/>
                <w:lang w:bidi="es-419"/>
              </w:rPr>
              <w:t>/</w:t>
            </w:r>
            <w:r w:rsidRPr="00A515BA">
              <w:rPr>
                <w:rFonts w:ascii="Arial" w:hAnsi="Arial"/>
                <w:sz w:val="20"/>
                <w:lang w:val="es-US"/>
              </w:rPr>
              <w:t xml:space="preserve">reuniones en el </w:t>
            </w:r>
            <w:r>
              <w:rPr>
                <w:rFonts w:ascii="Arial" w:hAnsi="Arial" w:cs="Arial"/>
                <w:sz w:val="20"/>
                <w:lang w:val="es-US"/>
              </w:rPr>
              <w:t>hogar</w:t>
            </w:r>
            <w:r w:rsidRPr="00A515BA">
              <w:rPr>
                <w:rFonts w:ascii="Arial" w:hAnsi="Arial"/>
                <w:sz w:val="20"/>
                <w:lang w:val="es-US"/>
              </w:rPr>
              <w:t xml:space="preserve"> del adulto mayor en relación con la venta, oferta o generación de clientes </w:t>
            </w:r>
            <w:r w:rsidRPr="00A515BA">
              <w:rPr>
                <w:rFonts w:ascii="Arial" w:hAnsi="Arial"/>
                <w:sz w:val="20"/>
                <w:lang w:val="es-US"/>
              </w:rPr>
              <w:lastRenderedPageBreak/>
              <w:t>potenciales para seguros de vida y rentas vitalicias.</w:t>
            </w:r>
          </w:p>
          <w:p w14:paraId="65BA2519" w14:textId="0FF0C916" w:rsidR="00FA0D94" w:rsidRDefault="00285D52" w:rsidP="00285D52">
            <w:pPr>
              <w:spacing w:after="0" w:line="240" w:lineRule="auto"/>
              <w:rPr>
                <w:rFonts w:ascii="Arial" w:hAnsi="Arial"/>
                <w:sz w:val="20"/>
                <w:lang w:val="es-US"/>
              </w:rPr>
            </w:pPr>
            <w:r w:rsidRPr="00A515BA">
              <w:rPr>
                <w:rFonts w:ascii="Arial" w:hAnsi="Arial"/>
                <w:b/>
                <w:sz w:val="20"/>
                <w:lang w:val="es-US"/>
              </w:rPr>
              <w:t>Sección 789.10(b)</w:t>
            </w:r>
            <w:r w:rsidR="007751E6">
              <w:rPr>
                <w:rFonts w:ascii="Arial" w:hAnsi="Arial"/>
                <w:b/>
                <w:sz w:val="20"/>
                <w:lang w:val="es-US"/>
              </w:rPr>
              <w:t xml:space="preserve"> </w:t>
            </w:r>
            <w:r w:rsidRPr="00593F06">
              <w:rPr>
                <w:rFonts w:ascii="Arial" w:hAnsi="Arial" w:cs="Arial"/>
                <w:sz w:val="20"/>
                <w:lang w:bidi="es-419"/>
              </w:rPr>
              <w:t>Requiere</w:t>
            </w:r>
            <w:r w:rsidRPr="00A515BA">
              <w:rPr>
                <w:rFonts w:ascii="Arial" w:hAnsi="Arial"/>
                <w:sz w:val="20"/>
                <w:lang w:val="es-US"/>
              </w:rPr>
              <w:t xml:space="preserve"> la entrega de una notificación escrita independiente con información específica al menos 24 horas antes de la reunión en el domicilio del adulto mayor, a menos que se cumpla una excepción para la entrega previa a la reunión.</w:t>
            </w:r>
          </w:p>
          <w:p w14:paraId="526FA42B" w14:textId="78D5A9F6" w:rsidR="00FA0D94" w:rsidRDefault="00285D52" w:rsidP="00285D52">
            <w:pPr>
              <w:spacing w:after="0" w:line="240" w:lineRule="auto"/>
              <w:rPr>
                <w:rFonts w:ascii="Arial" w:hAnsi="Arial" w:cs="Arial"/>
                <w:sz w:val="20"/>
                <w:szCs w:val="20"/>
              </w:rPr>
            </w:pPr>
            <w:r w:rsidRPr="00A515BA">
              <w:rPr>
                <w:rFonts w:ascii="Arial" w:hAnsi="Arial"/>
                <w:b/>
                <w:sz w:val="20"/>
                <w:lang w:val="es-US"/>
              </w:rPr>
              <w:t xml:space="preserve">Sección 789.10(c) </w:t>
            </w:r>
            <w:r w:rsidRPr="00593F06">
              <w:rPr>
                <w:rFonts w:ascii="Arial" w:hAnsi="Arial" w:cs="Arial"/>
                <w:sz w:val="20"/>
                <w:lang w:bidi="es-419"/>
              </w:rPr>
              <w:t>Requiere</w:t>
            </w:r>
            <w:r w:rsidRPr="00A515BA">
              <w:rPr>
                <w:rFonts w:ascii="Arial" w:hAnsi="Arial"/>
                <w:sz w:val="20"/>
                <w:lang w:val="es-US"/>
              </w:rPr>
              <w:t xml:space="preserve"> una declaración específica que indique que el propósito del contacto es hablar sobre seguros o recopilar información para una visita de seguimiento para vender seguros.</w:t>
            </w:r>
          </w:p>
          <w:p w14:paraId="4F88A8D7" w14:textId="37E647DA" w:rsidR="00FA0D94" w:rsidRDefault="00285D52" w:rsidP="00285D52">
            <w:pPr>
              <w:spacing w:after="0" w:line="240" w:lineRule="auto"/>
              <w:rPr>
                <w:rFonts w:ascii="Arial" w:hAnsi="Arial" w:cs="Arial"/>
                <w:sz w:val="20"/>
                <w:szCs w:val="20"/>
              </w:rPr>
            </w:pPr>
            <w:r w:rsidRPr="00A515BA">
              <w:rPr>
                <w:rFonts w:ascii="Arial" w:hAnsi="Arial"/>
                <w:b/>
                <w:sz w:val="20"/>
                <w:lang w:val="es-US"/>
              </w:rPr>
              <w:t xml:space="preserve">Sección 789.10(d) </w:t>
            </w:r>
            <w:r w:rsidRPr="00A515BA">
              <w:rPr>
                <w:rFonts w:ascii="Arial" w:hAnsi="Arial"/>
                <w:sz w:val="20"/>
                <w:lang w:val="es-US"/>
              </w:rPr>
              <w:t xml:space="preserve">Es necesario entregar una tarjeta de </w:t>
            </w:r>
            <w:r w:rsidRPr="00593F06">
              <w:rPr>
                <w:rFonts w:ascii="Arial" w:hAnsi="Arial" w:cs="Arial"/>
                <w:sz w:val="20"/>
                <w:lang w:bidi="es-419"/>
              </w:rPr>
              <w:t>visita</w:t>
            </w:r>
            <w:r w:rsidRPr="00A515BA">
              <w:rPr>
                <w:rFonts w:ascii="Arial" w:hAnsi="Arial"/>
                <w:sz w:val="20"/>
                <w:lang w:val="es-US"/>
              </w:rPr>
              <w:t>.</w:t>
            </w:r>
          </w:p>
          <w:p w14:paraId="5BABF097" w14:textId="185F53A2" w:rsidR="00FA0D94" w:rsidRDefault="00285D52" w:rsidP="00285D52">
            <w:pPr>
              <w:spacing w:after="0" w:line="240" w:lineRule="auto"/>
              <w:rPr>
                <w:rFonts w:ascii="Arial" w:hAnsi="Arial" w:cs="Arial"/>
                <w:sz w:val="20"/>
                <w:szCs w:val="20"/>
              </w:rPr>
            </w:pPr>
            <w:r w:rsidRPr="00A515BA">
              <w:rPr>
                <w:rFonts w:ascii="Arial" w:hAnsi="Arial"/>
                <w:b/>
                <w:sz w:val="20"/>
                <w:lang w:val="es-US"/>
              </w:rPr>
              <w:t xml:space="preserve">Sección 789.10(e) </w:t>
            </w:r>
            <w:r w:rsidRPr="00593F06">
              <w:rPr>
                <w:rFonts w:ascii="Arial" w:hAnsi="Arial" w:cs="Arial"/>
                <w:sz w:val="20"/>
                <w:lang w:bidi="es-419"/>
              </w:rPr>
              <w:t>Exige</w:t>
            </w:r>
            <w:r w:rsidRPr="00A515BA">
              <w:rPr>
                <w:rFonts w:ascii="Arial" w:hAnsi="Arial"/>
                <w:sz w:val="20"/>
                <w:lang w:val="es-US"/>
              </w:rPr>
              <w:t xml:space="preserve"> que el agente se marche inmediatamente cuando se le pida.</w:t>
            </w:r>
          </w:p>
          <w:p w14:paraId="379DC615" w14:textId="1C1834BC" w:rsidR="00FA0D94" w:rsidRDefault="00285D52" w:rsidP="00285D52">
            <w:pPr>
              <w:spacing w:after="0" w:line="240" w:lineRule="auto"/>
              <w:rPr>
                <w:rFonts w:ascii="Arial" w:hAnsi="Arial" w:cs="Arial"/>
                <w:sz w:val="20"/>
                <w:szCs w:val="20"/>
              </w:rPr>
            </w:pPr>
            <w:r w:rsidRPr="00A515BA">
              <w:rPr>
                <w:rFonts w:ascii="Arial" w:hAnsi="Arial"/>
                <w:b/>
                <w:sz w:val="20"/>
                <w:lang w:val="es-US"/>
              </w:rPr>
              <w:t xml:space="preserve">Sección 789.10(f) </w:t>
            </w:r>
            <w:r w:rsidRPr="00A515BA">
              <w:rPr>
                <w:rFonts w:ascii="Arial" w:hAnsi="Arial"/>
                <w:sz w:val="20"/>
                <w:lang w:val="es-US"/>
              </w:rPr>
              <w:t>Se prohíbe tergiversar la verdadera situación o misión de contacto por teléfono o en persona para vender un seguro de vida o una renta vitalicia.</w:t>
            </w:r>
          </w:p>
          <w:p w14:paraId="5E5FAE6D" w14:textId="6E39B9E7" w:rsidR="00285D52" w:rsidRPr="00593F06"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30E51A1C" w14:textId="77777777" w:rsidR="00FA0D94" w:rsidRDefault="00285D52" w:rsidP="00285D52">
            <w:pPr>
              <w:spacing w:after="0" w:line="240" w:lineRule="auto"/>
              <w:rPr>
                <w:rFonts w:ascii="Arial" w:hAnsi="Arial" w:cs="Arial"/>
                <w:b/>
                <w:sz w:val="20"/>
                <w:szCs w:val="20"/>
              </w:rPr>
            </w:pPr>
            <w:r w:rsidRPr="00A515BA">
              <w:rPr>
                <w:rFonts w:ascii="Arial" w:hAnsi="Arial"/>
                <w:i/>
                <w:sz w:val="20"/>
                <w:lang w:val="es-US"/>
              </w:rPr>
              <w:lastRenderedPageBreak/>
              <w:t>De acuerdo con la sección 789.3, todas las infracciones del artículo 6.3 están sujetas a las siguientes sanciones:</w:t>
            </w:r>
          </w:p>
          <w:p w14:paraId="65791201" w14:textId="77777777" w:rsidR="00FA0D94" w:rsidRDefault="00285D52" w:rsidP="00285D52">
            <w:pPr>
              <w:numPr>
                <w:ilvl w:val="0"/>
                <w:numId w:val="23"/>
              </w:numPr>
              <w:spacing w:after="0" w:line="240" w:lineRule="auto"/>
              <w:rPr>
                <w:rFonts w:ascii="Arial" w:hAnsi="Arial" w:cs="Arial"/>
                <w:sz w:val="20"/>
                <w:szCs w:val="20"/>
              </w:rPr>
            </w:pPr>
            <w:r w:rsidRPr="00A515BA">
              <w:rPr>
                <w:rFonts w:ascii="Arial" w:hAnsi="Arial"/>
                <w:b/>
                <w:sz w:val="20"/>
                <w:lang w:val="es-US"/>
              </w:rPr>
              <w:t>Sección 789.3(a):</w:t>
            </w:r>
            <w:r w:rsidRPr="00A515BA">
              <w:rPr>
                <w:rFonts w:ascii="Arial" w:hAnsi="Arial"/>
                <w:sz w:val="20"/>
                <w:lang w:val="es-US"/>
              </w:rPr>
              <w:t xml:space="preserve">  $1,000 primera infracción (corredor, agente, otra persona).</w:t>
            </w:r>
          </w:p>
          <w:p w14:paraId="592C7E4D" w14:textId="77777777" w:rsidR="00FA0D94" w:rsidRDefault="00285D52" w:rsidP="00285D52">
            <w:pPr>
              <w:numPr>
                <w:ilvl w:val="0"/>
                <w:numId w:val="23"/>
              </w:numPr>
              <w:spacing w:after="0" w:line="240" w:lineRule="auto"/>
              <w:rPr>
                <w:rFonts w:ascii="Arial" w:hAnsi="Arial" w:cs="Arial"/>
                <w:sz w:val="20"/>
                <w:szCs w:val="20"/>
              </w:rPr>
            </w:pPr>
            <w:r w:rsidRPr="00A515BA">
              <w:rPr>
                <w:rFonts w:ascii="Arial" w:hAnsi="Arial"/>
                <w:b/>
                <w:sz w:val="20"/>
                <w:lang w:val="es-US"/>
              </w:rPr>
              <w:t>Sección 789.3(b):</w:t>
            </w:r>
            <w:r w:rsidRPr="00A515BA">
              <w:rPr>
                <w:rFonts w:ascii="Arial" w:hAnsi="Arial"/>
                <w:sz w:val="20"/>
                <w:lang w:val="es-US"/>
              </w:rPr>
              <w:t xml:space="preserve"> de $5,000 a 50,000 por infracción (corredor, agente, otra persona) por 2.ª infracción o más o por infracción deliberada.</w:t>
            </w:r>
          </w:p>
          <w:p w14:paraId="75212F05" w14:textId="77777777" w:rsidR="00FA0D94" w:rsidRDefault="00285D52" w:rsidP="00285D52">
            <w:pPr>
              <w:numPr>
                <w:ilvl w:val="0"/>
                <w:numId w:val="23"/>
              </w:numPr>
              <w:spacing w:after="0" w:line="240" w:lineRule="auto"/>
              <w:rPr>
                <w:rFonts w:ascii="Arial" w:hAnsi="Arial" w:cs="Arial"/>
                <w:sz w:val="20"/>
                <w:szCs w:val="20"/>
              </w:rPr>
            </w:pPr>
            <w:r w:rsidRPr="00A515BA">
              <w:rPr>
                <w:rFonts w:ascii="Arial" w:hAnsi="Arial"/>
                <w:b/>
                <w:sz w:val="20"/>
                <w:lang w:val="es-US"/>
              </w:rPr>
              <w:t>Sección 789.3(c):</w:t>
            </w:r>
            <w:r w:rsidRPr="00A515BA">
              <w:rPr>
                <w:rFonts w:ascii="Arial" w:hAnsi="Arial"/>
                <w:sz w:val="20"/>
                <w:lang w:val="es-US"/>
              </w:rPr>
              <w:t xml:space="preserve"> se suspende o revoca la licencia a la espera de una audiencia si se </w:t>
            </w:r>
            <w:r w:rsidRPr="00A515BA">
              <w:rPr>
                <w:rFonts w:ascii="Arial" w:hAnsi="Arial"/>
                <w:sz w:val="20"/>
                <w:lang w:val="es-US"/>
              </w:rPr>
              <w:lastRenderedPageBreak/>
              <w:t>prevé razonablemente un daño significativo para los adultos mayores.</w:t>
            </w:r>
          </w:p>
          <w:p w14:paraId="7E229D08" w14:textId="77777777" w:rsidR="00FA0D94" w:rsidRDefault="00285D52" w:rsidP="00285D52">
            <w:pPr>
              <w:numPr>
                <w:ilvl w:val="0"/>
                <w:numId w:val="23"/>
              </w:numPr>
              <w:spacing w:after="0" w:line="240" w:lineRule="auto"/>
              <w:rPr>
                <w:rFonts w:ascii="Arial" w:hAnsi="Arial" w:cs="Arial"/>
                <w:sz w:val="20"/>
                <w:szCs w:val="20"/>
              </w:rPr>
            </w:pPr>
            <w:r w:rsidRPr="00A515BA">
              <w:rPr>
                <w:rFonts w:ascii="Arial" w:hAnsi="Arial"/>
                <w:b/>
                <w:sz w:val="20"/>
                <w:lang w:val="es-US"/>
              </w:rPr>
              <w:t>Sección 789.3(d):</w:t>
            </w:r>
            <w:r w:rsidRPr="00A515BA">
              <w:rPr>
                <w:rFonts w:ascii="Arial" w:hAnsi="Arial"/>
                <w:sz w:val="20"/>
                <w:lang w:val="es-US"/>
              </w:rPr>
              <w:t xml:space="preserve"> $10,000 1.ª infracción de la aseguradora.</w:t>
            </w:r>
          </w:p>
          <w:p w14:paraId="61E92062" w14:textId="6C86E2BD" w:rsidR="00FA0D94" w:rsidRPr="004B7EED" w:rsidRDefault="00285D52" w:rsidP="004B7EED">
            <w:pPr>
              <w:numPr>
                <w:ilvl w:val="0"/>
                <w:numId w:val="23"/>
              </w:numPr>
              <w:spacing w:after="240" w:line="240" w:lineRule="auto"/>
              <w:rPr>
                <w:rFonts w:ascii="Arial" w:hAnsi="Arial" w:cs="Arial"/>
                <w:sz w:val="20"/>
                <w:szCs w:val="20"/>
              </w:rPr>
            </w:pPr>
            <w:r w:rsidRPr="00A515BA">
              <w:rPr>
                <w:rFonts w:ascii="Arial" w:hAnsi="Arial"/>
                <w:b/>
                <w:sz w:val="20"/>
                <w:lang w:val="es-US"/>
              </w:rPr>
              <w:t>Sección 789.3(e):</w:t>
            </w:r>
            <w:r w:rsidRPr="00A515BA">
              <w:rPr>
                <w:rFonts w:ascii="Arial" w:hAnsi="Arial"/>
                <w:sz w:val="20"/>
                <w:lang w:val="es-US"/>
              </w:rPr>
              <w:t xml:space="preserve"> $30,000</w:t>
            </w:r>
            <w:r w:rsidRPr="00593F06">
              <w:rPr>
                <w:rFonts w:ascii="Arial" w:hAnsi="Arial" w:cs="Arial"/>
                <w:sz w:val="20"/>
                <w:lang w:bidi="es-419"/>
              </w:rPr>
              <w:t>-</w:t>
            </w:r>
            <w:r w:rsidRPr="00A515BA">
              <w:rPr>
                <w:rFonts w:ascii="Arial" w:hAnsi="Arial"/>
                <w:sz w:val="20"/>
                <w:lang w:val="es-US"/>
              </w:rPr>
              <w:t xml:space="preserve">300,000 por infracción de la aseguradora cuando la frecuencia de las infracciones indique una práctica comercial general o la aseguradora infrinja </w:t>
            </w:r>
            <w:r w:rsidRPr="00593F06">
              <w:rPr>
                <w:rFonts w:ascii="Arial" w:hAnsi="Arial" w:cs="Arial"/>
                <w:sz w:val="20"/>
                <w:lang w:bidi="es-419"/>
              </w:rPr>
              <w:t>a sabiendas</w:t>
            </w:r>
            <w:r w:rsidRPr="00A515BA">
              <w:rPr>
                <w:rFonts w:ascii="Arial" w:hAnsi="Arial"/>
                <w:sz w:val="20"/>
                <w:lang w:val="es-US"/>
              </w:rPr>
              <w:t xml:space="preserve"> el artículo sobre adultos mayores.</w:t>
            </w:r>
          </w:p>
          <w:p w14:paraId="19C55DF0" w14:textId="5F93FAE7" w:rsidR="00FA0D94" w:rsidRPr="004B7EED" w:rsidRDefault="00285D52" w:rsidP="004B7EED">
            <w:pPr>
              <w:numPr>
                <w:ilvl w:val="0"/>
                <w:numId w:val="23"/>
              </w:numPr>
              <w:spacing w:after="1320" w:line="240" w:lineRule="auto"/>
              <w:rPr>
                <w:rFonts w:ascii="Arial" w:hAnsi="Arial" w:cs="Arial"/>
                <w:sz w:val="20"/>
                <w:szCs w:val="20"/>
              </w:rPr>
            </w:pPr>
            <w:r w:rsidRPr="00A515BA">
              <w:rPr>
                <w:rFonts w:ascii="Arial" w:hAnsi="Arial"/>
                <w:b/>
                <w:sz w:val="20"/>
                <w:lang w:val="es-US"/>
              </w:rPr>
              <w:t>Sección 789.3(f):</w:t>
            </w:r>
            <w:r w:rsidRPr="00A515BA">
              <w:rPr>
                <w:rFonts w:ascii="Arial" w:hAnsi="Arial"/>
                <w:sz w:val="20"/>
                <w:lang w:val="es-US"/>
              </w:rPr>
              <w:t xml:space="preserve"> rescisión del contrato que se haya comercializado, ofrecido o emitido en contravención del presente artículo.</w:t>
            </w:r>
          </w:p>
          <w:p w14:paraId="0A89889B" w14:textId="77777777" w:rsidR="00FA0D94" w:rsidRDefault="00285D52" w:rsidP="00285D52">
            <w:pPr>
              <w:spacing w:after="0" w:line="240" w:lineRule="auto"/>
              <w:rPr>
                <w:rFonts w:ascii="Arial" w:hAnsi="Arial" w:cs="Arial"/>
                <w:i/>
                <w:sz w:val="20"/>
                <w:szCs w:val="20"/>
              </w:rPr>
            </w:pPr>
            <w:r w:rsidRPr="00A515BA">
              <w:rPr>
                <w:rFonts w:ascii="Arial" w:hAnsi="Arial"/>
                <w:i/>
                <w:sz w:val="20"/>
                <w:lang w:val="es-US"/>
              </w:rPr>
              <w:t>Sanción específica para la infracción de la sección 787.1:</w:t>
            </w:r>
          </w:p>
          <w:p w14:paraId="1E263FFF" w14:textId="781F293C" w:rsidR="00FA0D94" w:rsidRPr="004B7EED" w:rsidRDefault="00285D52" w:rsidP="004B7EED">
            <w:pPr>
              <w:numPr>
                <w:ilvl w:val="0"/>
                <w:numId w:val="23"/>
              </w:numPr>
              <w:spacing w:after="2520" w:line="240" w:lineRule="auto"/>
              <w:rPr>
                <w:rFonts w:ascii="Arial" w:hAnsi="Arial" w:cs="Arial"/>
                <w:sz w:val="20"/>
                <w:szCs w:val="20"/>
              </w:rPr>
            </w:pPr>
            <w:r w:rsidRPr="00A515BA">
              <w:rPr>
                <w:rFonts w:ascii="Arial" w:hAnsi="Arial"/>
                <w:b/>
                <w:sz w:val="20"/>
                <w:lang w:val="es-US"/>
              </w:rPr>
              <w:t>Sección 787.1(f):</w:t>
            </w:r>
            <w:r w:rsidRPr="00A515BA">
              <w:rPr>
                <w:rFonts w:ascii="Arial" w:hAnsi="Arial"/>
                <w:sz w:val="20"/>
                <w:lang w:val="es-US"/>
              </w:rPr>
              <w:t xml:space="preserve"> suspensión o revocación de la licencia de conformidad con la sección 1668 y la sección 1738.</w:t>
            </w:r>
          </w:p>
          <w:p w14:paraId="750D40BF" w14:textId="77777777" w:rsidR="00FA0D94" w:rsidRDefault="00285D52" w:rsidP="00285D52">
            <w:pPr>
              <w:spacing w:after="0" w:line="240" w:lineRule="auto"/>
              <w:rPr>
                <w:rFonts w:ascii="Arial" w:hAnsi="Arial" w:cs="Arial"/>
                <w:i/>
                <w:sz w:val="20"/>
                <w:szCs w:val="20"/>
              </w:rPr>
            </w:pPr>
            <w:r w:rsidRPr="00A515BA">
              <w:rPr>
                <w:rFonts w:ascii="Arial" w:hAnsi="Arial"/>
                <w:i/>
                <w:sz w:val="20"/>
                <w:lang w:val="es-US"/>
              </w:rPr>
              <w:t>Sanción específica para la infracción de la sección 789.9(a):</w:t>
            </w:r>
          </w:p>
          <w:p w14:paraId="2AD36A63" w14:textId="649DA19A" w:rsidR="00FA0D94" w:rsidRPr="004B7EED" w:rsidRDefault="00285D52" w:rsidP="004B7EED">
            <w:pPr>
              <w:numPr>
                <w:ilvl w:val="0"/>
                <w:numId w:val="23"/>
              </w:numPr>
              <w:spacing w:after="0" w:line="240" w:lineRule="auto"/>
              <w:rPr>
                <w:rFonts w:ascii="Arial" w:hAnsi="Arial"/>
                <w:sz w:val="20"/>
                <w:lang w:val="es-US"/>
              </w:rPr>
            </w:pPr>
            <w:r w:rsidRPr="00A515BA">
              <w:rPr>
                <w:rFonts w:ascii="Arial" w:hAnsi="Arial"/>
                <w:b/>
                <w:sz w:val="20"/>
                <w:lang w:val="es-US"/>
              </w:rPr>
              <w:t>Sección 789.9(b):</w:t>
            </w:r>
            <w:r w:rsidRPr="00A515BA">
              <w:rPr>
                <w:rFonts w:ascii="Arial" w:hAnsi="Arial"/>
                <w:sz w:val="20"/>
                <w:lang w:val="es-US"/>
              </w:rPr>
              <w:t xml:space="preserve"> rescisión del contrato y reembolso al comprador de todas las primas, honorarios, intereses y costos pagados por la renta vitalicia.  Este recurso es adicional a cualquier otro que pueda estar disponible.</w:t>
            </w:r>
          </w:p>
          <w:p w14:paraId="355A78C0" w14:textId="77777777" w:rsidR="00285D52" w:rsidRPr="00593F06" w:rsidRDefault="00285D52" w:rsidP="00285D52">
            <w:pPr>
              <w:spacing w:after="0" w:line="240" w:lineRule="auto"/>
              <w:rPr>
                <w:rFonts w:ascii="Arial" w:hAnsi="Arial" w:cs="Arial"/>
                <w:sz w:val="20"/>
                <w:szCs w:val="20"/>
              </w:rPr>
            </w:pPr>
          </w:p>
        </w:tc>
      </w:tr>
      <w:tr w:rsidR="00285D52" w:rsidRPr="00593F06" w14:paraId="5E30F800" w14:textId="77777777" w:rsidTr="00285D52">
        <w:tc>
          <w:tcPr>
            <w:tcW w:w="10890" w:type="dxa"/>
            <w:gridSpan w:val="5"/>
            <w:tcBorders>
              <w:top w:val="nil"/>
              <w:left w:val="nil"/>
              <w:bottom w:val="nil"/>
              <w:right w:val="nil"/>
            </w:tcBorders>
            <w:shd w:val="clear" w:color="auto" w:fill="auto"/>
          </w:tcPr>
          <w:p w14:paraId="5832E303" w14:textId="77777777" w:rsidR="00FA0D94" w:rsidRDefault="00285D52" w:rsidP="00285D52">
            <w:pPr>
              <w:spacing w:after="0" w:line="240" w:lineRule="auto"/>
              <w:jc w:val="center"/>
              <w:rPr>
                <w:rFonts w:ascii="Arial" w:hAnsi="Arial" w:cs="Arial"/>
                <w:b/>
                <w:i/>
                <w:sz w:val="20"/>
                <w:szCs w:val="20"/>
                <w:u w:val="single"/>
              </w:rPr>
            </w:pPr>
            <w:r w:rsidRPr="00A515BA">
              <w:rPr>
                <w:rFonts w:ascii="Arial" w:hAnsi="Arial"/>
                <w:b/>
                <w:i/>
                <w:sz w:val="28"/>
                <w:u w:val="single"/>
                <w:lang w:val="es-US"/>
              </w:rPr>
              <w:lastRenderedPageBreak/>
              <w:t>*</w:t>
            </w:r>
            <w:r w:rsidRPr="00A515BA">
              <w:rPr>
                <w:rFonts w:ascii="Arial" w:hAnsi="Arial"/>
                <w:b/>
                <w:i/>
                <w:sz w:val="20"/>
                <w:u w:val="single"/>
                <w:lang w:val="es-US"/>
              </w:rPr>
              <w:t>Nota:  Tenga en cuenta otras exclusiones y exenciones que pueden aplicarse a las secciones del Código enumeradas anteriormente.</w:t>
            </w:r>
          </w:p>
          <w:p w14:paraId="0595C847" w14:textId="0BA51C14" w:rsidR="00285D52" w:rsidRPr="00593F06" w:rsidRDefault="00285D52" w:rsidP="00285D52">
            <w:pPr>
              <w:spacing w:after="0" w:line="240" w:lineRule="auto"/>
              <w:jc w:val="center"/>
              <w:rPr>
                <w:rFonts w:ascii="Arial" w:hAnsi="Arial" w:cs="Arial"/>
                <w:b/>
                <w:i/>
                <w:sz w:val="16"/>
                <w:szCs w:val="16"/>
                <w:u w:val="single"/>
              </w:rPr>
            </w:pPr>
          </w:p>
        </w:tc>
      </w:tr>
      <w:tr w:rsidR="00285D52" w:rsidRPr="00593F06" w14:paraId="2C4FE212" w14:textId="77777777" w:rsidTr="00285D52">
        <w:tc>
          <w:tcPr>
            <w:tcW w:w="2158" w:type="dxa"/>
            <w:gridSpan w:val="2"/>
            <w:tcBorders>
              <w:top w:val="nil"/>
              <w:left w:val="nil"/>
              <w:bottom w:val="single" w:sz="4" w:space="0" w:color="auto"/>
              <w:right w:val="nil"/>
            </w:tcBorders>
            <w:shd w:val="clear" w:color="auto" w:fill="auto"/>
          </w:tcPr>
          <w:p w14:paraId="07C7E0DF" w14:textId="0E4D737B" w:rsidR="00FA0D94" w:rsidRPr="004B7EED" w:rsidRDefault="00285D52" w:rsidP="004B7EED">
            <w:pPr>
              <w:spacing w:after="240" w:line="240" w:lineRule="auto"/>
              <w:rPr>
                <w:rFonts w:ascii="Arial" w:hAnsi="Arial" w:cs="Arial"/>
                <w:b/>
                <w:u w:val="single"/>
              </w:rPr>
            </w:pPr>
            <w:r w:rsidRPr="00A515BA">
              <w:rPr>
                <w:rFonts w:ascii="Arial" w:hAnsi="Arial"/>
                <w:b/>
                <w:u w:val="single"/>
                <w:lang w:val="es-US"/>
              </w:rPr>
              <w:t>Prácticas injustas</w:t>
            </w:r>
          </w:p>
          <w:p w14:paraId="21F09893" w14:textId="77777777" w:rsidR="00FA0D94" w:rsidRDefault="00285D52" w:rsidP="00285D52">
            <w:pPr>
              <w:spacing w:after="0" w:line="240" w:lineRule="auto"/>
              <w:rPr>
                <w:rFonts w:ascii="Arial" w:hAnsi="Arial"/>
                <w:b/>
                <w:lang w:val="es-US"/>
              </w:rPr>
            </w:pPr>
            <w:r w:rsidRPr="00A515BA">
              <w:rPr>
                <w:rFonts w:ascii="Arial" w:hAnsi="Arial"/>
                <w:b/>
                <w:lang w:val="es-US"/>
              </w:rPr>
              <w:t>Secciones</w:t>
            </w:r>
          </w:p>
          <w:p w14:paraId="4C56959C" w14:textId="77777777" w:rsidR="00FA0D94" w:rsidRDefault="00285D52" w:rsidP="00285D52">
            <w:pPr>
              <w:spacing w:after="0" w:line="240" w:lineRule="auto"/>
              <w:rPr>
                <w:rFonts w:ascii="Arial" w:hAnsi="Arial"/>
                <w:b/>
                <w:lang w:val="es-US"/>
              </w:rPr>
            </w:pPr>
            <w:r w:rsidRPr="00A515BA">
              <w:rPr>
                <w:rFonts w:ascii="Arial" w:hAnsi="Arial"/>
                <w:b/>
                <w:lang w:val="es-US"/>
              </w:rPr>
              <w:t>790-790.15</w:t>
            </w:r>
          </w:p>
          <w:p w14:paraId="235879D5" w14:textId="2619F19B" w:rsidR="00285D52" w:rsidRPr="00593F06" w:rsidRDefault="00285D52" w:rsidP="00285D52">
            <w:pPr>
              <w:spacing w:after="0" w:line="240" w:lineRule="auto"/>
              <w:rPr>
                <w:rFonts w:ascii="Arial" w:hAnsi="Arial" w:cs="Arial"/>
                <w:b/>
              </w:rPr>
            </w:pPr>
            <w:r w:rsidRPr="00A515BA">
              <w:rPr>
                <w:rFonts w:ascii="Arial" w:hAnsi="Arial"/>
                <w:b/>
                <w:lang w:val="es-US"/>
              </w:rPr>
              <w:t xml:space="preserve"> </w:t>
            </w:r>
          </w:p>
        </w:tc>
        <w:tc>
          <w:tcPr>
            <w:tcW w:w="3982" w:type="dxa"/>
            <w:gridSpan w:val="2"/>
            <w:tcBorders>
              <w:top w:val="nil"/>
              <w:left w:val="nil"/>
              <w:bottom w:val="single" w:sz="4" w:space="0" w:color="auto"/>
              <w:right w:val="nil"/>
            </w:tcBorders>
            <w:shd w:val="clear" w:color="auto" w:fill="auto"/>
          </w:tcPr>
          <w:p w14:paraId="5DD06E8C" w14:textId="484ADD82"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790.01</w:t>
            </w:r>
            <w:r w:rsidR="007751E6">
              <w:rPr>
                <w:rFonts w:ascii="Arial" w:hAnsi="Arial"/>
                <w:sz w:val="20"/>
                <w:lang w:val="es-US"/>
              </w:rPr>
              <w:t xml:space="preserve"> </w:t>
            </w:r>
            <w:r w:rsidRPr="00A515BA">
              <w:rPr>
                <w:rFonts w:ascii="Arial" w:hAnsi="Arial"/>
                <w:sz w:val="20"/>
                <w:lang w:val="es-US"/>
              </w:rPr>
              <w:t>Se aplica a las aseguradoras, los agentes, etc. y “todas las demás personas que ejercen la actividad de seguros”.</w:t>
            </w:r>
          </w:p>
          <w:p w14:paraId="18E299E6" w14:textId="2EAA34D9"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790.02</w:t>
            </w:r>
            <w:r w:rsidR="007751E6">
              <w:rPr>
                <w:rFonts w:ascii="Arial" w:hAnsi="Arial"/>
                <w:sz w:val="20"/>
                <w:lang w:val="es-US"/>
              </w:rPr>
              <w:t xml:space="preserve"> </w:t>
            </w:r>
            <w:r w:rsidRPr="00593F06">
              <w:rPr>
                <w:rFonts w:ascii="Arial" w:hAnsi="Arial" w:cs="Arial"/>
                <w:sz w:val="20"/>
                <w:lang w:bidi="es-419"/>
              </w:rPr>
              <w:t>Prohíbe</w:t>
            </w:r>
            <w:r w:rsidRPr="00A515BA">
              <w:rPr>
                <w:rFonts w:ascii="Arial" w:hAnsi="Arial"/>
                <w:sz w:val="20"/>
                <w:lang w:val="es-US"/>
              </w:rPr>
              <w:t xml:space="preserve"> el uso de prácticas comerciales desleales o métodos desleales de competencia o actos o prácticas engañosas en el negocio de los seguros.</w:t>
            </w:r>
          </w:p>
          <w:p w14:paraId="797A0D2B" w14:textId="4BEAB132"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790.03</w:t>
            </w:r>
            <w:r w:rsidR="007751E6">
              <w:rPr>
                <w:rFonts w:ascii="Arial" w:hAnsi="Arial"/>
                <w:sz w:val="20"/>
                <w:lang w:val="es-US"/>
              </w:rPr>
              <w:t xml:space="preserve"> </w:t>
            </w:r>
            <w:r w:rsidRPr="00593F06">
              <w:rPr>
                <w:rFonts w:ascii="Arial" w:hAnsi="Arial" w:cs="Arial"/>
                <w:sz w:val="20"/>
                <w:lang w:bidi="es-419"/>
              </w:rPr>
              <w:t>Enumera</w:t>
            </w:r>
            <w:r w:rsidRPr="00A515BA">
              <w:rPr>
                <w:rFonts w:ascii="Arial" w:hAnsi="Arial"/>
                <w:sz w:val="20"/>
                <w:lang w:val="es-US"/>
              </w:rPr>
              <w:t xml:space="preserve"> detalladamente los actos prohibidos, como: tergiversar las condiciones de cualquier póliza emitida o los beneficios o ventajas prometidos; prohíbe hacer, difundir, provocar que se </w:t>
            </w:r>
            <w:r w:rsidRPr="00593F06">
              <w:rPr>
                <w:rFonts w:ascii="Arial" w:hAnsi="Arial" w:cs="Arial"/>
                <w:sz w:val="20"/>
                <w:lang w:bidi="es-419"/>
              </w:rPr>
              <w:t>haga</w:t>
            </w:r>
            <w:r w:rsidRPr="00A515BA">
              <w:rPr>
                <w:rFonts w:ascii="Arial" w:hAnsi="Arial"/>
                <w:sz w:val="20"/>
                <w:lang w:val="es-US"/>
              </w:rPr>
              <w:t xml:space="preserve"> o se difunda de cualquier manera una declaración falsa, engañosa o que pueda inducir a error, conocida o que razonablemente deba conocerse.</w:t>
            </w:r>
          </w:p>
          <w:p w14:paraId="00D1F09C" w14:textId="641FB84B"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790.037</w:t>
            </w:r>
            <w:r w:rsidR="007751E6">
              <w:rPr>
                <w:rFonts w:ascii="Arial" w:hAnsi="Arial"/>
                <w:sz w:val="20"/>
                <w:lang w:val="es-US"/>
              </w:rPr>
              <w:t xml:space="preserve"> </w:t>
            </w:r>
            <w:r w:rsidRPr="00A515BA">
              <w:rPr>
                <w:rFonts w:ascii="Arial" w:hAnsi="Arial"/>
                <w:sz w:val="20"/>
                <w:lang w:val="es-US"/>
              </w:rPr>
              <w:t xml:space="preserve">Práctica desleal en la venta de productos de </w:t>
            </w:r>
            <w:r>
              <w:rPr>
                <w:rFonts w:ascii="Arial" w:hAnsi="Arial" w:cs="Arial"/>
                <w:sz w:val="20"/>
                <w:lang w:val="es-US"/>
              </w:rPr>
              <w:t>cuidado médico</w:t>
            </w:r>
            <w:r w:rsidRPr="00A515BA">
              <w:rPr>
                <w:rFonts w:ascii="Arial" w:hAnsi="Arial"/>
                <w:sz w:val="20"/>
                <w:lang w:val="es-US"/>
              </w:rPr>
              <w:t>; publicidad no solicitada; citas; restricciones de los productos de Medicare en las conversaciones sobre ventas.</w:t>
            </w:r>
          </w:p>
          <w:p w14:paraId="05A56392" w14:textId="5A58195D" w:rsidR="00285D52" w:rsidRPr="00593F06" w:rsidRDefault="00285D52" w:rsidP="00285D52">
            <w:pPr>
              <w:spacing w:after="0" w:line="240" w:lineRule="auto"/>
              <w:rPr>
                <w:rFonts w:ascii="Arial" w:hAnsi="Arial" w:cs="Arial"/>
                <w:sz w:val="20"/>
                <w:szCs w:val="20"/>
              </w:rPr>
            </w:pPr>
          </w:p>
        </w:tc>
        <w:tc>
          <w:tcPr>
            <w:tcW w:w="4750" w:type="dxa"/>
            <w:tcBorders>
              <w:top w:val="nil"/>
              <w:left w:val="nil"/>
              <w:bottom w:val="single" w:sz="4" w:space="0" w:color="auto"/>
              <w:right w:val="nil"/>
            </w:tcBorders>
            <w:shd w:val="clear" w:color="auto" w:fill="auto"/>
          </w:tcPr>
          <w:p w14:paraId="075BBE43" w14:textId="77777777" w:rsidR="00FA0D94" w:rsidRDefault="00285D52" w:rsidP="00285D52">
            <w:pPr>
              <w:spacing w:after="0" w:line="240" w:lineRule="auto"/>
              <w:rPr>
                <w:rFonts w:ascii="Arial" w:hAnsi="Arial" w:cs="Arial"/>
                <w:sz w:val="20"/>
                <w:szCs w:val="20"/>
              </w:rPr>
            </w:pPr>
            <w:r w:rsidRPr="00A515BA">
              <w:rPr>
                <w:rFonts w:ascii="Arial" w:hAnsi="Arial"/>
                <w:i/>
                <w:sz w:val="20"/>
                <w:lang w:val="es-US"/>
              </w:rPr>
              <w:lastRenderedPageBreak/>
              <w:t>Todas las infracciones del artículo 6.5 están sujetas a las siguientes sanciones:</w:t>
            </w:r>
          </w:p>
          <w:p w14:paraId="2EFBC6EE" w14:textId="63F9D7CA" w:rsidR="00FA0D94" w:rsidRPr="004B7EED" w:rsidRDefault="00285D52" w:rsidP="004B7EED">
            <w:pPr>
              <w:numPr>
                <w:ilvl w:val="0"/>
                <w:numId w:val="24"/>
              </w:numPr>
              <w:spacing w:after="240" w:line="240" w:lineRule="auto"/>
              <w:rPr>
                <w:rFonts w:ascii="Arial" w:hAnsi="Arial" w:cs="Arial"/>
                <w:sz w:val="20"/>
                <w:szCs w:val="20"/>
              </w:rPr>
            </w:pPr>
            <w:r w:rsidRPr="00A515BA">
              <w:rPr>
                <w:rFonts w:ascii="Arial" w:hAnsi="Arial"/>
                <w:b/>
                <w:sz w:val="20"/>
                <w:lang w:val="es-US"/>
              </w:rPr>
              <w:t>Sección 790.035(a):</w:t>
            </w:r>
            <w:r w:rsidRPr="00A515BA">
              <w:rPr>
                <w:rFonts w:ascii="Arial" w:hAnsi="Arial"/>
                <w:sz w:val="20"/>
                <w:lang w:val="es-US"/>
              </w:rPr>
              <w:t xml:space="preserve">  sanción civil máxima de $5,000,00 por cada acto.  Si el acto o la práctica es intencionada, sanción civil máxima de $10,000.00 por cada acto.</w:t>
            </w:r>
          </w:p>
          <w:p w14:paraId="2E21462A" w14:textId="77777777" w:rsidR="00FA0D94" w:rsidRDefault="00285D52" w:rsidP="00285D52">
            <w:pPr>
              <w:numPr>
                <w:ilvl w:val="0"/>
                <w:numId w:val="24"/>
              </w:numPr>
              <w:spacing w:after="0" w:line="240" w:lineRule="auto"/>
              <w:rPr>
                <w:rFonts w:ascii="Arial" w:hAnsi="Arial" w:cs="Arial"/>
                <w:sz w:val="20"/>
                <w:szCs w:val="20"/>
              </w:rPr>
            </w:pPr>
            <w:r w:rsidRPr="00A515BA">
              <w:rPr>
                <w:rFonts w:ascii="Arial" w:hAnsi="Arial"/>
                <w:b/>
                <w:sz w:val="20"/>
                <w:lang w:val="es-US"/>
              </w:rPr>
              <w:t>Sección 790.05:</w:t>
            </w:r>
            <w:r w:rsidRPr="00A515BA">
              <w:rPr>
                <w:rFonts w:ascii="Arial" w:hAnsi="Arial"/>
                <w:sz w:val="20"/>
                <w:lang w:val="es-US"/>
              </w:rPr>
              <w:t xml:space="preserve">  orden de cesar y desistir; las infracciones subsiguientes pueden implicar la suspensión o revocación de la licencia por un período máximo de un año.</w:t>
            </w:r>
          </w:p>
          <w:p w14:paraId="47F85E4B" w14:textId="77777777" w:rsidR="00FA0D94" w:rsidRDefault="00285D52" w:rsidP="00285D52">
            <w:pPr>
              <w:numPr>
                <w:ilvl w:val="0"/>
                <w:numId w:val="24"/>
              </w:numPr>
              <w:spacing w:after="0" w:line="240" w:lineRule="auto"/>
              <w:rPr>
                <w:rFonts w:ascii="Arial" w:hAnsi="Arial" w:cs="Arial"/>
                <w:sz w:val="20"/>
                <w:szCs w:val="20"/>
              </w:rPr>
            </w:pPr>
            <w:r w:rsidRPr="00A515BA">
              <w:rPr>
                <w:rFonts w:ascii="Arial" w:hAnsi="Arial"/>
                <w:b/>
                <w:sz w:val="20"/>
                <w:lang w:val="es-US"/>
              </w:rPr>
              <w:t>Sección 790.06:</w:t>
            </w:r>
            <w:r w:rsidRPr="00A515BA">
              <w:rPr>
                <w:rFonts w:ascii="Arial" w:hAnsi="Arial"/>
                <w:sz w:val="20"/>
                <w:lang w:val="es-US"/>
              </w:rPr>
              <w:t xml:space="preserve">  </w:t>
            </w:r>
            <w:r w:rsidRPr="00593F06">
              <w:rPr>
                <w:rFonts w:ascii="Arial" w:hAnsi="Arial" w:cs="Arial"/>
                <w:sz w:val="20"/>
                <w:lang w:bidi="es-419"/>
              </w:rPr>
              <w:t>persecución</w:t>
            </w:r>
            <w:r w:rsidRPr="00A515BA">
              <w:rPr>
                <w:rFonts w:ascii="Arial" w:hAnsi="Arial"/>
                <w:sz w:val="20"/>
                <w:lang w:val="es-US"/>
              </w:rPr>
              <w:t xml:space="preserve"> de actos no definidos en la sección 790.03</w:t>
            </w:r>
            <w:r w:rsidRPr="00593F06">
              <w:rPr>
                <w:rFonts w:ascii="Arial" w:hAnsi="Arial" w:cs="Arial"/>
                <w:sz w:val="20"/>
                <w:lang w:bidi="es-419"/>
              </w:rPr>
              <w:t>-Orden</w:t>
            </w:r>
            <w:r w:rsidRPr="00A515BA">
              <w:rPr>
                <w:rFonts w:ascii="Arial" w:hAnsi="Arial"/>
                <w:sz w:val="20"/>
                <w:lang w:val="es-US"/>
              </w:rPr>
              <w:t xml:space="preserve"> de cesar y desistir.</w:t>
            </w:r>
          </w:p>
          <w:p w14:paraId="07A246AB" w14:textId="77777777" w:rsidR="00FA0D94" w:rsidRDefault="00285D52" w:rsidP="00285D52">
            <w:pPr>
              <w:numPr>
                <w:ilvl w:val="0"/>
                <w:numId w:val="24"/>
              </w:numPr>
              <w:spacing w:after="0" w:line="240" w:lineRule="auto"/>
              <w:rPr>
                <w:rFonts w:ascii="Arial" w:hAnsi="Arial"/>
                <w:sz w:val="20"/>
                <w:lang w:val="es-US"/>
              </w:rPr>
            </w:pPr>
            <w:r w:rsidRPr="00A515BA">
              <w:rPr>
                <w:rFonts w:ascii="Arial" w:hAnsi="Arial"/>
                <w:b/>
                <w:sz w:val="20"/>
                <w:lang w:val="es-US"/>
              </w:rPr>
              <w:t>Sección 790.07:</w:t>
            </w:r>
            <w:r w:rsidRPr="00A515BA">
              <w:rPr>
                <w:rFonts w:ascii="Arial" w:hAnsi="Arial"/>
                <w:sz w:val="20"/>
                <w:lang w:val="es-US"/>
              </w:rPr>
              <w:t xml:space="preserve">  infracción de la orden de cesar y desistir; sanción máxima de $5,000; si es intencionada, sanción máxima de $55,000 más la sanción prevista en la sección 790.05.</w:t>
            </w:r>
          </w:p>
          <w:p w14:paraId="30A7B177" w14:textId="233D1493" w:rsidR="00285D52" w:rsidRPr="004B7EED" w:rsidRDefault="00285D52" w:rsidP="00285D52">
            <w:pPr>
              <w:numPr>
                <w:ilvl w:val="0"/>
                <w:numId w:val="24"/>
              </w:numPr>
              <w:spacing w:after="0" w:line="240" w:lineRule="auto"/>
              <w:rPr>
                <w:rFonts w:ascii="Arial" w:hAnsi="Arial"/>
                <w:sz w:val="20"/>
                <w:lang w:val="es-US"/>
              </w:rPr>
            </w:pPr>
            <w:r w:rsidRPr="00A515BA">
              <w:rPr>
                <w:rFonts w:ascii="Arial" w:hAnsi="Arial"/>
                <w:b/>
                <w:sz w:val="20"/>
                <w:lang w:val="es-US"/>
              </w:rPr>
              <w:t>Sección 790.08</w:t>
            </w:r>
            <w:r w:rsidRPr="00A515BA">
              <w:rPr>
                <w:rFonts w:ascii="Arial" w:hAnsi="Arial"/>
                <w:sz w:val="20"/>
                <w:lang w:val="es-US"/>
              </w:rPr>
              <w:t>:  establece que las sanciones previstas en este artículo se suman a cualquier otra facultad del comisionado para hacer cumplir las leyes.</w:t>
            </w:r>
          </w:p>
        </w:tc>
      </w:tr>
      <w:tr w:rsidR="00285D52" w:rsidRPr="00593F06" w14:paraId="3B486A5A" w14:textId="77777777" w:rsidTr="00285D52">
        <w:tc>
          <w:tcPr>
            <w:tcW w:w="10890" w:type="dxa"/>
            <w:gridSpan w:val="5"/>
            <w:tcBorders>
              <w:top w:val="single" w:sz="4" w:space="0" w:color="auto"/>
              <w:left w:val="single" w:sz="4" w:space="0" w:color="auto"/>
              <w:bottom w:val="single" w:sz="4" w:space="0" w:color="auto"/>
              <w:right w:val="single" w:sz="4" w:space="0" w:color="auto"/>
            </w:tcBorders>
            <w:shd w:val="clear" w:color="auto" w:fill="E0E0E0"/>
          </w:tcPr>
          <w:p w14:paraId="580007A8" w14:textId="77777777" w:rsidR="00FA0D94" w:rsidRDefault="00FA0D94" w:rsidP="00285D52">
            <w:pPr>
              <w:autoSpaceDE w:val="0"/>
              <w:autoSpaceDN w:val="0"/>
              <w:adjustRightInd w:val="0"/>
              <w:spacing w:after="0" w:line="240" w:lineRule="auto"/>
              <w:jc w:val="center"/>
              <w:rPr>
                <w:rFonts w:ascii="Arial" w:hAnsi="Arial" w:cs="Arial"/>
                <w:b/>
                <w:sz w:val="16"/>
                <w:szCs w:val="16"/>
              </w:rPr>
            </w:pPr>
          </w:p>
          <w:p w14:paraId="76BEDF64" w14:textId="77777777" w:rsidR="00FA0D94" w:rsidRDefault="00285D52" w:rsidP="00285D52">
            <w:pPr>
              <w:autoSpaceDE w:val="0"/>
              <w:autoSpaceDN w:val="0"/>
              <w:adjustRightInd w:val="0"/>
              <w:spacing w:after="0" w:line="240" w:lineRule="auto"/>
              <w:jc w:val="center"/>
              <w:rPr>
                <w:rFonts w:ascii="Arial" w:hAnsi="Arial" w:cs="Arial"/>
                <w:b/>
                <w:sz w:val="24"/>
                <w:szCs w:val="24"/>
              </w:rPr>
            </w:pPr>
            <w:r w:rsidRPr="00A515BA">
              <w:rPr>
                <w:rFonts w:ascii="Arial" w:hAnsi="Arial"/>
                <w:b/>
                <w:sz w:val="24"/>
                <w:lang w:val="es-US"/>
              </w:rPr>
              <w:t>SEGURO DE VIDA Y RENTAS VITALICIAS</w:t>
            </w:r>
          </w:p>
          <w:p w14:paraId="53108197" w14:textId="1432AA60" w:rsidR="00285D52" w:rsidRPr="00593F06" w:rsidRDefault="00285D52" w:rsidP="00285D52">
            <w:pPr>
              <w:autoSpaceDE w:val="0"/>
              <w:autoSpaceDN w:val="0"/>
              <w:adjustRightInd w:val="0"/>
              <w:spacing w:after="0" w:line="240" w:lineRule="auto"/>
              <w:jc w:val="center"/>
              <w:rPr>
                <w:rFonts w:ascii="Arial" w:hAnsi="Arial" w:cs="Arial"/>
                <w:b/>
                <w:sz w:val="16"/>
                <w:szCs w:val="16"/>
              </w:rPr>
            </w:pPr>
          </w:p>
        </w:tc>
      </w:tr>
      <w:tr w:rsidR="00285D52" w:rsidRPr="00593F06" w14:paraId="580A0490" w14:textId="77777777" w:rsidTr="00285D52">
        <w:trPr>
          <w:trHeight w:val="764"/>
        </w:trPr>
        <w:tc>
          <w:tcPr>
            <w:tcW w:w="10890" w:type="dxa"/>
            <w:gridSpan w:val="5"/>
            <w:tcBorders>
              <w:top w:val="single" w:sz="4" w:space="0" w:color="auto"/>
              <w:left w:val="nil"/>
              <w:bottom w:val="nil"/>
              <w:right w:val="nil"/>
            </w:tcBorders>
            <w:shd w:val="clear" w:color="auto" w:fill="auto"/>
          </w:tcPr>
          <w:p w14:paraId="2267BF43" w14:textId="77777777" w:rsidR="00FA0D94" w:rsidRDefault="00285D52" w:rsidP="00285D52">
            <w:pPr>
              <w:spacing w:after="0" w:line="240" w:lineRule="auto"/>
              <w:rPr>
                <w:rFonts w:ascii="Arial" w:hAnsi="Arial" w:cs="Arial"/>
                <w:b/>
                <w:i/>
                <w:sz w:val="20"/>
                <w:szCs w:val="20"/>
              </w:rPr>
            </w:pPr>
            <w:r w:rsidRPr="00A515BA">
              <w:rPr>
                <w:rFonts w:ascii="Arial" w:hAnsi="Arial"/>
                <w:b/>
                <w:i/>
                <w:sz w:val="20"/>
                <w:lang w:val="es-US"/>
              </w:rPr>
              <w:t>Las siguientes referencias corresponden a secciones específicas del código de seguros relacionadas con los seguros de vida y las rentas vitalicias.  Aunque el analista no vende necesariamente estos productos a los consumidores, el conocimiento de los requisitos específicos puede ayudar a evaluar la idoneidad y legalidad de determinados productos de la cartera.</w:t>
            </w:r>
          </w:p>
          <w:p w14:paraId="74AAD067" w14:textId="138CFA37" w:rsidR="00285D52" w:rsidRPr="00593F06" w:rsidRDefault="00285D52" w:rsidP="00285D52">
            <w:pPr>
              <w:spacing w:after="0" w:line="240" w:lineRule="auto"/>
              <w:rPr>
                <w:rFonts w:ascii="Arial" w:hAnsi="Arial" w:cs="Arial"/>
                <w:b/>
                <w:i/>
                <w:sz w:val="16"/>
                <w:szCs w:val="16"/>
              </w:rPr>
            </w:pPr>
          </w:p>
        </w:tc>
      </w:tr>
      <w:tr w:rsidR="00285D52" w:rsidRPr="00593F06" w14:paraId="05CF5227" w14:textId="77777777" w:rsidTr="00285D52">
        <w:trPr>
          <w:trHeight w:val="521"/>
        </w:trPr>
        <w:tc>
          <w:tcPr>
            <w:tcW w:w="2158" w:type="dxa"/>
            <w:gridSpan w:val="2"/>
            <w:tcBorders>
              <w:top w:val="nil"/>
              <w:left w:val="nil"/>
              <w:bottom w:val="nil"/>
              <w:right w:val="nil"/>
            </w:tcBorders>
            <w:shd w:val="clear" w:color="auto" w:fill="auto"/>
          </w:tcPr>
          <w:p w14:paraId="6FA4E987" w14:textId="794B05EB" w:rsidR="00FA0D94" w:rsidRDefault="00285D52" w:rsidP="004B7EED">
            <w:pPr>
              <w:spacing w:after="240" w:line="240" w:lineRule="auto"/>
              <w:rPr>
                <w:rFonts w:ascii="Arial" w:hAnsi="Arial" w:cs="Arial"/>
                <w:b/>
                <w:u w:val="single"/>
              </w:rPr>
            </w:pPr>
            <w:r w:rsidRPr="00A515BA">
              <w:rPr>
                <w:rFonts w:ascii="Arial" w:hAnsi="Arial"/>
                <w:b/>
                <w:u w:val="single"/>
                <w:lang w:val="es-US"/>
              </w:rPr>
              <w:t>Seguro de vida y discapacidad</w:t>
            </w:r>
          </w:p>
          <w:p w14:paraId="24D7DDB9" w14:textId="77777777" w:rsidR="00FA0D94" w:rsidRDefault="00285D52" w:rsidP="00285D52">
            <w:pPr>
              <w:spacing w:after="0" w:line="240" w:lineRule="auto"/>
              <w:rPr>
                <w:rFonts w:ascii="Arial" w:hAnsi="Arial"/>
                <w:b/>
                <w:lang w:val="es-US"/>
              </w:rPr>
            </w:pPr>
            <w:r w:rsidRPr="00A515BA">
              <w:rPr>
                <w:rFonts w:ascii="Arial" w:hAnsi="Arial"/>
                <w:b/>
                <w:lang w:val="es-US"/>
              </w:rPr>
              <w:t>Secciones</w:t>
            </w:r>
          </w:p>
          <w:p w14:paraId="6A7ACF10" w14:textId="249FE318" w:rsidR="00285D52" w:rsidRPr="00593F06" w:rsidRDefault="00285D52" w:rsidP="00326490">
            <w:pPr>
              <w:spacing w:after="0" w:line="240" w:lineRule="auto"/>
              <w:rPr>
                <w:rFonts w:ascii="Arial" w:hAnsi="Arial" w:cs="Arial"/>
                <w:b/>
                <w:sz w:val="20"/>
                <w:szCs w:val="20"/>
              </w:rPr>
            </w:pPr>
            <w:r w:rsidRPr="00A515BA">
              <w:rPr>
                <w:rFonts w:ascii="Arial" w:hAnsi="Arial"/>
                <w:b/>
                <w:lang w:val="es-US"/>
              </w:rPr>
              <w:t>10110- 10127.19</w:t>
            </w:r>
          </w:p>
        </w:tc>
        <w:tc>
          <w:tcPr>
            <w:tcW w:w="3982" w:type="dxa"/>
            <w:gridSpan w:val="2"/>
            <w:tcBorders>
              <w:top w:val="nil"/>
              <w:left w:val="nil"/>
              <w:bottom w:val="nil"/>
              <w:right w:val="nil"/>
            </w:tcBorders>
            <w:shd w:val="clear" w:color="auto" w:fill="auto"/>
          </w:tcPr>
          <w:p w14:paraId="2805266E" w14:textId="59CB44B1"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10127.10</w:t>
            </w:r>
            <w:r w:rsidR="007751E6">
              <w:rPr>
                <w:rFonts w:ascii="Arial" w:hAnsi="Arial"/>
                <w:sz w:val="20"/>
                <w:lang w:val="es-US"/>
              </w:rPr>
              <w:t xml:space="preserve"> </w:t>
            </w:r>
            <w:r w:rsidRPr="00A515BA">
              <w:rPr>
                <w:rFonts w:ascii="Arial" w:hAnsi="Arial"/>
                <w:sz w:val="20"/>
                <w:lang w:val="es-US"/>
              </w:rPr>
              <w:t>Todo contrato de seguro de vida y renta vitalicia suscrito con un adulto mayor debe incluir un aviso relacionado con: período de revisión de 30 días.  La prima de la renta vitalicia variable no se invertirá en fondos de inversión durante el período de 30 días con excepción.</w:t>
            </w:r>
          </w:p>
          <w:p w14:paraId="5DAD9924" w14:textId="21189BF9"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10127.11</w:t>
            </w:r>
            <w:r w:rsidR="007751E6">
              <w:rPr>
                <w:rFonts w:ascii="Arial" w:hAnsi="Arial"/>
                <w:sz w:val="20"/>
                <w:lang w:val="es-US"/>
              </w:rPr>
              <w:t xml:space="preserve"> </w:t>
            </w:r>
            <w:r w:rsidRPr="00A515BA">
              <w:rPr>
                <w:rFonts w:ascii="Arial" w:hAnsi="Arial"/>
                <w:sz w:val="20"/>
                <w:lang w:val="es-US"/>
              </w:rPr>
              <w:t xml:space="preserve">Los contratos de seguros de vida y rentas vitalicias requieren </w:t>
            </w:r>
            <w:r w:rsidRPr="00593F06">
              <w:rPr>
                <w:rFonts w:ascii="Arial" w:hAnsi="Arial" w:cs="Arial"/>
                <w:sz w:val="20"/>
                <w:lang w:bidi="es-419"/>
              </w:rPr>
              <w:t>información</w:t>
            </w:r>
            <w:r w:rsidRPr="00A515BA">
              <w:rPr>
                <w:rFonts w:ascii="Arial" w:hAnsi="Arial"/>
                <w:sz w:val="20"/>
                <w:lang w:val="es-US"/>
              </w:rPr>
              <w:t xml:space="preserve"> especial para las personas mayores </w:t>
            </w:r>
            <w:r>
              <w:rPr>
                <w:rFonts w:ascii="Arial" w:hAnsi="Arial" w:cs="Arial"/>
                <w:sz w:val="20"/>
                <w:lang w:val="es-US"/>
              </w:rPr>
              <w:t>sobre</w:t>
            </w:r>
            <w:r w:rsidRPr="00A515BA">
              <w:rPr>
                <w:rFonts w:ascii="Arial" w:hAnsi="Arial"/>
                <w:sz w:val="20"/>
                <w:lang w:val="es-US"/>
              </w:rPr>
              <w:t xml:space="preserve"> las ilustraciones.</w:t>
            </w:r>
          </w:p>
          <w:p w14:paraId="07296ECF" w14:textId="36FB5090"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10127.12</w:t>
            </w:r>
            <w:r w:rsidR="007751E6">
              <w:rPr>
                <w:rFonts w:ascii="Arial" w:hAnsi="Arial"/>
                <w:sz w:val="20"/>
                <w:lang w:val="es-US"/>
              </w:rPr>
              <w:t xml:space="preserve"> </w:t>
            </w:r>
            <w:r w:rsidRPr="00A515BA">
              <w:rPr>
                <w:rFonts w:ascii="Arial" w:hAnsi="Arial"/>
                <w:sz w:val="20"/>
                <w:lang w:val="es-US"/>
              </w:rPr>
              <w:t xml:space="preserve">La declaración anual de la aseguradora del contrato de seguro de vida o renta vitalicia al adulto mayor debe incluir el valor acumulado actual y el valor de </w:t>
            </w:r>
            <w:r>
              <w:rPr>
                <w:rFonts w:ascii="Arial" w:hAnsi="Arial" w:cs="Arial"/>
                <w:sz w:val="20"/>
                <w:lang w:val="es-US"/>
              </w:rPr>
              <w:t>cesión</w:t>
            </w:r>
            <w:r w:rsidRPr="00A515BA">
              <w:rPr>
                <w:rFonts w:ascii="Arial" w:hAnsi="Arial"/>
                <w:sz w:val="20"/>
                <w:lang w:val="es-US"/>
              </w:rPr>
              <w:t xml:space="preserve"> en efectivo actual.</w:t>
            </w:r>
          </w:p>
          <w:p w14:paraId="41467B4D" w14:textId="770E3E10"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10127.13</w:t>
            </w:r>
            <w:r w:rsidR="007751E6">
              <w:rPr>
                <w:rFonts w:ascii="Arial" w:hAnsi="Arial"/>
                <w:sz w:val="20"/>
                <w:lang w:val="es-US"/>
              </w:rPr>
              <w:t xml:space="preserve"> </w:t>
            </w:r>
            <w:r w:rsidRPr="00593F06">
              <w:rPr>
                <w:rFonts w:ascii="Arial" w:hAnsi="Arial" w:cs="Arial"/>
                <w:sz w:val="20"/>
                <w:lang w:bidi="es-419"/>
              </w:rPr>
              <w:t>Exige</w:t>
            </w:r>
            <w:r w:rsidRPr="00A515BA">
              <w:rPr>
                <w:rFonts w:ascii="Arial" w:hAnsi="Arial"/>
                <w:sz w:val="20"/>
                <w:lang w:val="es-US"/>
              </w:rPr>
              <w:t xml:space="preserve"> que todos los contratos de vida y renta vitalicia para adultos mayores que incluyan un período de cobro por </w:t>
            </w:r>
            <w:r>
              <w:rPr>
                <w:rFonts w:ascii="Arial" w:hAnsi="Arial" w:cs="Arial"/>
                <w:sz w:val="20"/>
                <w:lang w:val="es-US"/>
              </w:rPr>
              <w:t>cesión</w:t>
            </w:r>
            <w:r w:rsidRPr="00A515BA">
              <w:rPr>
                <w:rFonts w:ascii="Arial" w:hAnsi="Arial"/>
                <w:sz w:val="20"/>
                <w:lang w:val="es-US"/>
              </w:rPr>
              <w:t xml:space="preserve"> indiquen el período de </w:t>
            </w:r>
            <w:r w:rsidRPr="00593F06">
              <w:rPr>
                <w:rFonts w:ascii="Arial" w:hAnsi="Arial" w:cs="Arial"/>
                <w:sz w:val="20"/>
                <w:lang w:bidi="es-419"/>
              </w:rPr>
              <w:t>rescate</w:t>
            </w:r>
            <w:r w:rsidRPr="00A515BA">
              <w:rPr>
                <w:rFonts w:ascii="Arial" w:hAnsi="Arial"/>
                <w:sz w:val="20"/>
                <w:lang w:val="es-US"/>
              </w:rPr>
              <w:t xml:space="preserve"> y todas las sanciones asociadas.</w:t>
            </w:r>
          </w:p>
          <w:p w14:paraId="0BE32A7E" w14:textId="5B8CBD49" w:rsidR="00285D52" w:rsidRPr="00593F06"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24E1CF02" w14:textId="77777777" w:rsidR="00285D52" w:rsidRPr="00593F06" w:rsidRDefault="00285D52" w:rsidP="00285D52">
            <w:pPr>
              <w:spacing w:after="0" w:line="240" w:lineRule="auto"/>
              <w:rPr>
                <w:rFonts w:ascii="Arial" w:hAnsi="Arial" w:cs="Arial"/>
                <w:sz w:val="20"/>
                <w:szCs w:val="20"/>
              </w:rPr>
            </w:pPr>
          </w:p>
        </w:tc>
      </w:tr>
      <w:tr w:rsidR="00285D52" w:rsidRPr="00593F06" w14:paraId="370C13A6" w14:textId="77777777" w:rsidTr="00285D52">
        <w:trPr>
          <w:trHeight w:val="1061"/>
        </w:trPr>
        <w:tc>
          <w:tcPr>
            <w:tcW w:w="2158" w:type="dxa"/>
            <w:gridSpan w:val="2"/>
            <w:tcBorders>
              <w:top w:val="nil"/>
              <w:left w:val="nil"/>
              <w:bottom w:val="nil"/>
              <w:right w:val="nil"/>
            </w:tcBorders>
            <w:shd w:val="clear" w:color="auto" w:fill="auto"/>
          </w:tcPr>
          <w:p w14:paraId="201BE485" w14:textId="77777777" w:rsidR="00FA0D94" w:rsidRDefault="00285D52" w:rsidP="00285D52">
            <w:pPr>
              <w:spacing w:after="0" w:line="240" w:lineRule="auto"/>
              <w:rPr>
                <w:rFonts w:ascii="Arial" w:hAnsi="Arial" w:cs="Arial"/>
                <w:b/>
                <w:u w:val="single"/>
              </w:rPr>
            </w:pPr>
            <w:r w:rsidRPr="00A515BA">
              <w:rPr>
                <w:rFonts w:ascii="Arial" w:hAnsi="Arial"/>
                <w:b/>
                <w:u w:val="single"/>
                <w:lang w:val="es-US"/>
              </w:rPr>
              <w:t>Sustitución del seguro de vida</w:t>
            </w:r>
          </w:p>
          <w:p w14:paraId="472C0542" w14:textId="4E2F0341" w:rsidR="00FA0D94" w:rsidRDefault="00285D52" w:rsidP="004B7EED">
            <w:pPr>
              <w:spacing w:after="240" w:line="240" w:lineRule="auto"/>
              <w:rPr>
                <w:rFonts w:ascii="Arial" w:hAnsi="Arial" w:cs="Arial"/>
                <w:b/>
                <w:u w:val="single"/>
              </w:rPr>
            </w:pPr>
            <w:r w:rsidRPr="00A515BA">
              <w:rPr>
                <w:rFonts w:ascii="Arial" w:hAnsi="Arial"/>
                <w:b/>
                <w:u w:val="single"/>
                <w:lang w:val="es-US"/>
              </w:rPr>
              <w:t xml:space="preserve"> </w:t>
            </w:r>
            <w:r w:rsidRPr="00A515BA">
              <w:rPr>
                <w:rFonts w:ascii="Arial" w:hAnsi="Arial"/>
                <w:b/>
                <w:lang w:val="es-US"/>
              </w:rPr>
              <w:t>y</w:t>
            </w:r>
            <w:r w:rsidRPr="00A515BA">
              <w:rPr>
                <w:rFonts w:ascii="Arial" w:hAnsi="Arial"/>
                <w:b/>
                <w:u w:val="single"/>
                <w:lang w:val="es-US"/>
              </w:rPr>
              <w:t xml:space="preserve"> rentas vitalicias</w:t>
            </w:r>
          </w:p>
          <w:p w14:paraId="70CEA1CD" w14:textId="77777777" w:rsidR="00FA0D94" w:rsidRDefault="00285D52" w:rsidP="00285D52">
            <w:pPr>
              <w:spacing w:after="0" w:line="240" w:lineRule="auto"/>
              <w:rPr>
                <w:rFonts w:ascii="Arial" w:hAnsi="Arial"/>
                <w:b/>
                <w:lang w:val="es-US"/>
              </w:rPr>
            </w:pPr>
            <w:r w:rsidRPr="00A515BA">
              <w:rPr>
                <w:rFonts w:ascii="Arial" w:hAnsi="Arial"/>
                <w:b/>
                <w:lang w:val="es-US"/>
              </w:rPr>
              <w:t>Secciones</w:t>
            </w:r>
          </w:p>
          <w:p w14:paraId="0898C994" w14:textId="213C710F" w:rsidR="00FA0D94" w:rsidRDefault="00285D52" w:rsidP="00285D52">
            <w:pPr>
              <w:spacing w:after="0" w:line="240" w:lineRule="auto"/>
              <w:rPr>
                <w:rFonts w:ascii="Arial" w:hAnsi="Arial" w:cs="Arial"/>
                <w:b/>
              </w:rPr>
            </w:pPr>
            <w:r w:rsidRPr="00A515BA">
              <w:rPr>
                <w:rFonts w:ascii="Arial" w:hAnsi="Arial"/>
                <w:b/>
                <w:lang w:val="es-US"/>
              </w:rPr>
              <w:t>10509-10509.9</w:t>
            </w:r>
          </w:p>
          <w:p w14:paraId="66EDEFCF" w14:textId="77777777" w:rsidR="00285D52" w:rsidRPr="00593F06"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277A0A96" w14:textId="779EB421" w:rsidR="00FA0D94" w:rsidRDefault="00285D52" w:rsidP="00285D52">
            <w:pPr>
              <w:spacing w:after="0" w:line="240" w:lineRule="auto"/>
              <w:rPr>
                <w:rFonts w:ascii="Arial" w:hAnsi="Arial"/>
                <w:sz w:val="20"/>
                <w:lang w:val="es-US"/>
              </w:rPr>
            </w:pPr>
            <w:r w:rsidRPr="00A515BA">
              <w:rPr>
                <w:rFonts w:ascii="Arial" w:hAnsi="Arial"/>
                <w:b/>
                <w:sz w:val="20"/>
                <w:lang w:val="es-US"/>
              </w:rPr>
              <w:t>Sección 10509</w:t>
            </w:r>
            <w:r w:rsidR="007751E6">
              <w:rPr>
                <w:rFonts w:ascii="Arial" w:hAnsi="Arial"/>
                <w:sz w:val="20"/>
                <w:lang w:val="es-US"/>
              </w:rPr>
              <w:t xml:space="preserve"> </w:t>
            </w:r>
            <w:r w:rsidRPr="00593F06">
              <w:rPr>
                <w:rFonts w:ascii="Arial" w:hAnsi="Arial" w:cs="Arial"/>
                <w:sz w:val="20"/>
                <w:lang w:bidi="es-419"/>
              </w:rPr>
              <w:t>Establece</w:t>
            </w:r>
            <w:r w:rsidRPr="00A515BA">
              <w:rPr>
                <w:rFonts w:ascii="Arial" w:hAnsi="Arial"/>
                <w:sz w:val="20"/>
                <w:lang w:val="es-US"/>
              </w:rPr>
              <w:t xml:space="preserve"> las normas mínimas que deben seguirse para regular las actividades de las aseguradoras y los agentes en relación con la sustitución de seguros de vida y rentas vitalicias existentes.</w:t>
            </w:r>
          </w:p>
          <w:p w14:paraId="3FA43A34" w14:textId="7C85ED3C"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10509.4</w:t>
            </w:r>
            <w:r w:rsidR="007751E6">
              <w:rPr>
                <w:rFonts w:ascii="Arial" w:hAnsi="Arial"/>
                <w:sz w:val="20"/>
                <w:lang w:val="es-US"/>
              </w:rPr>
              <w:t xml:space="preserve"> </w:t>
            </w:r>
            <w:r w:rsidRPr="00593F06">
              <w:rPr>
                <w:rFonts w:ascii="Arial" w:hAnsi="Arial" w:cs="Arial"/>
                <w:sz w:val="20"/>
                <w:lang w:bidi="es-419"/>
              </w:rPr>
              <w:t>Requiere</w:t>
            </w:r>
            <w:r w:rsidRPr="00A515BA">
              <w:rPr>
                <w:rFonts w:ascii="Arial" w:hAnsi="Arial"/>
                <w:sz w:val="20"/>
                <w:lang w:val="es-US"/>
              </w:rPr>
              <w:t xml:space="preserve"> una notificación detallada específica </w:t>
            </w:r>
            <w:r w:rsidRPr="00593F06">
              <w:rPr>
                <w:rFonts w:ascii="Arial" w:hAnsi="Arial" w:cs="Arial"/>
                <w:sz w:val="20"/>
                <w:lang w:bidi="es-419"/>
              </w:rPr>
              <w:t>relativa</w:t>
            </w:r>
            <w:r w:rsidRPr="00A515BA">
              <w:rPr>
                <w:rFonts w:ascii="Arial" w:hAnsi="Arial"/>
                <w:sz w:val="20"/>
                <w:lang w:val="es-US"/>
              </w:rPr>
              <w:t xml:space="preserve"> a la sustitución de una póliza de seguro de vida o renta vitalicia existente.</w:t>
            </w:r>
          </w:p>
          <w:p w14:paraId="35CE2BE0" w14:textId="38EB1307" w:rsidR="00FA0D94" w:rsidRDefault="00285D52" w:rsidP="004B7EED">
            <w:pPr>
              <w:spacing w:after="360" w:line="240" w:lineRule="auto"/>
              <w:rPr>
                <w:rFonts w:ascii="Arial" w:hAnsi="Arial" w:cs="Arial"/>
                <w:sz w:val="20"/>
                <w:szCs w:val="20"/>
              </w:rPr>
            </w:pPr>
            <w:r w:rsidRPr="00A515BA">
              <w:rPr>
                <w:rFonts w:ascii="Arial" w:hAnsi="Arial"/>
                <w:b/>
                <w:sz w:val="20"/>
                <w:lang w:val="es-US"/>
              </w:rPr>
              <w:t>Sección 10509.8(a)</w:t>
            </w:r>
            <w:r w:rsidRPr="00A515BA">
              <w:rPr>
                <w:rFonts w:ascii="Arial" w:hAnsi="Arial"/>
                <w:sz w:val="20"/>
                <w:lang w:val="es-US"/>
              </w:rPr>
              <w:t xml:space="preserve"> </w:t>
            </w:r>
            <w:r w:rsidRPr="00593F06">
              <w:rPr>
                <w:rFonts w:ascii="Arial" w:hAnsi="Arial" w:cs="Arial"/>
                <w:sz w:val="20"/>
                <w:lang w:bidi="es-419"/>
              </w:rPr>
              <w:t>Prohíbe</w:t>
            </w:r>
            <w:r w:rsidRPr="00A515BA">
              <w:rPr>
                <w:rFonts w:ascii="Arial" w:hAnsi="Arial"/>
                <w:sz w:val="20"/>
                <w:lang w:val="es-US"/>
              </w:rPr>
              <w:t xml:space="preserve"> a los agentes o aseguradoras de seguros de vida recomendar la sustitución de una renta vitalicia existente mediante el uso de una presentación sustancialmente inexacta, la comparación de primas, beneficios, dividendos, valores de contratos existentes o recomendar que un asegurado de 65 años o más adquiera </w:t>
            </w:r>
            <w:r w:rsidRPr="00A515BA">
              <w:rPr>
                <w:rFonts w:ascii="Arial" w:hAnsi="Arial"/>
                <w:sz w:val="20"/>
                <w:lang w:val="es-US"/>
              </w:rPr>
              <w:lastRenderedPageBreak/>
              <w:t>una renta vitalicia de sustitución innecesaria.</w:t>
            </w:r>
          </w:p>
          <w:p w14:paraId="647EDF2C" w14:textId="2D45D3AD"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10509.8(b)</w:t>
            </w:r>
            <w:r w:rsidRPr="00A515BA">
              <w:rPr>
                <w:rFonts w:ascii="Arial" w:hAnsi="Arial"/>
                <w:sz w:val="20"/>
                <w:lang w:val="es-US"/>
              </w:rPr>
              <w:t xml:space="preserve"> </w:t>
            </w:r>
            <w:r w:rsidRPr="00593F06">
              <w:rPr>
                <w:rFonts w:ascii="Arial" w:hAnsi="Arial" w:cs="Arial"/>
                <w:sz w:val="20"/>
                <w:lang w:bidi="es-419"/>
              </w:rPr>
              <w:t>Define</w:t>
            </w:r>
            <w:r w:rsidRPr="00A515BA">
              <w:rPr>
                <w:rFonts w:ascii="Arial" w:hAnsi="Arial"/>
                <w:sz w:val="20"/>
                <w:lang w:val="es-US"/>
              </w:rPr>
              <w:t xml:space="preserve"> la “sustitución innecesaria” como la venta de una renta vitalicia para sustituir a la existente que requiere que el asegurado pague una comisión de </w:t>
            </w:r>
            <w:r>
              <w:rPr>
                <w:rFonts w:ascii="Arial" w:hAnsi="Arial" w:cs="Arial"/>
                <w:sz w:val="20"/>
                <w:lang w:val="es-US"/>
              </w:rPr>
              <w:t>cesión</w:t>
            </w:r>
            <w:r w:rsidRPr="00A515BA">
              <w:rPr>
                <w:rFonts w:ascii="Arial" w:hAnsi="Arial"/>
                <w:sz w:val="20"/>
                <w:lang w:val="es-US"/>
              </w:rPr>
              <w:t xml:space="preserve"> por la renta vitalicia sustituida y la nueva renta vitalicia no confiere un beneficio financiero sustancial durante la vigencia de la póliza.</w:t>
            </w:r>
          </w:p>
          <w:p w14:paraId="498A1AC4" w14:textId="4175EFD7" w:rsidR="00285D52" w:rsidRPr="00593F06" w:rsidRDefault="00285D52" w:rsidP="00285D52">
            <w:pPr>
              <w:spacing w:after="0" w:line="240" w:lineRule="auto"/>
              <w:rPr>
                <w:rFonts w:ascii="Arial" w:hAnsi="Arial" w:cs="Arial"/>
                <w:sz w:val="20"/>
                <w:szCs w:val="20"/>
              </w:rPr>
            </w:pPr>
          </w:p>
        </w:tc>
        <w:tc>
          <w:tcPr>
            <w:tcW w:w="4750" w:type="dxa"/>
            <w:tcBorders>
              <w:top w:val="nil"/>
              <w:left w:val="nil"/>
              <w:bottom w:val="nil"/>
              <w:right w:val="nil"/>
            </w:tcBorders>
            <w:shd w:val="clear" w:color="auto" w:fill="auto"/>
          </w:tcPr>
          <w:p w14:paraId="4BDD1F4D" w14:textId="77777777" w:rsidR="00FA0D94" w:rsidRDefault="00285D52" w:rsidP="00285D52">
            <w:pPr>
              <w:spacing w:after="0" w:line="240" w:lineRule="auto"/>
              <w:rPr>
                <w:rFonts w:ascii="Arial" w:hAnsi="Arial" w:cs="Arial"/>
                <w:i/>
                <w:sz w:val="20"/>
                <w:szCs w:val="20"/>
              </w:rPr>
            </w:pPr>
            <w:r w:rsidRPr="00A515BA">
              <w:rPr>
                <w:rFonts w:ascii="Arial" w:hAnsi="Arial"/>
                <w:i/>
                <w:sz w:val="20"/>
                <w:lang w:val="es-US"/>
              </w:rPr>
              <w:lastRenderedPageBreak/>
              <w:t>Todas las infracciones del artículo 8 están sujetas a las siguientes sanciones:</w:t>
            </w:r>
          </w:p>
          <w:p w14:paraId="02E9CEDC" w14:textId="77777777" w:rsidR="00FA0D94" w:rsidRDefault="00285D52" w:rsidP="00285D52">
            <w:pPr>
              <w:numPr>
                <w:ilvl w:val="0"/>
                <w:numId w:val="26"/>
              </w:numPr>
              <w:spacing w:after="0" w:line="240" w:lineRule="auto"/>
              <w:rPr>
                <w:rFonts w:ascii="Arial" w:hAnsi="Arial" w:cs="Arial"/>
                <w:sz w:val="20"/>
                <w:szCs w:val="20"/>
              </w:rPr>
            </w:pPr>
            <w:r w:rsidRPr="00A515BA">
              <w:rPr>
                <w:rFonts w:ascii="Arial" w:hAnsi="Arial"/>
                <w:b/>
                <w:sz w:val="20"/>
                <w:lang w:val="es-US"/>
              </w:rPr>
              <w:t>Sección 10509.9(a):</w:t>
            </w:r>
            <w:r w:rsidRPr="00A515BA">
              <w:rPr>
                <w:rFonts w:ascii="Arial" w:hAnsi="Arial"/>
                <w:sz w:val="20"/>
                <w:lang w:val="es-US"/>
              </w:rPr>
              <w:t xml:space="preserve">  sanción no inferior a $1,000 por la 1.ª infracción cometida por un agente u otra persona que realice actividades relacionadas con los seguros.</w:t>
            </w:r>
          </w:p>
          <w:p w14:paraId="5ABDF7BA" w14:textId="77777777" w:rsidR="00FA0D94" w:rsidRDefault="00285D52" w:rsidP="00285D52">
            <w:pPr>
              <w:numPr>
                <w:ilvl w:val="0"/>
                <w:numId w:val="26"/>
              </w:numPr>
              <w:spacing w:after="0" w:line="240" w:lineRule="auto"/>
              <w:rPr>
                <w:rFonts w:ascii="Arial" w:hAnsi="Arial" w:cs="Arial"/>
                <w:sz w:val="20"/>
                <w:szCs w:val="20"/>
              </w:rPr>
            </w:pPr>
            <w:r w:rsidRPr="00A515BA">
              <w:rPr>
                <w:rFonts w:ascii="Arial" w:hAnsi="Arial"/>
                <w:b/>
                <w:sz w:val="20"/>
                <w:lang w:val="es-US"/>
              </w:rPr>
              <w:t>Sección 10509.9(b):</w:t>
            </w:r>
            <w:r w:rsidRPr="00A515BA">
              <w:rPr>
                <w:rFonts w:ascii="Arial" w:hAnsi="Arial"/>
                <w:sz w:val="20"/>
                <w:lang w:val="es-US"/>
              </w:rPr>
              <w:t xml:space="preserve">  </w:t>
            </w:r>
            <w:r w:rsidRPr="00593F06">
              <w:rPr>
                <w:rFonts w:ascii="Arial" w:hAnsi="Arial" w:cs="Arial"/>
                <w:sz w:val="20"/>
                <w:lang w:bidi="es-419"/>
              </w:rPr>
              <w:t>sanción</w:t>
            </w:r>
            <w:r w:rsidRPr="00A515BA">
              <w:rPr>
                <w:rFonts w:ascii="Arial" w:hAnsi="Arial"/>
                <w:sz w:val="20"/>
                <w:lang w:val="es-US"/>
              </w:rPr>
              <w:t xml:space="preserve"> por 2.ª infracción o infracciones subsiguientes o </w:t>
            </w:r>
            <w:r w:rsidRPr="00593F06">
              <w:rPr>
                <w:rFonts w:ascii="Arial" w:hAnsi="Arial" w:cs="Arial"/>
                <w:sz w:val="20"/>
                <w:lang w:bidi="es-419"/>
              </w:rPr>
              <w:t>a sabiendas</w:t>
            </w:r>
            <w:r w:rsidRPr="00A515BA">
              <w:rPr>
                <w:rFonts w:ascii="Arial" w:hAnsi="Arial"/>
                <w:sz w:val="20"/>
                <w:lang w:val="es-US"/>
              </w:rPr>
              <w:t xml:space="preserve"> de un mínimo de $5,000 y un máximo de $50,000 por infracción cometida por un agente u otra persona dedicada a la actividad de seguros.</w:t>
            </w:r>
          </w:p>
          <w:p w14:paraId="4110810D" w14:textId="53F1A279" w:rsidR="00FA0D94" w:rsidRPr="004B7EED" w:rsidRDefault="00285D52" w:rsidP="004B7EED">
            <w:pPr>
              <w:numPr>
                <w:ilvl w:val="0"/>
                <w:numId w:val="26"/>
              </w:numPr>
              <w:spacing w:after="960" w:line="240" w:lineRule="auto"/>
              <w:rPr>
                <w:rFonts w:ascii="Arial" w:hAnsi="Arial" w:cs="Arial"/>
                <w:sz w:val="20"/>
                <w:szCs w:val="20"/>
              </w:rPr>
            </w:pPr>
            <w:r w:rsidRPr="00A515BA">
              <w:rPr>
                <w:rFonts w:ascii="Arial" w:hAnsi="Arial"/>
                <w:b/>
                <w:sz w:val="20"/>
                <w:lang w:val="es-US"/>
              </w:rPr>
              <w:t>Sección 10509.9(c):</w:t>
            </w:r>
            <w:r w:rsidRPr="00A515BA">
              <w:rPr>
                <w:rFonts w:ascii="Arial" w:hAnsi="Arial"/>
                <w:sz w:val="20"/>
                <w:lang w:val="es-US"/>
              </w:rPr>
              <w:t xml:space="preserve">  </w:t>
            </w:r>
            <w:r w:rsidRPr="00593F06">
              <w:rPr>
                <w:rFonts w:ascii="Arial" w:hAnsi="Arial" w:cs="Arial"/>
                <w:sz w:val="20"/>
                <w:lang w:bidi="es-419"/>
              </w:rPr>
              <w:t>infracción</w:t>
            </w:r>
            <w:r w:rsidRPr="00A515BA">
              <w:rPr>
                <w:rFonts w:ascii="Arial" w:hAnsi="Arial"/>
                <w:sz w:val="20"/>
                <w:lang w:val="es-US"/>
              </w:rPr>
              <w:t xml:space="preserve"> del artículo por parte de la aseguradora, $10,000 por 1.ª infracción.</w:t>
            </w:r>
          </w:p>
          <w:p w14:paraId="254D72E0" w14:textId="77777777" w:rsidR="00FA0D94" w:rsidRDefault="00285D52" w:rsidP="00285D52">
            <w:pPr>
              <w:numPr>
                <w:ilvl w:val="0"/>
                <w:numId w:val="26"/>
              </w:numPr>
              <w:spacing w:after="0" w:line="240" w:lineRule="auto"/>
              <w:rPr>
                <w:rFonts w:ascii="Arial" w:hAnsi="Arial" w:cs="Arial"/>
                <w:sz w:val="20"/>
                <w:szCs w:val="20"/>
              </w:rPr>
            </w:pPr>
            <w:r w:rsidRPr="00A515BA">
              <w:rPr>
                <w:rFonts w:ascii="Arial" w:hAnsi="Arial"/>
                <w:b/>
                <w:sz w:val="20"/>
                <w:lang w:val="es-US"/>
              </w:rPr>
              <w:lastRenderedPageBreak/>
              <w:t>Sección 10509.9(d):</w:t>
            </w:r>
            <w:r w:rsidRPr="00A515BA">
              <w:rPr>
                <w:rFonts w:ascii="Arial" w:hAnsi="Arial"/>
                <w:sz w:val="20"/>
                <w:lang w:val="es-US"/>
              </w:rPr>
              <w:t xml:space="preserve">  </w:t>
            </w:r>
            <w:r w:rsidRPr="00593F06">
              <w:rPr>
                <w:rFonts w:ascii="Arial" w:hAnsi="Arial" w:cs="Arial"/>
                <w:sz w:val="20"/>
                <w:lang w:bidi="es-419"/>
              </w:rPr>
              <w:t>la</w:t>
            </w:r>
            <w:r w:rsidRPr="00A515BA">
              <w:rPr>
                <w:rFonts w:ascii="Arial" w:hAnsi="Arial"/>
                <w:sz w:val="20"/>
                <w:lang w:val="es-US"/>
              </w:rPr>
              <w:t xml:space="preserve"> aseguradora infringe el artículo con una frecuencia que indica una práctica comercial general o una infracción </w:t>
            </w:r>
            <w:r>
              <w:rPr>
                <w:rFonts w:ascii="Arial" w:hAnsi="Arial" w:cs="Arial"/>
                <w:sz w:val="20"/>
                <w:lang w:val="es-US"/>
              </w:rPr>
              <w:t>deliberada</w:t>
            </w:r>
            <w:r w:rsidRPr="00A515BA">
              <w:rPr>
                <w:rFonts w:ascii="Arial" w:hAnsi="Arial"/>
                <w:sz w:val="20"/>
                <w:lang w:val="es-US"/>
              </w:rPr>
              <w:t xml:space="preserve">, no inferior a $30,000, </w:t>
            </w:r>
            <w:r w:rsidRPr="00593F06">
              <w:rPr>
                <w:rFonts w:ascii="Arial" w:hAnsi="Arial" w:cs="Arial"/>
                <w:sz w:val="20"/>
                <w:lang w:bidi="es-419"/>
              </w:rPr>
              <w:t>no</w:t>
            </w:r>
            <w:r w:rsidRPr="00A515BA">
              <w:rPr>
                <w:rFonts w:ascii="Arial" w:hAnsi="Arial"/>
                <w:sz w:val="20"/>
                <w:lang w:val="es-US"/>
              </w:rPr>
              <w:t xml:space="preserve"> superior a $300,000 por infracción.</w:t>
            </w:r>
          </w:p>
          <w:p w14:paraId="6128EF0B" w14:textId="77777777" w:rsidR="00FA0D94" w:rsidRDefault="00285D52" w:rsidP="00285D52">
            <w:pPr>
              <w:numPr>
                <w:ilvl w:val="0"/>
                <w:numId w:val="26"/>
              </w:numPr>
              <w:spacing w:after="0" w:line="240" w:lineRule="auto"/>
              <w:rPr>
                <w:rFonts w:ascii="Arial" w:hAnsi="Arial" w:cs="Arial"/>
                <w:sz w:val="20"/>
                <w:szCs w:val="20"/>
              </w:rPr>
            </w:pPr>
            <w:r w:rsidRPr="00A515BA">
              <w:rPr>
                <w:rFonts w:ascii="Arial" w:hAnsi="Arial"/>
                <w:b/>
                <w:sz w:val="20"/>
                <w:lang w:val="es-US"/>
              </w:rPr>
              <w:t>Sección 10509.9(e):</w:t>
            </w:r>
            <w:r w:rsidRPr="00A515BA">
              <w:rPr>
                <w:rFonts w:ascii="Arial" w:hAnsi="Arial"/>
                <w:sz w:val="20"/>
                <w:lang w:val="es-US"/>
              </w:rPr>
              <w:t xml:space="preserve">  suspensión, revocación de la licencia de la persona o entidad que infrinja este artículo.</w:t>
            </w:r>
          </w:p>
          <w:p w14:paraId="660A5FDA" w14:textId="273CC39C" w:rsidR="00285D52" w:rsidRPr="00593F06" w:rsidRDefault="00285D52" w:rsidP="00285D52">
            <w:pPr>
              <w:spacing w:after="0" w:line="240" w:lineRule="auto"/>
              <w:rPr>
                <w:rFonts w:ascii="Arial" w:hAnsi="Arial" w:cs="Arial"/>
                <w:sz w:val="20"/>
                <w:szCs w:val="20"/>
              </w:rPr>
            </w:pPr>
          </w:p>
        </w:tc>
      </w:tr>
      <w:tr w:rsidR="00285D52" w:rsidRPr="00593F06" w14:paraId="22F3B96C" w14:textId="77777777" w:rsidTr="00285D52">
        <w:trPr>
          <w:trHeight w:val="788"/>
        </w:trPr>
        <w:tc>
          <w:tcPr>
            <w:tcW w:w="2158" w:type="dxa"/>
            <w:gridSpan w:val="2"/>
            <w:tcBorders>
              <w:top w:val="nil"/>
              <w:left w:val="nil"/>
              <w:bottom w:val="single" w:sz="4" w:space="0" w:color="auto"/>
              <w:right w:val="nil"/>
            </w:tcBorders>
            <w:shd w:val="clear" w:color="auto" w:fill="auto"/>
          </w:tcPr>
          <w:p w14:paraId="7781CDF5" w14:textId="77F2CEC0" w:rsidR="00FA0D94" w:rsidRPr="004B7EED" w:rsidRDefault="00285D52" w:rsidP="004B7EED">
            <w:pPr>
              <w:spacing w:before="60" w:after="240" w:line="240" w:lineRule="auto"/>
              <w:rPr>
                <w:rFonts w:ascii="Arial" w:hAnsi="Arial" w:cs="Arial"/>
                <w:b/>
                <w:u w:val="single"/>
              </w:rPr>
            </w:pPr>
            <w:r w:rsidRPr="00A515BA">
              <w:rPr>
                <w:rFonts w:ascii="Arial" w:hAnsi="Arial"/>
                <w:b/>
                <w:u w:val="single"/>
                <w:lang w:val="es-US"/>
              </w:rPr>
              <w:lastRenderedPageBreak/>
              <w:t>Requisitos de idoneidad para las transacciones de rentas vitalicias</w:t>
            </w:r>
          </w:p>
          <w:p w14:paraId="79CD9035" w14:textId="77777777" w:rsidR="00FA0D94" w:rsidRDefault="00285D52" w:rsidP="00285D52">
            <w:pPr>
              <w:spacing w:before="60" w:after="0" w:line="240" w:lineRule="auto"/>
              <w:rPr>
                <w:rFonts w:ascii="Arial" w:hAnsi="Arial" w:cs="Arial"/>
                <w:b/>
              </w:rPr>
            </w:pPr>
            <w:r w:rsidRPr="00A515BA">
              <w:rPr>
                <w:rFonts w:ascii="Arial" w:hAnsi="Arial"/>
                <w:b/>
                <w:lang w:val="es-US"/>
              </w:rPr>
              <w:t>Secciones 10509.910-</w:t>
            </w:r>
          </w:p>
          <w:p w14:paraId="22D52D53" w14:textId="38F290F0" w:rsidR="00FA0D94" w:rsidRDefault="00285D52" w:rsidP="00285D52">
            <w:pPr>
              <w:spacing w:before="60" w:after="0" w:line="240" w:lineRule="auto"/>
              <w:rPr>
                <w:rFonts w:ascii="Arial" w:hAnsi="Arial" w:cs="Arial"/>
                <w:b/>
              </w:rPr>
            </w:pPr>
            <w:r w:rsidRPr="00A515BA">
              <w:rPr>
                <w:rFonts w:ascii="Arial" w:hAnsi="Arial"/>
                <w:b/>
                <w:lang w:val="es-US"/>
              </w:rPr>
              <w:t>10509.918</w:t>
            </w:r>
          </w:p>
          <w:p w14:paraId="4CA7C539" w14:textId="77777777" w:rsidR="00285D52" w:rsidRPr="00593F06" w:rsidRDefault="00285D52" w:rsidP="00285D52">
            <w:pPr>
              <w:spacing w:before="60" w:after="0" w:line="240" w:lineRule="auto"/>
              <w:rPr>
                <w:rFonts w:ascii="Arial" w:hAnsi="Arial" w:cs="Arial"/>
                <w:b/>
              </w:rPr>
            </w:pPr>
          </w:p>
        </w:tc>
        <w:tc>
          <w:tcPr>
            <w:tcW w:w="3982" w:type="dxa"/>
            <w:gridSpan w:val="2"/>
            <w:tcBorders>
              <w:top w:val="nil"/>
              <w:left w:val="nil"/>
              <w:bottom w:val="single" w:sz="4" w:space="0" w:color="auto"/>
              <w:right w:val="nil"/>
            </w:tcBorders>
            <w:shd w:val="clear" w:color="auto" w:fill="auto"/>
          </w:tcPr>
          <w:p w14:paraId="01E6068E" w14:textId="3F7CE7A3"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10509.10</w:t>
            </w:r>
            <w:r w:rsidR="007751E6">
              <w:rPr>
                <w:rFonts w:ascii="Arial" w:hAnsi="Arial"/>
                <w:b/>
                <w:sz w:val="20"/>
                <w:lang w:val="es-US"/>
              </w:rPr>
              <w:t xml:space="preserve"> </w:t>
            </w:r>
            <w:r w:rsidRPr="00A515BA">
              <w:rPr>
                <w:rFonts w:ascii="Arial" w:hAnsi="Arial"/>
                <w:sz w:val="20"/>
                <w:lang w:val="es-US"/>
              </w:rPr>
              <w:t>El objetivo es exigir a las aseguradoras que establezcan un sistema para supervisar las recomendaciones y fijar normas y procedimientos para las recomendaciones a los consumidores en relación con la venta de productos de renta vitalicia, de modo que se aborden adecuadamente las necesidades de seguro y los objetivos financieros de los consumidores.</w:t>
            </w:r>
          </w:p>
          <w:p w14:paraId="4A8729F0" w14:textId="65FCF492"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10509.911</w:t>
            </w:r>
            <w:r w:rsidR="007751E6">
              <w:rPr>
                <w:rFonts w:ascii="Arial" w:hAnsi="Arial"/>
                <w:b/>
                <w:sz w:val="20"/>
                <w:lang w:val="es-US"/>
              </w:rPr>
              <w:t xml:space="preserve"> </w:t>
            </w:r>
            <w:r w:rsidRPr="00A515BA">
              <w:rPr>
                <w:rFonts w:ascii="Arial" w:hAnsi="Arial"/>
                <w:sz w:val="20"/>
                <w:lang w:val="es-US"/>
              </w:rPr>
              <w:t>Se aplica a cualquier recomendación de compra, cambio o sustitución de una renta vitalicia hecha a un consumidor que derive en la compra, el cambio o la sustitución recomendados.</w:t>
            </w:r>
          </w:p>
          <w:p w14:paraId="1DD54BFF" w14:textId="25D0D95B"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10509.913(i)</w:t>
            </w:r>
            <w:r w:rsidRPr="00A515BA">
              <w:rPr>
                <w:rFonts w:ascii="Arial" w:hAnsi="Arial"/>
                <w:sz w:val="20"/>
                <w:lang w:val="es-US"/>
              </w:rPr>
              <w:t xml:space="preserve"> Define la “información sobre idoneidad” y enumera la información requerida.</w:t>
            </w:r>
          </w:p>
          <w:p w14:paraId="65AD08FF" w14:textId="290FB11F"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10509.914</w:t>
            </w:r>
            <w:r w:rsidR="007751E6">
              <w:rPr>
                <w:rFonts w:ascii="Arial" w:hAnsi="Arial"/>
                <w:sz w:val="20"/>
                <w:lang w:val="es-US"/>
              </w:rPr>
              <w:t xml:space="preserve"> </w:t>
            </w:r>
            <w:r w:rsidRPr="00A515BA">
              <w:rPr>
                <w:rFonts w:ascii="Arial" w:hAnsi="Arial"/>
                <w:sz w:val="20"/>
                <w:lang w:val="es-US"/>
              </w:rPr>
              <w:t>Se requieren motivos razonables para creer en la idoneidad del consumidor; esfuerzos para obtener información sobre la idoneidad; requisitos en el momento de la venta; prohibición de disuasión; ventas de corredores intermediarios conforme a la FINRA.</w:t>
            </w:r>
          </w:p>
          <w:p w14:paraId="2197BAE7" w14:textId="66682B1D"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10509.915</w:t>
            </w:r>
            <w:r w:rsidR="007751E6">
              <w:rPr>
                <w:rFonts w:ascii="Arial" w:hAnsi="Arial"/>
                <w:sz w:val="20"/>
                <w:lang w:val="es-US"/>
              </w:rPr>
              <w:t xml:space="preserve"> </w:t>
            </w:r>
            <w:r w:rsidRPr="00A515BA">
              <w:rPr>
                <w:rFonts w:ascii="Arial" w:hAnsi="Arial"/>
                <w:sz w:val="20"/>
                <w:lang w:val="es-US"/>
              </w:rPr>
              <w:t>Se prohíbe la venta a menos que el asesor tenga un conocimiento adecuado del producto; se exige un curso de capacitación sobre rentas vitalicias.</w:t>
            </w:r>
          </w:p>
          <w:p w14:paraId="14543AC3" w14:textId="3A3F1865" w:rsidR="00285D52" w:rsidRPr="00593F06" w:rsidRDefault="00285D52" w:rsidP="00285D52">
            <w:pPr>
              <w:spacing w:after="0" w:line="240" w:lineRule="auto"/>
              <w:rPr>
                <w:rFonts w:ascii="Arial" w:hAnsi="Arial" w:cs="Arial"/>
                <w:sz w:val="20"/>
                <w:szCs w:val="20"/>
              </w:rPr>
            </w:pPr>
          </w:p>
        </w:tc>
        <w:tc>
          <w:tcPr>
            <w:tcW w:w="4750" w:type="dxa"/>
            <w:tcBorders>
              <w:top w:val="nil"/>
              <w:left w:val="nil"/>
              <w:bottom w:val="single" w:sz="4" w:space="0" w:color="auto"/>
              <w:right w:val="nil"/>
            </w:tcBorders>
            <w:shd w:val="clear" w:color="auto" w:fill="auto"/>
          </w:tcPr>
          <w:p w14:paraId="2D12DC5D" w14:textId="77777777" w:rsidR="00FA0D94" w:rsidRDefault="00285D52" w:rsidP="00285D52">
            <w:pPr>
              <w:spacing w:after="0" w:line="240" w:lineRule="auto"/>
              <w:rPr>
                <w:rFonts w:ascii="Arial" w:hAnsi="Arial" w:cs="Arial"/>
                <w:i/>
                <w:sz w:val="20"/>
                <w:szCs w:val="20"/>
              </w:rPr>
            </w:pPr>
            <w:r w:rsidRPr="00A515BA">
              <w:rPr>
                <w:rFonts w:ascii="Arial" w:hAnsi="Arial"/>
                <w:i/>
                <w:sz w:val="20"/>
                <w:lang w:val="es-US"/>
              </w:rPr>
              <w:t>Medidas correctivas y sanciones:</w:t>
            </w:r>
          </w:p>
          <w:p w14:paraId="5F38EC18" w14:textId="77777777"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10509.916:</w:t>
            </w:r>
            <w:r w:rsidRPr="00A515BA">
              <w:rPr>
                <w:rFonts w:ascii="Arial" w:hAnsi="Arial"/>
                <w:sz w:val="20"/>
                <w:lang w:val="es-US"/>
              </w:rPr>
              <w:t xml:space="preserve">  </w:t>
            </w:r>
            <w:r w:rsidRPr="00593F06">
              <w:rPr>
                <w:rFonts w:ascii="Arial" w:hAnsi="Arial" w:cs="Arial"/>
                <w:sz w:val="20"/>
                <w:lang w:bidi="es-419"/>
              </w:rPr>
              <w:t>el</w:t>
            </w:r>
            <w:r w:rsidRPr="00A515BA">
              <w:rPr>
                <w:rFonts w:ascii="Arial" w:hAnsi="Arial"/>
                <w:sz w:val="20"/>
                <w:lang w:val="es-US"/>
              </w:rPr>
              <w:t xml:space="preserve"> comisionado puede ordenar cualquiera de </w:t>
            </w:r>
            <w:r w:rsidRPr="00593F06">
              <w:rPr>
                <w:rFonts w:ascii="Arial" w:hAnsi="Arial" w:cs="Arial"/>
                <w:sz w:val="20"/>
                <w:lang w:bidi="es-419"/>
              </w:rPr>
              <w:t>lo</w:t>
            </w:r>
            <w:r w:rsidRPr="00A515BA">
              <w:rPr>
                <w:rFonts w:ascii="Arial" w:hAnsi="Arial"/>
                <w:sz w:val="20"/>
                <w:lang w:val="es-US"/>
              </w:rPr>
              <w:t xml:space="preserve"> siguiente:</w:t>
            </w:r>
          </w:p>
          <w:p w14:paraId="3EDDF6A8" w14:textId="77777777" w:rsidR="00FA0D94" w:rsidRDefault="00285D52" w:rsidP="00285D52">
            <w:pPr>
              <w:spacing w:after="0" w:line="240" w:lineRule="auto"/>
              <w:rPr>
                <w:rFonts w:ascii="Arial" w:hAnsi="Arial" w:cs="Arial"/>
                <w:sz w:val="20"/>
                <w:szCs w:val="20"/>
              </w:rPr>
            </w:pPr>
            <w:r w:rsidRPr="00A515BA">
              <w:rPr>
                <w:rFonts w:ascii="Arial" w:hAnsi="Arial"/>
                <w:sz w:val="20"/>
                <w:lang w:val="es-US"/>
              </w:rPr>
              <w:t>(1) La aseguradora debe adoptar medidas correctivas razonablemente adecuadas para cualquier consumidor perjudicado por la infracción de este artículo por parte de la aseguradora o el asesor.</w:t>
            </w:r>
          </w:p>
          <w:p w14:paraId="60E65AC5" w14:textId="77777777" w:rsidR="00FA0D94" w:rsidRDefault="00285D52" w:rsidP="00285D52">
            <w:pPr>
              <w:spacing w:after="0" w:line="240" w:lineRule="auto"/>
              <w:rPr>
                <w:rFonts w:ascii="Arial" w:hAnsi="Arial" w:cs="Arial"/>
                <w:sz w:val="20"/>
                <w:szCs w:val="20"/>
              </w:rPr>
            </w:pPr>
            <w:r w:rsidRPr="00A515BA">
              <w:rPr>
                <w:rFonts w:ascii="Arial" w:hAnsi="Arial"/>
                <w:sz w:val="20"/>
                <w:lang w:val="es-US"/>
              </w:rPr>
              <w:t>(2) El agente general gerente o el asesor deberán adoptar las medidas correctivas razonablemente adecuadas para cualquier consumidor perjudicado por la infracción de este artículo por parte del asesor.</w:t>
            </w:r>
          </w:p>
          <w:p w14:paraId="0E63BA6E" w14:textId="644C5F06" w:rsidR="00285D52" w:rsidRPr="00593F06" w:rsidRDefault="00285D52" w:rsidP="00285D52">
            <w:pPr>
              <w:spacing w:after="0" w:line="240" w:lineRule="auto"/>
              <w:rPr>
                <w:rFonts w:ascii="Arial" w:hAnsi="Arial" w:cs="Arial"/>
                <w:sz w:val="20"/>
                <w:szCs w:val="20"/>
              </w:rPr>
            </w:pPr>
            <w:r w:rsidRPr="00A515BA">
              <w:rPr>
                <w:rFonts w:ascii="Arial" w:hAnsi="Arial"/>
                <w:sz w:val="20"/>
                <w:lang w:val="es-US"/>
              </w:rPr>
              <w:t xml:space="preserve">(3) Penalizaciones y sanciones según la sección 10509.9; este artículo se considera parte del artículo 8 y el comisionado puede, en una única acción de </w:t>
            </w:r>
            <w:r w:rsidRPr="00593F06">
              <w:rPr>
                <w:rFonts w:ascii="Arial" w:hAnsi="Arial" w:cs="Arial"/>
                <w:sz w:val="20"/>
                <w:lang w:bidi="es-419"/>
              </w:rPr>
              <w:t>aplicación</w:t>
            </w:r>
            <w:r w:rsidRPr="00A515BA">
              <w:rPr>
                <w:rFonts w:ascii="Arial" w:hAnsi="Arial"/>
                <w:sz w:val="20"/>
                <w:lang w:val="es-US"/>
              </w:rPr>
              <w:t>, solicitar penalizaciones por la 1.ª y 2.ª o posteriores infracciones.</w:t>
            </w:r>
          </w:p>
        </w:tc>
      </w:tr>
      <w:tr w:rsidR="00285D52" w:rsidRPr="00593F06" w14:paraId="5CF50665" w14:textId="77777777" w:rsidTr="00285D52">
        <w:trPr>
          <w:trHeight w:val="535"/>
        </w:trPr>
        <w:tc>
          <w:tcPr>
            <w:tcW w:w="10890" w:type="dxa"/>
            <w:gridSpan w:val="5"/>
            <w:tcBorders>
              <w:bottom w:val="single" w:sz="4" w:space="0" w:color="auto"/>
            </w:tcBorders>
            <w:shd w:val="clear" w:color="auto" w:fill="E0E0E0"/>
          </w:tcPr>
          <w:p w14:paraId="00351F7F" w14:textId="77777777" w:rsidR="00FA0D94" w:rsidRDefault="00FA0D94" w:rsidP="00285D52">
            <w:pPr>
              <w:spacing w:after="0" w:line="240" w:lineRule="auto"/>
              <w:jc w:val="center"/>
              <w:rPr>
                <w:rFonts w:ascii="Arial" w:hAnsi="Arial" w:cs="Arial"/>
                <w:b/>
                <w:sz w:val="16"/>
                <w:szCs w:val="16"/>
              </w:rPr>
            </w:pPr>
          </w:p>
          <w:p w14:paraId="2DA6C2FA" w14:textId="77777777" w:rsidR="00FA0D94" w:rsidRDefault="00285D52" w:rsidP="00285D52">
            <w:pPr>
              <w:spacing w:after="0" w:line="240" w:lineRule="auto"/>
              <w:jc w:val="center"/>
              <w:rPr>
                <w:rFonts w:ascii="Arial" w:hAnsi="Arial" w:cs="Arial"/>
                <w:b/>
                <w:sz w:val="24"/>
                <w:szCs w:val="24"/>
              </w:rPr>
            </w:pPr>
            <w:r w:rsidRPr="00A515BA">
              <w:rPr>
                <w:rFonts w:ascii="Arial" w:hAnsi="Arial"/>
                <w:b/>
                <w:sz w:val="24"/>
                <w:lang w:val="es-US"/>
              </w:rPr>
              <w:t>OTRAS SECCIONES RELEVANTES DEL CÓDIGO DE SEGUROS</w:t>
            </w:r>
          </w:p>
          <w:p w14:paraId="4279FD3E" w14:textId="1105FC25" w:rsidR="00285D52" w:rsidRPr="00593F06" w:rsidRDefault="00285D52" w:rsidP="00285D52">
            <w:pPr>
              <w:spacing w:after="0" w:line="240" w:lineRule="auto"/>
              <w:jc w:val="center"/>
              <w:rPr>
                <w:rFonts w:ascii="Arial" w:hAnsi="Arial" w:cs="Arial"/>
                <w:color w:val="FF0000"/>
                <w:sz w:val="20"/>
                <w:szCs w:val="20"/>
              </w:rPr>
            </w:pPr>
          </w:p>
        </w:tc>
      </w:tr>
      <w:tr w:rsidR="00285D52" w:rsidRPr="00593F06" w14:paraId="28E95848" w14:textId="77777777" w:rsidTr="00285D52">
        <w:tc>
          <w:tcPr>
            <w:tcW w:w="2158" w:type="dxa"/>
            <w:gridSpan w:val="2"/>
            <w:tcBorders>
              <w:top w:val="single" w:sz="4" w:space="0" w:color="auto"/>
              <w:left w:val="nil"/>
              <w:bottom w:val="nil"/>
              <w:right w:val="nil"/>
            </w:tcBorders>
            <w:shd w:val="clear" w:color="auto" w:fill="auto"/>
          </w:tcPr>
          <w:p w14:paraId="084D1D34" w14:textId="4CAF2453" w:rsidR="00FA0D94" w:rsidRDefault="00285D52" w:rsidP="004B7EED">
            <w:pPr>
              <w:spacing w:after="240" w:line="240" w:lineRule="auto"/>
              <w:rPr>
                <w:rFonts w:ascii="Arial" w:hAnsi="Arial" w:cs="Arial"/>
                <w:b/>
                <w:u w:val="single"/>
              </w:rPr>
            </w:pPr>
            <w:r w:rsidRPr="00A515BA">
              <w:rPr>
                <w:rFonts w:ascii="Arial" w:hAnsi="Arial"/>
                <w:b/>
                <w:u w:val="single"/>
                <w:lang w:val="es-US"/>
              </w:rPr>
              <w:t>Ley de Información sobre Seguros y Protección de la Privacidad</w:t>
            </w:r>
          </w:p>
          <w:p w14:paraId="11F9158A" w14:textId="77777777" w:rsidR="00FA0D94" w:rsidRDefault="00285D52" w:rsidP="00285D52">
            <w:pPr>
              <w:spacing w:after="0" w:line="240" w:lineRule="auto"/>
              <w:rPr>
                <w:rFonts w:ascii="Arial" w:hAnsi="Arial" w:cs="Arial"/>
                <w:b/>
              </w:rPr>
            </w:pPr>
            <w:r w:rsidRPr="00A515BA">
              <w:rPr>
                <w:rFonts w:ascii="Arial" w:hAnsi="Arial"/>
                <w:b/>
                <w:lang w:val="es-US"/>
              </w:rPr>
              <w:lastRenderedPageBreak/>
              <w:t>Secciones</w:t>
            </w:r>
          </w:p>
          <w:p w14:paraId="18243C2E" w14:textId="77777777" w:rsidR="00FA0D94" w:rsidRDefault="00285D52" w:rsidP="00285D52">
            <w:pPr>
              <w:spacing w:after="0" w:line="240" w:lineRule="auto"/>
              <w:rPr>
                <w:rFonts w:ascii="Arial" w:hAnsi="Arial" w:cs="Arial"/>
                <w:b/>
              </w:rPr>
            </w:pPr>
            <w:r w:rsidRPr="00A515BA">
              <w:rPr>
                <w:rFonts w:ascii="Arial" w:hAnsi="Arial"/>
                <w:b/>
                <w:lang w:val="es-US"/>
              </w:rPr>
              <w:t>791-791.28</w:t>
            </w:r>
          </w:p>
          <w:p w14:paraId="471C31AD" w14:textId="1BBC0BFA" w:rsidR="00285D52" w:rsidRPr="00593F06" w:rsidRDefault="00285D52" w:rsidP="00285D52">
            <w:pPr>
              <w:spacing w:after="0" w:line="240" w:lineRule="auto"/>
              <w:rPr>
                <w:rFonts w:ascii="Arial" w:hAnsi="Arial" w:cs="Arial"/>
                <w:b/>
              </w:rPr>
            </w:pPr>
          </w:p>
        </w:tc>
        <w:tc>
          <w:tcPr>
            <w:tcW w:w="3982" w:type="dxa"/>
            <w:gridSpan w:val="2"/>
            <w:tcBorders>
              <w:top w:val="single" w:sz="4" w:space="0" w:color="auto"/>
              <w:left w:val="nil"/>
              <w:bottom w:val="nil"/>
              <w:right w:val="nil"/>
            </w:tcBorders>
            <w:shd w:val="clear" w:color="auto" w:fill="auto"/>
          </w:tcPr>
          <w:p w14:paraId="677BDCC9" w14:textId="6531E04F" w:rsidR="00FA0D94" w:rsidRDefault="00285D52" w:rsidP="00285D52">
            <w:pPr>
              <w:spacing w:after="0" w:line="240" w:lineRule="auto"/>
              <w:rPr>
                <w:rFonts w:ascii="Arial" w:hAnsi="Arial" w:cs="Arial"/>
                <w:sz w:val="20"/>
                <w:szCs w:val="20"/>
              </w:rPr>
            </w:pPr>
            <w:r w:rsidRPr="00A515BA">
              <w:rPr>
                <w:rFonts w:ascii="Arial" w:hAnsi="Arial"/>
                <w:b/>
                <w:sz w:val="20"/>
                <w:lang w:val="es-US"/>
              </w:rPr>
              <w:lastRenderedPageBreak/>
              <w:t>Sección 791.03</w:t>
            </w:r>
            <w:r w:rsidR="007751E6">
              <w:rPr>
                <w:rFonts w:ascii="Arial" w:hAnsi="Arial"/>
                <w:sz w:val="20"/>
                <w:lang w:val="es-US"/>
              </w:rPr>
              <w:t xml:space="preserve"> </w:t>
            </w:r>
            <w:r w:rsidRPr="00593F06">
              <w:rPr>
                <w:rFonts w:ascii="Arial" w:hAnsi="Arial" w:cs="Arial"/>
                <w:sz w:val="20"/>
                <w:lang w:bidi="es-419"/>
              </w:rPr>
              <w:t>Prohíbe</w:t>
            </w:r>
            <w:r w:rsidRPr="00A515BA">
              <w:rPr>
                <w:rFonts w:ascii="Arial" w:hAnsi="Arial"/>
                <w:sz w:val="20"/>
                <w:lang w:val="es-US"/>
              </w:rPr>
              <w:t xml:space="preserve"> el uso de “entrevistas fraudulentas” para obtener información en relación con una transacción de seguros (es decir, seminarios con “almuerzo gratis”).</w:t>
            </w:r>
          </w:p>
          <w:p w14:paraId="407D576F" w14:textId="77777777" w:rsidR="00285D52" w:rsidRPr="00593F06" w:rsidRDefault="00285D52" w:rsidP="00285D52">
            <w:pPr>
              <w:spacing w:after="0" w:line="240" w:lineRule="auto"/>
              <w:rPr>
                <w:rFonts w:ascii="Arial" w:hAnsi="Arial" w:cs="Arial"/>
                <w:color w:val="FF0000"/>
                <w:sz w:val="20"/>
                <w:szCs w:val="20"/>
              </w:rPr>
            </w:pPr>
          </w:p>
        </w:tc>
        <w:tc>
          <w:tcPr>
            <w:tcW w:w="4750" w:type="dxa"/>
            <w:tcBorders>
              <w:top w:val="single" w:sz="4" w:space="0" w:color="auto"/>
              <w:left w:val="nil"/>
              <w:bottom w:val="nil"/>
              <w:right w:val="nil"/>
            </w:tcBorders>
            <w:shd w:val="clear" w:color="auto" w:fill="auto"/>
          </w:tcPr>
          <w:p w14:paraId="33143D43" w14:textId="77777777" w:rsidR="00FA0D94" w:rsidRDefault="00285D52" w:rsidP="00285D52">
            <w:pPr>
              <w:spacing w:after="0" w:line="240" w:lineRule="auto"/>
              <w:rPr>
                <w:rFonts w:ascii="Arial" w:hAnsi="Arial" w:cs="Arial"/>
                <w:sz w:val="20"/>
                <w:szCs w:val="20"/>
              </w:rPr>
            </w:pPr>
            <w:r w:rsidRPr="00A515BA">
              <w:rPr>
                <w:rFonts w:ascii="Arial" w:hAnsi="Arial"/>
                <w:i/>
                <w:sz w:val="20"/>
                <w:lang w:val="es-US"/>
              </w:rPr>
              <w:t>Todas las infracciones del artículo 6.6 están sujetas a las siguientes sanciones:</w:t>
            </w:r>
          </w:p>
          <w:p w14:paraId="67ECE696" w14:textId="77777777" w:rsidR="00FA0D94" w:rsidRDefault="00285D52" w:rsidP="00285D52">
            <w:pPr>
              <w:numPr>
                <w:ilvl w:val="0"/>
                <w:numId w:val="25"/>
              </w:numPr>
              <w:spacing w:after="0" w:line="240" w:lineRule="auto"/>
              <w:rPr>
                <w:rFonts w:ascii="Arial" w:hAnsi="Arial" w:cs="Arial"/>
                <w:sz w:val="20"/>
                <w:szCs w:val="20"/>
              </w:rPr>
            </w:pPr>
            <w:r w:rsidRPr="00A515BA">
              <w:rPr>
                <w:rFonts w:ascii="Arial" w:hAnsi="Arial"/>
                <w:b/>
                <w:sz w:val="20"/>
                <w:lang w:val="es-US"/>
              </w:rPr>
              <w:t>Sección 791.17:</w:t>
            </w:r>
            <w:r w:rsidRPr="00A515BA">
              <w:rPr>
                <w:rFonts w:ascii="Arial" w:hAnsi="Arial"/>
                <w:sz w:val="20"/>
                <w:lang w:val="es-US"/>
              </w:rPr>
              <w:t xml:space="preserve">  se emite una orden de cesar y desistir.</w:t>
            </w:r>
          </w:p>
          <w:p w14:paraId="709762F3" w14:textId="501F13E7" w:rsidR="00FA0D94" w:rsidRDefault="00285D52" w:rsidP="007751E6">
            <w:pPr>
              <w:numPr>
                <w:ilvl w:val="0"/>
                <w:numId w:val="25"/>
              </w:numPr>
              <w:spacing w:after="0" w:line="240" w:lineRule="auto"/>
              <w:rPr>
                <w:rFonts w:ascii="Arial" w:hAnsi="Arial" w:cs="Arial"/>
                <w:sz w:val="20"/>
                <w:szCs w:val="20"/>
              </w:rPr>
            </w:pPr>
            <w:r w:rsidRPr="00A515BA">
              <w:rPr>
                <w:rFonts w:ascii="Arial" w:hAnsi="Arial"/>
                <w:b/>
                <w:sz w:val="20"/>
                <w:lang w:val="es-US"/>
              </w:rPr>
              <w:t>Sección 791.19:</w:t>
            </w:r>
            <w:r w:rsidRPr="00A515BA">
              <w:rPr>
                <w:rFonts w:ascii="Arial" w:hAnsi="Arial"/>
                <w:sz w:val="20"/>
                <w:lang w:val="es-US"/>
              </w:rPr>
              <w:t xml:space="preserve">  infracción de la orden de cesar y desistir:  sanción no superior a </w:t>
            </w:r>
            <w:r w:rsidRPr="00A515BA">
              <w:rPr>
                <w:rFonts w:ascii="Arial" w:hAnsi="Arial"/>
                <w:sz w:val="20"/>
                <w:lang w:val="es-US"/>
              </w:rPr>
              <w:lastRenderedPageBreak/>
              <w:t>$10,000 por cada infracción; o no superior a $50,000 si las infracciones frecuentes constituyen una práctica comercial general. Suspensión y revocación de la licencia</w:t>
            </w:r>
            <w:r w:rsidR="007751E6">
              <w:rPr>
                <w:rFonts w:ascii="Arial" w:hAnsi="Arial"/>
                <w:sz w:val="20"/>
                <w:lang w:val="es-US"/>
              </w:rPr>
              <w:t xml:space="preserve"> </w:t>
            </w:r>
            <w:r w:rsidRPr="00A515BA">
              <w:rPr>
                <w:rFonts w:ascii="Arial" w:hAnsi="Arial"/>
                <w:sz w:val="20"/>
                <w:lang w:val="es-US"/>
              </w:rPr>
              <w:t>por infracción deliberada.</w:t>
            </w:r>
          </w:p>
          <w:p w14:paraId="0BE34561" w14:textId="3F59BC3E" w:rsidR="00285D52" w:rsidRPr="00593F06" w:rsidRDefault="00285D52" w:rsidP="00285D52">
            <w:pPr>
              <w:spacing w:after="0" w:line="240" w:lineRule="auto"/>
              <w:rPr>
                <w:rFonts w:ascii="Arial" w:hAnsi="Arial" w:cs="Arial"/>
                <w:sz w:val="20"/>
                <w:szCs w:val="20"/>
              </w:rPr>
            </w:pPr>
          </w:p>
        </w:tc>
      </w:tr>
      <w:tr w:rsidR="00285D52" w:rsidRPr="00593F06" w14:paraId="6CA4E536" w14:textId="77777777" w:rsidTr="00285D52">
        <w:trPr>
          <w:trHeight w:val="68"/>
        </w:trPr>
        <w:tc>
          <w:tcPr>
            <w:tcW w:w="2158" w:type="dxa"/>
            <w:gridSpan w:val="2"/>
            <w:tcBorders>
              <w:top w:val="nil"/>
              <w:left w:val="nil"/>
              <w:bottom w:val="nil"/>
              <w:right w:val="nil"/>
            </w:tcBorders>
            <w:shd w:val="clear" w:color="auto" w:fill="auto"/>
          </w:tcPr>
          <w:p w14:paraId="0338E112" w14:textId="76115586" w:rsidR="00FA0D94" w:rsidRPr="004B7EED" w:rsidRDefault="00285D52" w:rsidP="004B7EED">
            <w:pPr>
              <w:spacing w:after="240" w:line="240" w:lineRule="auto"/>
              <w:rPr>
                <w:rFonts w:ascii="Arial" w:hAnsi="Arial" w:cs="Arial"/>
                <w:b/>
                <w:u w:val="single"/>
              </w:rPr>
            </w:pPr>
            <w:r w:rsidRPr="00A515BA">
              <w:rPr>
                <w:rFonts w:ascii="Arial" w:hAnsi="Arial"/>
                <w:b/>
                <w:u w:val="single"/>
                <w:lang w:val="es-US"/>
              </w:rPr>
              <w:lastRenderedPageBreak/>
              <w:t>Seguro complementario de Medicare</w:t>
            </w:r>
          </w:p>
          <w:p w14:paraId="1E5B38F3" w14:textId="77777777" w:rsidR="00FA0D94" w:rsidRDefault="00285D52" w:rsidP="00285D52">
            <w:pPr>
              <w:spacing w:after="0" w:line="240" w:lineRule="auto"/>
              <w:rPr>
                <w:rFonts w:ascii="Arial" w:hAnsi="Arial"/>
                <w:b/>
                <w:lang w:val="es-US"/>
              </w:rPr>
            </w:pPr>
            <w:r w:rsidRPr="00A515BA">
              <w:rPr>
                <w:rFonts w:ascii="Arial" w:hAnsi="Arial"/>
                <w:b/>
                <w:lang w:val="es-US"/>
              </w:rPr>
              <w:t>Secciones</w:t>
            </w:r>
          </w:p>
          <w:p w14:paraId="3C0CC15F" w14:textId="77777777" w:rsidR="00FA0D94" w:rsidRDefault="00285D52" w:rsidP="00285D52">
            <w:pPr>
              <w:spacing w:after="0" w:line="240" w:lineRule="auto"/>
              <w:rPr>
                <w:rFonts w:ascii="Arial" w:hAnsi="Arial" w:cs="Arial"/>
                <w:b/>
              </w:rPr>
            </w:pPr>
            <w:r w:rsidRPr="00A515BA">
              <w:rPr>
                <w:rFonts w:ascii="Arial" w:hAnsi="Arial"/>
                <w:b/>
                <w:lang w:val="es-US"/>
              </w:rPr>
              <w:t>10192.1--10192.24</w:t>
            </w:r>
          </w:p>
          <w:p w14:paraId="3C23051A" w14:textId="2CA47442" w:rsidR="00285D52" w:rsidRPr="00593F06"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097F0C51" w14:textId="10F46252"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10192.18</w:t>
            </w:r>
            <w:r w:rsidR="007751E6">
              <w:rPr>
                <w:rFonts w:ascii="Arial" w:hAnsi="Arial"/>
                <w:sz w:val="20"/>
                <w:lang w:val="es-US"/>
              </w:rPr>
              <w:t xml:space="preserve"> </w:t>
            </w:r>
            <w:r w:rsidRPr="00A515BA">
              <w:rPr>
                <w:rFonts w:ascii="Arial" w:hAnsi="Arial"/>
                <w:sz w:val="20"/>
                <w:lang w:val="es-US"/>
              </w:rPr>
              <w:t>Los formularios de solicitud requieren ciertas preguntas para determinar si el solicitante ya tiene una póliza o certificado; deben estar firmados por el solicitante y el agente.</w:t>
            </w:r>
          </w:p>
          <w:p w14:paraId="5A477A8D" w14:textId="56BFD6BB"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10192.21(b)</w:t>
            </w:r>
            <w:r w:rsidRPr="00A515BA">
              <w:rPr>
                <w:rFonts w:ascii="Arial" w:hAnsi="Arial"/>
                <w:sz w:val="20"/>
                <w:lang w:val="es-US"/>
              </w:rPr>
              <w:t xml:space="preserve"> </w:t>
            </w:r>
            <w:r w:rsidRPr="00593F06">
              <w:rPr>
                <w:rFonts w:ascii="Arial" w:hAnsi="Arial" w:cs="Arial"/>
                <w:sz w:val="20"/>
                <w:lang w:bidi="es-419"/>
              </w:rPr>
              <w:t>Prohíbe</w:t>
            </w:r>
            <w:r w:rsidRPr="00A515BA">
              <w:rPr>
                <w:rFonts w:ascii="Arial" w:hAnsi="Arial"/>
                <w:sz w:val="20"/>
                <w:lang w:val="es-US"/>
              </w:rPr>
              <w:t xml:space="preserve"> la venta de una póliza o certificado complementario de Medicare si la persona ya dispone de uno.</w:t>
            </w:r>
          </w:p>
          <w:p w14:paraId="300AE2C7" w14:textId="72EE2FC4" w:rsidR="00FA0D94" w:rsidRDefault="00285D52" w:rsidP="00285D52">
            <w:pPr>
              <w:spacing w:after="0" w:line="240" w:lineRule="auto"/>
              <w:rPr>
                <w:rFonts w:ascii="Arial" w:hAnsi="Arial" w:cs="Arial"/>
                <w:sz w:val="20"/>
                <w:szCs w:val="20"/>
              </w:rPr>
            </w:pPr>
            <w:r w:rsidRPr="00A515BA">
              <w:rPr>
                <w:rFonts w:ascii="Arial" w:hAnsi="Arial"/>
                <w:b/>
                <w:sz w:val="20"/>
                <w:lang w:val="es-US"/>
              </w:rPr>
              <w:t>Sección 10192.23</w:t>
            </w:r>
            <w:r w:rsidR="007751E6">
              <w:rPr>
                <w:rFonts w:ascii="Arial" w:hAnsi="Arial"/>
                <w:sz w:val="20"/>
                <w:lang w:val="es-US"/>
              </w:rPr>
              <w:t xml:space="preserve"> </w:t>
            </w:r>
            <w:r w:rsidRPr="00593F06">
              <w:rPr>
                <w:rFonts w:ascii="Arial" w:hAnsi="Arial" w:cs="Arial"/>
                <w:sz w:val="20"/>
                <w:lang w:bidi="es-419"/>
              </w:rPr>
              <w:t>Establece</w:t>
            </w:r>
            <w:r w:rsidRPr="00A515BA">
              <w:rPr>
                <w:rFonts w:ascii="Arial" w:hAnsi="Arial"/>
                <w:sz w:val="20"/>
                <w:lang w:val="es-US"/>
              </w:rPr>
              <w:t xml:space="preserve"> plazos para la sustitución de las pólizas.</w:t>
            </w:r>
          </w:p>
          <w:p w14:paraId="15C0D0F9" w14:textId="03355502" w:rsidR="00285D52" w:rsidRPr="00593F06" w:rsidRDefault="00285D52" w:rsidP="00285D52">
            <w:pPr>
              <w:spacing w:after="0" w:line="240" w:lineRule="auto"/>
              <w:rPr>
                <w:rFonts w:ascii="Arial" w:hAnsi="Arial" w:cs="Arial"/>
                <w:color w:val="FF0000"/>
                <w:sz w:val="20"/>
                <w:szCs w:val="20"/>
              </w:rPr>
            </w:pPr>
          </w:p>
        </w:tc>
        <w:tc>
          <w:tcPr>
            <w:tcW w:w="4750" w:type="dxa"/>
            <w:tcBorders>
              <w:top w:val="nil"/>
              <w:left w:val="nil"/>
              <w:bottom w:val="nil"/>
              <w:right w:val="nil"/>
            </w:tcBorders>
            <w:shd w:val="clear" w:color="auto" w:fill="auto"/>
          </w:tcPr>
          <w:p w14:paraId="2C358969" w14:textId="77777777" w:rsidR="00FA0D94" w:rsidRDefault="00285D52" w:rsidP="00285D52">
            <w:pPr>
              <w:spacing w:after="0" w:line="240" w:lineRule="auto"/>
              <w:rPr>
                <w:rFonts w:ascii="Arial" w:hAnsi="Arial" w:cs="Arial"/>
                <w:i/>
                <w:sz w:val="20"/>
                <w:szCs w:val="20"/>
              </w:rPr>
            </w:pPr>
            <w:r w:rsidRPr="00A515BA">
              <w:rPr>
                <w:rFonts w:ascii="Arial" w:hAnsi="Arial"/>
                <w:i/>
                <w:sz w:val="20"/>
                <w:lang w:val="es-US"/>
              </w:rPr>
              <w:t>Todas las infracciones del artículo 6 están sujetas a las siguientes sanciones:</w:t>
            </w:r>
          </w:p>
          <w:p w14:paraId="23F4BD56" w14:textId="77777777" w:rsidR="00FA0D94" w:rsidRDefault="00285D52" w:rsidP="00285D52">
            <w:pPr>
              <w:numPr>
                <w:ilvl w:val="0"/>
                <w:numId w:val="27"/>
              </w:numPr>
              <w:spacing w:after="0" w:line="240" w:lineRule="auto"/>
              <w:rPr>
                <w:rFonts w:ascii="Arial" w:hAnsi="Arial" w:cs="Arial"/>
                <w:sz w:val="20"/>
                <w:szCs w:val="20"/>
              </w:rPr>
            </w:pPr>
            <w:r w:rsidRPr="00A515BA">
              <w:rPr>
                <w:rFonts w:ascii="Arial" w:hAnsi="Arial"/>
                <w:b/>
                <w:sz w:val="20"/>
                <w:lang w:val="es-US"/>
              </w:rPr>
              <w:t>Sección 10192.165(a) y (c):</w:t>
            </w:r>
            <w:r w:rsidRPr="00A515BA">
              <w:rPr>
                <w:rFonts w:ascii="Arial" w:hAnsi="Arial"/>
                <w:sz w:val="20"/>
                <w:lang w:val="es-US"/>
              </w:rPr>
              <w:t xml:space="preserve">  sanciones judiciales, incluidos daños y perjuicios y restitución.</w:t>
            </w:r>
          </w:p>
          <w:p w14:paraId="0F3F1E6A" w14:textId="38D933D7" w:rsidR="00FA0D94" w:rsidRPr="004B7EED" w:rsidRDefault="00285D52" w:rsidP="004B7EED">
            <w:pPr>
              <w:numPr>
                <w:ilvl w:val="0"/>
                <w:numId w:val="27"/>
              </w:numPr>
              <w:spacing w:after="240" w:line="240" w:lineRule="auto"/>
              <w:rPr>
                <w:rFonts w:ascii="Arial" w:hAnsi="Arial" w:cs="Arial"/>
                <w:sz w:val="20"/>
                <w:szCs w:val="20"/>
              </w:rPr>
            </w:pPr>
            <w:r w:rsidRPr="00A515BA">
              <w:rPr>
                <w:rFonts w:ascii="Arial" w:hAnsi="Arial"/>
                <w:b/>
                <w:sz w:val="20"/>
                <w:lang w:val="es-US"/>
              </w:rPr>
              <w:t>Sección 10192.165(b)(1):</w:t>
            </w:r>
            <w:r w:rsidRPr="00A515BA">
              <w:rPr>
                <w:rFonts w:ascii="Arial" w:hAnsi="Arial"/>
                <w:sz w:val="20"/>
                <w:lang w:val="es-US"/>
              </w:rPr>
              <w:t xml:space="preserve">  sanción no inferior a $250 por la primera infracción cometida por un agente u otra persona que realice actividades relacionadas con los seguros.</w:t>
            </w:r>
          </w:p>
          <w:p w14:paraId="247BBA56" w14:textId="77777777" w:rsidR="00FA0D94" w:rsidRDefault="00285D52" w:rsidP="00285D52">
            <w:pPr>
              <w:numPr>
                <w:ilvl w:val="0"/>
                <w:numId w:val="27"/>
              </w:numPr>
              <w:spacing w:after="0" w:line="240" w:lineRule="auto"/>
              <w:rPr>
                <w:rFonts w:ascii="Arial" w:hAnsi="Arial" w:cs="Arial"/>
                <w:sz w:val="20"/>
                <w:szCs w:val="20"/>
              </w:rPr>
            </w:pPr>
            <w:r w:rsidRPr="00A515BA">
              <w:rPr>
                <w:rFonts w:ascii="Arial" w:hAnsi="Arial"/>
                <w:b/>
                <w:sz w:val="20"/>
                <w:lang w:val="es-US"/>
              </w:rPr>
              <w:t>Sección 10192.165(b)(2):</w:t>
            </w:r>
            <w:r w:rsidRPr="00A515BA">
              <w:rPr>
                <w:rFonts w:ascii="Arial" w:hAnsi="Arial"/>
                <w:sz w:val="20"/>
                <w:lang w:val="es-US"/>
              </w:rPr>
              <w:t xml:space="preserve">  sanción no inferior a $1,000 y no superior a $25,000 por cada segunda infracción, infracción subsiguiente o infracción deliberada.</w:t>
            </w:r>
          </w:p>
          <w:p w14:paraId="053CF4DA" w14:textId="77777777" w:rsidR="00FA0D94" w:rsidRDefault="00285D52" w:rsidP="00285D52">
            <w:pPr>
              <w:numPr>
                <w:ilvl w:val="0"/>
                <w:numId w:val="27"/>
              </w:numPr>
              <w:spacing w:after="0" w:line="240" w:lineRule="auto"/>
              <w:rPr>
                <w:rFonts w:ascii="Arial" w:hAnsi="Arial" w:cs="Arial"/>
                <w:sz w:val="20"/>
                <w:szCs w:val="20"/>
              </w:rPr>
            </w:pPr>
            <w:r w:rsidRPr="00A515BA">
              <w:rPr>
                <w:rFonts w:ascii="Arial" w:hAnsi="Arial"/>
                <w:b/>
                <w:sz w:val="20"/>
                <w:lang w:val="es-US"/>
              </w:rPr>
              <w:t>Sección 10192.165(d):</w:t>
            </w:r>
            <w:r w:rsidRPr="00A515BA">
              <w:rPr>
                <w:rFonts w:ascii="Arial" w:hAnsi="Arial"/>
                <w:sz w:val="20"/>
                <w:lang w:val="es-US"/>
              </w:rPr>
              <w:t xml:space="preserve">  orden de cesar la comercialización de cualquier póliza o certificado complementario de Medicare.</w:t>
            </w:r>
          </w:p>
          <w:p w14:paraId="617B1C4C" w14:textId="77777777" w:rsidR="00FA0D94" w:rsidRDefault="00285D52" w:rsidP="00285D52">
            <w:pPr>
              <w:numPr>
                <w:ilvl w:val="0"/>
                <w:numId w:val="27"/>
              </w:numPr>
              <w:spacing w:after="0" w:line="240" w:lineRule="auto"/>
              <w:rPr>
                <w:rFonts w:ascii="Arial" w:hAnsi="Arial" w:cs="Arial"/>
                <w:sz w:val="20"/>
                <w:szCs w:val="20"/>
              </w:rPr>
            </w:pPr>
            <w:r w:rsidRPr="00A515BA">
              <w:rPr>
                <w:rFonts w:ascii="Arial" w:hAnsi="Arial"/>
                <w:b/>
                <w:sz w:val="20"/>
                <w:lang w:val="es-US"/>
              </w:rPr>
              <w:t>Sección 10192.165(e):</w:t>
            </w:r>
            <w:r w:rsidRPr="00A515BA">
              <w:rPr>
                <w:rFonts w:ascii="Arial" w:hAnsi="Arial"/>
                <w:sz w:val="20"/>
                <w:lang w:val="es-US"/>
              </w:rPr>
              <w:t xml:space="preserve">  </w:t>
            </w:r>
            <w:r w:rsidRPr="00593F06">
              <w:rPr>
                <w:rFonts w:ascii="Arial" w:hAnsi="Arial" w:cs="Arial"/>
                <w:sz w:val="20"/>
                <w:lang w:bidi="es-419"/>
              </w:rPr>
              <w:t>cualquier</w:t>
            </w:r>
            <w:r w:rsidRPr="00A515BA">
              <w:rPr>
                <w:rFonts w:ascii="Arial" w:hAnsi="Arial"/>
                <w:sz w:val="20"/>
                <w:lang w:val="es-US"/>
              </w:rPr>
              <w:t xml:space="preserve"> persona que, </w:t>
            </w:r>
            <w:r w:rsidRPr="00593F06">
              <w:rPr>
                <w:rFonts w:ascii="Arial" w:hAnsi="Arial" w:cs="Arial"/>
                <w:sz w:val="20"/>
                <w:lang w:bidi="es-419"/>
              </w:rPr>
              <w:t>a sabiendas</w:t>
            </w:r>
            <w:r w:rsidRPr="00A515BA">
              <w:rPr>
                <w:rFonts w:ascii="Arial" w:hAnsi="Arial"/>
                <w:sz w:val="20"/>
                <w:lang w:val="es-US"/>
              </w:rPr>
              <w:t xml:space="preserve"> o intencionadamente, infrinja este artículo podrá ser condenada a una pena de prisión en la cárcel del condado por un máximo de un año, o a una pena de prisión según la sección 1170 del Código Penal, o a una multa por un máximo de $10.000, o a ambas penas.</w:t>
            </w:r>
          </w:p>
          <w:p w14:paraId="4F362E8E" w14:textId="0E8A0F56" w:rsidR="00285D52" w:rsidRPr="00593F06" w:rsidRDefault="00285D52" w:rsidP="00285D52">
            <w:pPr>
              <w:spacing w:after="0" w:line="240" w:lineRule="auto"/>
              <w:rPr>
                <w:rFonts w:ascii="Arial" w:hAnsi="Arial" w:cs="Arial"/>
                <w:sz w:val="20"/>
                <w:szCs w:val="20"/>
              </w:rPr>
            </w:pPr>
          </w:p>
        </w:tc>
      </w:tr>
      <w:tr w:rsidR="00285D52" w:rsidRPr="00593F06" w14:paraId="623D1D43" w14:textId="77777777" w:rsidTr="00285D52">
        <w:trPr>
          <w:trHeight w:val="1061"/>
        </w:trPr>
        <w:tc>
          <w:tcPr>
            <w:tcW w:w="2158" w:type="dxa"/>
            <w:gridSpan w:val="2"/>
            <w:tcBorders>
              <w:top w:val="nil"/>
              <w:left w:val="nil"/>
              <w:bottom w:val="nil"/>
              <w:right w:val="nil"/>
            </w:tcBorders>
            <w:shd w:val="clear" w:color="auto" w:fill="auto"/>
          </w:tcPr>
          <w:p w14:paraId="621A9B3A" w14:textId="77777777" w:rsidR="00FA0D94" w:rsidRDefault="00285D52" w:rsidP="00285D52">
            <w:pPr>
              <w:spacing w:after="0" w:line="240" w:lineRule="auto"/>
              <w:rPr>
                <w:rFonts w:ascii="Arial" w:hAnsi="Arial"/>
                <w:b/>
                <w:u w:val="single"/>
                <w:lang w:val="es-US"/>
              </w:rPr>
            </w:pPr>
            <w:r w:rsidRPr="00A515BA">
              <w:rPr>
                <w:rFonts w:ascii="Arial" w:hAnsi="Arial"/>
                <w:b/>
                <w:u w:val="single"/>
                <w:lang w:val="es-US"/>
              </w:rPr>
              <w:t xml:space="preserve">Seguro de </w:t>
            </w:r>
            <w:r>
              <w:rPr>
                <w:rFonts w:ascii="Arial" w:hAnsi="Arial" w:cs="Arial"/>
                <w:b/>
                <w:bCs/>
                <w:u w:val="single"/>
                <w:lang w:val="es-US"/>
              </w:rPr>
              <w:t>cuidado</w:t>
            </w:r>
            <w:r w:rsidRPr="00A515BA">
              <w:rPr>
                <w:rFonts w:ascii="Arial" w:hAnsi="Arial"/>
                <w:b/>
                <w:u w:val="single"/>
                <w:lang w:val="es-US"/>
              </w:rPr>
              <w:t xml:space="preserve"> a largo</w:t>
            </w:r>
          </w:p>
          <w:p w14:paraId="6D87E525" w14:textId="7FA6822A" w:rsidR="00FA0D94" w:rsidRPr="004B7EED" w:rsidRDefault="00285D52" w:rsidP="004B7EED">
            <w:pPr>
              <w:spacing w:after="240" w:line="240" w:lineRule="auto"/>
              <w:rPr>
                <w:rFonts w:ascii="Arial" w:hAnsi="Arial" w:cs="Arial"/>
                <w:b/>
                <w:u w:val="single"/>
              </w:rPr>
            </w:pPr>
            <w:r w:rsidRPr="00A515BA">
              <w:rPr>
                <w:rFonts w:ascii="Arial" w:hAnsi="Arial"/>
                <w:b/>
                <w:u w:val="single"/>
                <w:lang w:val="es-US"/>
              </w:rPr>
              <w:t>plazo</w:t>
            </w:r>
          </w:p>
          <w:p w14:paraId="5C3D063E" w14:textId="77777777" w:rsidR="00FA0D94" w:rsidRDefault="00285D52" w:rsidP="00285D52">
            <w:pPr>
              <w:spacing w:after="0" w:line="240" w:lineRule="auto"/>
              <w:rPr>
                <w:rFonts w:ascii="Arial" w:hAnsi="Arial" w:cs="Arial"/>
                <w:b/>
              </w:rPr>
            </w:pPr>
            <w:r w:rsidRPr="00A515BA">
              <w:rPr>
                <w:rFonts w:ascii="Arial" w:hAnsi="Arial"/>
                <w:b/>
                <w:lang w:val="es-US"/>
              </w:rPr>
              <w:t>Secciones</w:t>
            </w:r>
          </w:p>
          <w:p w14:paraId="33AC73B8" w14:textId="77777777" w:rsidR="00FA0D94" w:rsidRDefault="00285D52" w:rsidP="00285D52">
            <w:pPr>
              <w:spacing w:after="0" w:line="240" w:lineRule="auto"/>
              <w:rPr>
                <w:rFonts w:ascii="Arial" w:hAnsi="Arial" w:cs="Arial"/>
                <w:b/>
              </w:rPr>
            </w:pPr>
            <w:r w:rsidRPr="00A515BA">
              <w:rPr>
                <w:rFonts w:ascii="Arial" w:hAnsi="Arial"/>
                <w:b/>
                <w:lang w:val="es-US"/>
              </w:rPr>
              <w:t>10230--10237.6</w:t>
            </w:r>
          </w:p>
          <w:p w14:paraId="5F4E40D4" w14:textId="2C2572A8" w:rsidR="00285D52" w:rsidRPr="00593F06" w:rsidRDefault="00285D52" w:rsidP="00285D52">
            <w:pPr>
              <w:spacing w:after="0" w:line="240" w:lineRule="auto"/>
              <w:rPr>
                <w:rFonts w:ascii="Arial" w:hAnsi="Arial" w:cs="Arial"/>
                <w:b/>
              </w:rPr>
            </w:pPr>
          </w:p>
        </w:tc>
        <w:tc>
          <w:tcPr>
            <w:tcW w:w="3982" w:type="dxa"/>
            <w:gridSpan w:val="2"/>
            <w:tcBorders>
              <w:top w:val="nil"/>
              <w:left w:val="nil"/>
              <w:bottom w:val="nil"/>
              <w:right w:val="nil"/>
            </w:tcBorders>
            <w:shd w:val="clear" w:color="auto" w:fill="auto"/>
          </w:tcPr>
          <w:p w14:paraId="09DA8FBD" w14:textId="660C82AB" w:rsidR="00FA0D94" w:rsidRDefault="00285D52" w:rsidP="004B7EED">
            <w:pPr>
              <w:spacing w:after="240" w:line="240" w:lineRule="auto"/>
              <w:rPr>
                <w:rFonts w:ascii="Arial" w:hAnsi="Arial" w:cs="Arial"/>
                <w:sz w:val="20"/>
                <w:szCs w:val="20"/>
              </w:rPr>
            </w:pPr>
            <w:r w:rsidRPr="00A515BA">
              <w:rPr>
                <w:rFonts w:ascii="Arial" w:hAnsi="Arial"/>
                <w:b/>
                <w:sz w:val="20"/>
                <w:lang w:val="es-US"/>
              </w:rPr>
              <w:t>Secciones 10233.3; 10234.85; 10234.86; 10234.87; 10234.97</w:t>
            </w:r>
            <w:r w:rsidR="007751E6">
              <w:rPr>
                <w:rFonts w:ascii="Arial" w:hAnsi="Arial"/>
                <w:sz w:val="20"/>
                <w:lang w:val="es-US"/>
              </w:rPr>
              <w:t xml:space="preserve"> </w:t>
            </w:r>
            <w:r w:rsidRPr="00A515BA">
              <w:rPr>
                <w:rFonts w:ascii="Arial" w:hAnsi="Arial"/>
                <w:sz w:val="20"/>
                <w:lang w:val="es-US"/>
              </w:rPr>
              <w:t xml:space="preserve">Diversos requisitos para la sustitución de pólizas de </w:t>
            </w:r>
            <w:r w:rsidRPr="00593F06">
              <w:rPr>
                <w:rFonts w:ascii="Arial" w:hAnsi="Arial" w:cs="Arial"/>
                <w:sz w:val="20"/>
                <w:lang w:bidi="es-419"/>
              </w:rPr>
              <w:t>LTC</w:t>
            </w:r>
            <w:r w:rsidRPr="00A515BA">
              <w:rPr>
                <w:rFonts w:ascii="Arial" w:hAnsi="Arial"/>
                <w:sz w:val="20"/>
                <w:lang w:val="es-US"/>
              </w:rPr>
              <w:t>.</w:t>
            </w:r>
          </w:p>
          <w:p w14:paraId="1FDA1409" w14:textId="2A1EB950" w:rsidR="00285D52" w:rsidRPr="00593F06" w:rsidRDefault="00285D52" w:rsidP="00285D52">
            <w:pPr>
              <w:spacing w:after="0" w:line="240" w:lineRule="auto"/>
              <w:rPr>
                <w:rFonts w:ascii="Arial" w:hAnsi="Arial" w:cs="Arial"/>
                <w:color w:val="FF0000"/>
                <w:sz w:val="20"/>
                <w:szCs w:val="20"/>
              </w:rPr>
            </w:pPr>
            <w:r w:rsidRPr="00A515BA">
              <w:rPr>
                <w:rFonts w:ascii="Arial" w:hAnsi="Arial"/>
                <w:b/>
                <w:sz w:val="20"/>
                <w:lang w:val="es-US"/>
              </w:rPr>
              <w:t>Sección 10234.95</w:t>
            </w:r>
            <w:r w:rsidR="007751E6">
              <w:rPr>
                <w:rFonts w:ascii="Arial" w:hAnsi="Arial"/>
                <w:b/>
                <w:sz w:val="20"/>
                <w:lang w:val="es-US"/>
              </w:rPr>
              <w:t xml:space="preserve"> </w:t>
            </w:r>
            <w:r w:rsidRPr="00A515BA">
              <w:rPr>
                <w:rFonts w:ascii="Arial" w:hAnsi="Arial"/>
                <w:sz w:val="20"/>
                <w:lang w:val="es-US"/>
              </w:rPr>
              <w:t xml:space="preserve">Todas las ventas de seguros de </w:t>
            </w:r>
            <w:r w:rsidRPr="00593F06">
              <w:rPr>
                <w:rFonts w:ascii="Arial" w:hAnsi="Arial" w:cs="Arial"/>
                <w:sz w:val="20"/>
                <w:lang w:bidi="es-419"/>
              </w:rPr>
              <w:t>LTC</w:t>
            </w:r>
            <w:r w:rsidRPr="00A515BA">
              <w:rPr>
                <w:rFonts w:ascii="Arial" w:hAnsi="Arial"/>
                <w:sz w:val="20"/>
                <w:lang w:val="es-US"/>
              </w:rPr>
              <w:t xml:space="preserve"> deben cumplir las normas de “idoneidad”.</w:t>
            </w:r>
          </w:p>
        </w:tc>
        <w:tc>
          <w:tcPr>
            <w:tcW w:w="4750" w:type="dxa"/>
            <w:tcBorders>
              <w:top w:val="nil"/>
              <w:left w:val="nil"/>
              <w:bottom w:val="nil"/>
              <w:right w:val="nil"/>
            </w:tcBorders>
            <w:shd w:val="clear" w:color="auto" w:fill="auto"/>
          </w:tcPr>
          <w:p w14:paraId="5AEA8FCA" w14:textId="77777777" w:rsidR="00FA0D94" w:rsidRDefault="00285D52" w:rsidP="00285D52">
            <w:pPr>
              <w:spacing w:after="0" w:line="240" w:lineRule="auto"/>
              <w:rPr>
                <w:rFonts w:ascii="Arial" w:hAnsi="Arial" w:cs="Arial"/>
                <w:i/>
                <w:sz w:val="20"/>
                <w:szCs w:val="20"/>
              </w:rPr>
            </w:pPr>
            <w:r w:rsidRPr="00A515BA">
              <w:rPr>
                <w:rFonts w:ascii="Arial" w:hAnsi="Arial"/>
                <w:i/>
                <w:sz w:val="20"/>
                <w:lang w:val="es-US"/>
              </w:rPr>
              <w:t>Todas las infracciones del capítulo 2.6 están sujetas a las siguientes sanciones, además de las sanciones judiciales, honorarios de abogados y costos según la sección 10234.2.:</w:t>
            </w:r>
          </w:p>
          <w:p w14:paraId="1F5EC326" w14:textId="3526BC9E" w:rsidR="00FA0D94" w:rsidRDefault="00285D52" w:rsidP="00285D52">
            <w:pPr>
              <w:numPr>
                <w:ilvl w:val="0"/>
                <w:numId w:val="28"/>
              </w:numPr>
              <w:spacing w:after="0" w:line="240" w:lineRule="auto"/>
              <w:rPr>
                <w:rFonts w:ascii="Arial" w:hAnsi="Arial" w:cs="Arial"/>
                <w:sz w:val="20"/>
                <w:szCs w:val="20"/>
              </w:rPr>
            </w:pPr>
            <w:r w:rsidRPr="00A515BA">
              <w:rPr>
                <w:rFonts w:ascii="Arial" w:hAnsi="Arial"/>
                <w:b/>
                <w:sz w:val="20"/>
                <w:lang w:val="es-US"/>
              </w:rPr>
              <w:t>Sección 10234.3(a):</w:t>
            </w:r>
            <w:r w:rsidR="007751E6">
              <w:rPr>
                <w:rFonts w:ascii="Arial" w:hAnsi="Arial"/>
                <w:b/>
                <w:sz w:val="20"/>
                <w:lang w:val="es-US"/>
              </w:rPr>
              <w:t xml:space="preserve"> </w:t>
            </w:r>
            <w:r w:rsidRPr="00593F06">
              <w:rPr>
                <w:rFonts w:ascii="Arial" w:hAnsi="Arial" w:cs="Arial"/>
                <w:sz w:val="20"/>
                <w:lang w:bidi="es-419"/>
              </w:rPr>
              <w:t>sanción</w:t>
            </w:r>
            <w:r w:rsidRPr="00A515BA">
              <w:rPr>
                <w:rFonts w:ascii="Arial" w:hAnsi="Arial"/>
                <w:sz w:val="20"/>
                <w:lang w:val="es-US"/>
              </w:rPr>
              <w:t xml:space="preserve"> no inferior a $250 por cada 1.ª infracción; no inferior a $1,000 ni superior a $25,000 por cada infracción posterior o deliberada; por sustitución inadecuada de la cobertura </w:t>
            </w:r>
            <w:r w:rsidRPr="00593F06">
              <w:rPr>
                <w:rFonts w:ascii="Arial" w:hAnsi="Arial" w:cs="Arial"/>
                <w:sz w:val="20"/>
                <w:lang w:bidi="es-419"/>
              </w:rPr>
              <w:t>LTC</w:t>
            </w:r>
            <w:r w:rsidRPr="00A515BA">
              <w:rPr>
                <w:rFonts w:ascii="Arial" w:hAnsi="Arial"/>
                <w:sz w:val="20"/>
                <w:lang w:val="es-US"/>
              </w:rPr>
              <w:t>, sanción no superior a $5,000 por cada infracción.</w:t>
            </w:r>
          </w:p>
          <w:p w14:paraId="41E2D3A7" w14:textId="3FF19DB6" w:rsidR="00FA0D94" w:rsidRDefault="00285D52" w:rsidP="00285D52">
            <w:pPr>
              <w:numPr>
                <w:ilvl w:val="0"/>
                <w:numId w:val="28"/>
              </w:numPr>
              <w:spacing w:after="0" w:line="240" w:lineRule="auto"/>
              <w:rPr>
                <w:rFonts w:ascii="Arial" w:hAnsi="Arial" w:cs="Arial"/>
                <w:sz w:val="20"/>
                <w:szCs w:val="20"/>
              </w:rPr>
            </w:pPr>
            <w:r w:rsidRPr="00A515BA">
              <w:rPr>
                <w:rFonts w:ascii="Arial" w:hAnsi="Arial"/>
                <w:b/>
                <w:sz w:val="20"/>
                <w:lang w:val="es-US"/>
              </w:rPr>
              <w:t>Sección 10234.4(a):</w:t>
            </w:r>
            <w:r w:rsidRPr="00A515BA">
              <w:rPr>
                <w:rFonts w:ascii="Arial" w:hAnsi="Arial"/>
                <w:sz w:val="20"/>
                <w:lang w:val="es-US"/>
              </w:rPr>
              <w:t xml:space="preserve"> suspensión o revocación de licencia.</w:t>
            </w:r>
          </w:p>
          <w:p w14:paraId="365488A4" w14:textId="333C18B3" w:rsidR="00FA0D94" w:rsidRDefault="00285D52" w:rsidP="00285D52">
            <w:pPr>
              <w:numPr>
                <w:ilvl w:val="0"/>
                <w:numId w:val="28"/>
              </w:numPr>
              <w:spacing w:after="0" w:line="240" w:lineRule="auto"/>
              <w:rPr>
                <w:rFonts w:ascii="Arial" w:hAnsi="Arial" w:cs="Arial"/>
                <w:sz w:val="20"/>
                <w:szCs w:val="20"/>
              </w:rPr>
            </w:pPr>
            <w:r w:rsidRPr="00A515BA">
              <w:rPr>
                <w:rFonts w:ascii="Arial" w:hAnsi="Arial"/>
                <w:b/>
                <w:sz w:val="20"/>
                <w:lang w:val="es-US"/>
              </w:rPr>
              <w:t>Sección 10234.4(c):</w:t>
            </w:r>
            <w:r w:rsidRPr="00A515BA">
              <w:rPr>
                <w:rFonts w:ascii="Arial" w:hAnsi="Arial"/>
                <w:sz w:val="20"/>
                <w:lang w:val="es-US"/>
              </w:rPr>
              <w:t xml:space="preserve"> orden de cesar la comercialización de seguros LTC en California.</w:t>
            </w:r>
          </w:p>
          <w:p w14:paraId="2FAEDC10" w14:textId="35DE9059" w:rsidR="00285D52" w:rsidRPr="00593F06" w:rsidRDefault="00285D52" w:rsidP="00B91F75">
            <w:pPr>
              <w:rPr>
                <w:rFonts w:ascii="Arial" w:hAnsi="Arial" w:cs="Arial"/>
              </w:rPr>
            </w:pPr>
          </w:p>
        </w:tc>
      </w:tr>
      <w:tr w:rsidR="00285D52" w:rsidRPr="00593F06" w14:paraId="571EEC56" w14:textId="77777777" w:rsidTr="0072307A">
        <w:trPr>
          <w:trHeight w:val="1638"/>
        </w:trPr>
        <w:tc>
          <w:tcPr>
            <w:tcW w:w="2158" w:type="dxa"/>
            <w:gridSpan w:val="2"/>
            <w:tcBorders>
              <w:top w:val="nil"/>
              <w:left w:val="nil"/>
              <w:bottom w:val="single" w:sz="4" w:space="0" w:color="auto"/>
              <w:right w:val="nil"/>
            </w:tcBorders>
            <w:shd w:val="clear" w:color="auto" w:fill="auto"/>
          </w:tcPr>
          <w:p w14:paraId="12E98360" w14:textId="31DC74E7" w:rsidR="00FA0D94" w:rsidRDefault="00285D52" w:rsidP="004B7EED">
            <w:pPr>
              <w:spacing w:after="240" w:line="240" w:lineRule="auto"/>
              <w:rPr>
                <w:rFonts w:ascii="Arial" w:hAnsi="Arial" w:cs="Arial"/>
                <w:b/>
                <w:u w:val="single"/>
              </w:rPr>
            </w:pPr>
            <w:r w:rsidRPr="00A515BA">
              <w:rPr>
                <w:rFonts w:ascii="Arial" w:hAnsi="Arial"/>
                <w:b/>
                <w:u w:val="single"/>
                <w:lang w:val="es-US"/>
              </w:rPr>
              <w:lastRenderedPageBreak/>
              <w:t>Contratos de sepelio</w:t>
            </w:r>
          </w:p>
          <w:p w14:paraId="76C2762A" w14:textId="77777777" w:rsidR="00FA0D94" w:rsidRDefault="00285D52" w:rsidP="00285D52">
            <w:pPr>
              <w:spacing w:after="0" w:line="240" w:lineRule="auto"/>
              <w:rPr>
                <w:rFonts w:ascii="Arial" w:hAnsi="Arial" w:cs="Arial"/>
                <w:b/>
              </w:rPr>
            </w:pPr>
            <w:r w:rsidRPr="00A515BA">
              <w:rPr>
                <w:rFonts w:ascii="Arial" w:hAnsi="Arial"/>
                <w:b/>
                <w:lang w:val="es-US"/>
              </w:rPr>
              <w:t>Secciones</w:t>
            </w:r>
          </w:p>
          <w:p w14:paraId="2657997A" w14:textId="77777777" w:rsidR="00FA0D94" w:rsidRDefault="00285D52" w:rsidP="00285D52">
            <w:pPr>
              <w:spacing w:after="0" w:line="240" w:lineRule="auto"/>
              <w:rPr>
                <w:rFonts w:ascii="Arial" w:hAnsi="Arial" w:cs="Arial"/>
                <w:b/>
              </w:rPr>
            </w:pPr>
            <w:r w:rsidRPr="00A515BA">
              <w:rPr>
                <w:rFonts w:ascii="Arial" w:hAnsi="Arial"/>
                <w:b/>
                <w:lang w:val="es-US"/>
              </w:rPr>
              <w:t>10240—10252</w:t>
            </w:r>
          </w:p>
          <w:p w14:paraId="01DBD494" w14:textId="1D3C1E00" w:rsidR="00285D52" w:rsidRPr="00593F06" w:rsidRDefault="00285D52" w:rsidP="00285D52">
            <w:pPr>
              <w:spacing w:after="0" w:line="240" w:lineRule="auto"/>
              <w:rPr>
                <w:rFonts w:ascii="Arial" w:hAnsi="Arial" w:cs="Arial"/>
                <w:b/>
                <w:u w:val="single"/>
              </w:rPr>
            </w:pPr>
          </w:p>
        </w:tc>
        <w:tc>
          <w:tcPr>
            <w:tcW w:w="3982" w:type="dxa"/>
            <w:gridSpan w:val="2"/>
            <w:tcBorders>
              <w:top w:val="nil"/>
              <w:left w:val="nil"/>
              <w:bottom w:val="single" w:sz="4" w:space="0" w:color="auto"/>
              <w:right w:val="nil"/>
            </w:tcBorders>
            <w:shd w:val="clear" w:color="auto" w:fill="auto"/>
          </w:tcPr>
          <w:p w14:paraId="3D588AFC" w14:textId="78C7CA6D" w:rsidR="00FA0D94" w:rsidRDefault="00285D52" w:rsidP="004B7EED">
            <w:pPr>
              <w:spacing w:after="240" w:line="240" w:lineRule="auto"/>
              <w:rPr>
                <w:rFonts w:ascii="Arial" w:hAnsi="Arial" w:cs="Arial"/>
                <w:sz w:val="20"/>
                <w:szCs w:val="20"/>
              </w:rPr>
            </w:pPr>
            <w:r w:rsidRPr="00A515BA">
              <w:rPr>
                <w:rFonts w:ascii="Arial" w:hAnsi="Arial"/>
                <w:b/>
                <w:sz w:val="20"/>
                <w:lang w:val="es-US"/>
              </w:rPr>
              <w:t>Sección 10246:</w:t>
            </w:r>
            <w:r w:rsidRPr="00A515BA">
              <w:rPr>
                <w:rFonts w:ascii="Arial" w:hAnsi="Arial"/>
                <w:sz w:val="20"/>
                <w:lang w:val="es-US"/>
              </w:rPr>
              <w:t xml:space="preserve">  todos los contratos funerarios sujetos a las secciones 10150-10167 y a las secciones10478-10489.6.</w:t>
            </w:r>
          </w:p>
          <w:p w14:paraId="7C16AE69" w14:textId="48987463" w:rsidR="007751E6" w:rsidRPr="00A515BA" w:rsidRDefault="00285D52" w:rsidP="007751E6">
            <w:pPr>
              <w:spacing w:after="0" w:line="240" w:lineRule="auto"/>
              <w:rPr>
                <w:rFonts w:ascii="Arial" w:hAnsi="Arial"/>
                <w:color w:val="FF0000"/>
                <w:sz w:val="20"/>
                <w:lang w:val="es-US"/>
              </w:rPr>
            </w:pPr>
            <w:r w:rsidRPr="00A515BA">
              <w:rPr>
                <w:rFonts w:ascii="Arial" w:hAnsi="Arial"/>
                <w:b/>
                <w:sz w:val="20"/>
                <w:lang w:val="es-US"/>
              </w:rPr>
              <w:t>Sección 10252:</w:t>
            </w:r>
            <w:r w:rsidRPr="00A515BA">
              <w:rPr>
                <w:rFonts w:ascii="Arial" w:hAnsi="Arial"/>
                <w:sz w:val="20"/>
                <w:lang w:val="es-US"/>
              </w:rPr>
              <w:t xml:space="preserve">  ninguna persona podrá vender contratos de seguros funerarios a menos que esté autorizada como agente de seguros de vida.</w:t>
            </w:r>
          </w:p>
          <w:p w14:paraId="5C3FF2A9" w14:textId="238C4CBE" w:rsidR="00285D52" w:rsidRPr="00593F06" w:rsidDel="006A5936" w:rsidRDefault="00285D52" w:rsidP="00285D52">
            <w:pPr>
              <w:spacing w:after="0" w:line="240" w:lineRule="auto"/>
              <w:rPr>
                <w:rFonts w:ascii="Arial" w:hAnsi="Arial" w:cs="Arial"/>
                <w:color w:val="FF0000"/>
                <w:sz w:val="20"/>
                <w:szCs w:val="20"/>
              </w:rPr>
            </w:pPr>
            <w:r w:rsidRPr="00A515BA">
              <w:rPr>
                <w:rFonts w:ascii="Arial" w:hAnsi="Arial"/>
                <w:color w:val="FF0000"/>
                <w:sz w:val="20"/>
                <w:lang w:val="es-US"/>
              </w:rPr>
              <w:t xml:space="preserve"> </w:t>
            </w:r>
          </w:p>
        </w:tc>
        <w:tc>
          <w:tcPr>
            <w:tcW w:w="4750" w:type="dxa"/>
            <w:tcBorders>
              <w:top w:val="nil"/>
              <w:left w:val="nil"/>
              <w:bottom w:val="single" w:sz="4" w:space="0" w:color="auto"/>
              <w:right w:val="nil"/>
            </w:tcBorders>
            <w:shd w:val="clear" w:color="auto" w:fill="auto"/>
          </w:tcPr>
          <w:p w14:paraId="1C4D28B2" w14:textId="77777777" w:rsidR="00285D52" w:rsidRPr="00593F06" w:rsidRDefault="00285D52" w:rsidP="00285D52">
            <w:pPr>
              <w:spacing w:after="0" w:line="240" w:lineRule="auto"/>
              <w:rPr>
                <w:rFonts w:ascii="Arial" w:hAnsi="Arial" w:cs="Arial"/>
                <w:i/>
                <w:sz w:val="20"/>
                <w:szCs w:val="20"/>
              </w:rPr>
            </w:pPr>
          </w:p>
        </w:tc>
      </w:tr>
    </w:tbl>
    <w:p w14:paraId="3691B3D6" w14:textId="77777777" w:rsidR="00FA0D94" w:rsidRDefault="00FA0D94" w:rsidP="00993B1B">
      <w:pPr>
        <w:autoSpaceDE w:val="0"/>
        <w:autoSpaceDN w:val="0"/>
        <w:adjustRightInd w:val="0"/>
        <w:spacing w:after="0" w:line="240" w:lineRule="auto"/>
        <w:ind w:right="144"/>
        <w:jc w:val="both"/>
        <w:rPr>
          <w:rFonts w:ascii="Arial" w:hAnsi="Arial" w:cs="Arial"/>
          <w:sz w:val="20"/>
          <w:szCs w:val="20"/>
        </w:rPr>
      </w:pPr>
    </w:p>
    <w:p w14:paraId="5F66A8F7" w14:textId="6828631C" w:rsidR="00FA0D94" w:rsidRDefault="0072307A" w:rsidP="00993B1B">
      <w:pPr>
        <w:spacing w:after="240" w:line="240" w:lineRule="auto"/>
        <w:jc w:val="center"/>
        <w:rPr>
          <w:rFonts w:ascii="Arial" w:hAnsi="Arial" w:cs="Arial"/>
          <w:b/>
          <w:sz w:val="24"/>
          <w:szCs w:val="24"/>
        </w:rPr>
      </w:pPr>
      <w:r w:rsidRPr="00A515BA">
        <w:rPr>
          <w:rFonts w:ascii="Arial" w:hAnsi="Arial"/>
          <w:b/>
          <w:sz w:val="24"/>
          <w:lang w:val="es-US"/>
        </w:rPr>
        <w:t>OTROS CÓDIGOS PERTINENTES</w:t>
      </w:r>
    </w:p>
    <w:p w14:paraId="6F33C6BD" w14:textId="77777777" w:rsidR="00FA0D94" w:rsidRDefault="0072307A" w:rsidP="0072307A">
      <w:pPr>
        <w:pStyle w:val="NoSpacing"/>
        <w:ind w:left="144" w:right="144"/>
        <w:rPr>
          <w:rFonts w:ascii="Arial" w:hAnsi="Arial" w:cs="Arial"/>
          <w:b/>
        </w:rPr>
      </w:pPr>
      <w:r w:rsidRPr="00A515BA">
        <w:rPr>
          <w:rFonts w:ascii="Arial" w:hAnsi="Arial"/>
          <w:b/>
          <w:lang w:val="es-US"/>
        </w:rPr>
        <w:t>Código de Bienestar e Instituciones, sección 15610.27</w:t>
      </w:r>
    </w:p>
    <w:p w14:paraId="43537781" w14:textId="23AD9E07" w:rsidR="00FA0D94" w:rsidRDefault="0072307A" w:rsidP="004B7EED">
      <w:pPr>
        <w:pStyle w:val="NoSpacing"/>
        <w:spacing w:after="240"/>
        <w:ind w:left="144" w:right="144"/>
        <w:rPr>
          <w:rFonts w:ascii="Arial" w:hAnsi="Arial" w:cs="Arial"/>
          <w:color w:val="000000"/>
        </w:rPr>
      </w:pPr>
      <w:r w:rsidRPr="00A515BA">
        <w:rPr>
          <w:rFonts w:ascii="Arial" w:hAnsi="Arial"/>
          <w:lang w:val="es-US"/>
        </w:rPr>
        <w:t>“Adulto mayor” se refiere a cualquier persona residente en este estado que tenga 65 años o más.</w:t>
      </w:r>
    </w:p>
    <w:p w14:paraId="7F32C587" w14:textId="77777777" w:rsidR="00FA0D94" w:rsidRDefault="0072307A" w:rsidP="0072307A">
      <w:pPr>
        <w:autoSpaceDE w:val="0"/>
        <w:autoSpaceDN w:val="0"/>
        <w:adjustRightInd w:val="0"/>
        <w:spacing w:after="0" w:line="240" w:lineRule="auto"/>
        <w:ind w:left="144" w:right="144"/>
        <w:rPr>
          <w:rFonts w:ascii="Arial" w:hAnsi="Arial" w:cs="Arial"/>
          <w:b/>
          <w:color w:val="000000"/>
        </w:rPr>
      </w:pPr>
      <w:r w:rsidRPr="00A515BA">
        <w:rPr>
          <w:rFonts w:ascii="Arial" w:hAnsi="Arial"/>
          <w:b/>
          <w:lang w:val="es-US"/>
        </w:rPr>
        <w:t>Código de Bienestar e Instituciones, sección 15610.30</w:t>
      </w:r>
    </w:p>
    <w:p w14:paraId="3CAC36A8" w14:textId="77777777" w:rsidR="007751E6" w:rsidRDefault="0072307A" w:rsidP="007751E6">
      <w:pPr>
        <w:autoSpaceDE w:val="0"/>
        <w:autoSpaceDN w:val="0"/>
        <w:adjustRightInd w:val="0"/>
        <w:spacing w:after="0" w:line="240" w:lineRule="auto"/>
        <w:ind w:left="144" w:right="144"/>
        <w:rPr>
          <w:rFonts w:ascii="Arial" w:hAnsi="Arial" w:cs="Arial"/>
          <w:color w:val="000000"/>
        </w:rPr>
      </w:pPr>
      <w:r w:rsidRPr="00A515BA">
        <w:rPr>
          <w:rFonts w:ascii="Arial" w:hAnsi="Arial"/>
          <w:lang w:val="es-US"/>
        </w:rPr>
        <w:t>(a) El “abuso financiero” de un adulto mayor o adulto dependiente se produce cuando una persona o entidad realiza alguna de las siguientes acciones:</w:t>
      </w:r>
    </w:p>
    <w:p w14:paraId="352233FE" w14:textId="77777777" w:rsidR="007751E6" w:rsidRDefault="0072307A" w:rsidP="007751E6">
      <w:pPr>
        <w:autoSpaceDE w:val="0"/>
        <w:autoSpaceDN w:val="0"/>
        <w:adjustRightInd w:val="0"/>
        <w:spacing w:after="0" w:line="240" w:lineRule="auto"/>
        <w:ind w:left="144" w:right="144"/>
        <w:rPr>
          <w:rFonts w:ascii="Arial" w:hAnsi="Arial" w:cs="Arial"/>
          <w:color w:val="000000"/>
        </w:rPr>
      </w:pPr>
      <w:r w:rsidRPr="00A515BA">
        <w:rPr>
          <w:rFonts w:ascii="Arial" w:hAnsi="Arial"/>
          <w:lang w:val="es-US"/>
        </w:rPr>
        <w:t>(1) Toma, oculta, se apropia, obtiene o retiene bienes muebles o inmuebles de un adulto mayor o adulto dependiente para un uso ilícito o con intención de defraudar, o ambas cosas.</w:t>
      </w:r>
    </w:p>
    <w:p w14:paraId="45D3B040" w14:textId="77777777" w:rsidR="007751E6" w:rsidRDefault="0072307A" w:rsidP="007751E6">
      <w:pPr>
        <w:autoSpaceDE w:val="0"/>
        <w:autoSpaceDN w:val="0"/>
        <w:adjustRightInd w:val="0"/>
        <w:spacing w:after="0" w:line="240" w:lineRule="auto"/>
        <w:ind w:left="144" w:right="144"/>
        <w:rPr>
          <w:rFonts w:ascii="Arial" w:hAnsi="Arial"/>
          <w:lang w:val="es-US"/>
        </w:rPr>
      </w:pPr>
      <w:r w:rsidRPr="00A515BA">
        <w:rPr>
          <w:rFonts w:ascii="Arial" w:hAnsi="Arial"/>
          <w:lang w:val="es-US"/>
        </w:rPr>
        <w:t>(2) Ayuda a realizar las actividades anteriores.</w:t>
      </w:r>
    </w:p>
    <w:p w14:paraId="5F381ED4" w14:textId="77777777" w:rsidR="007751E6" w:rsidRDefault="0072307A" w:rsidP="007751E6">
      <w:pPr>
        <w:autoSpaceDE w:val="0"/>
        <w:autoSpaceDN w:val="0"/>
        <w:adjustRightInd w:val="0"/>
        <w:spacing w:after="0" w:line="240" w:lineRule="auto"/>
        <w:ind w:left="144" w:right="144"/>
        <w:rPr>
          <w:rFonts w:ascii="Arial" w:hAnsi="Arial" w:cs="Arial"/>
          <w:color w:val="000000"/>
        </w:rPr>
      </w:pPr>
      <w:r w:rsidRPr="00A515BA">
        <w:rPr>
          <w:rFonts w:ascii="Arial" w:hAnsi="Arial"/>
          <w:lang w:val="es-US"/>
        </w:rPr>
        <w:t>(3) Realiza o colabora en las actividades anteriores mediante influencia indebida, tal como se define en la sección 1575 del Código Civil.</w:t>
      </w:r>
    </w:p>
    <w:p w14:paraId="7D122467" w14:textId="07038336" w:rsidR="00FA0D94" w:rsidRDefault="0072307A" w:rsidP="0009623F">
      <w:pPr>
        <w:autoSpaceDE w:val="0"/>
        <w:autoSpaceDN w:val="0"/>
        <w:adjustRightInd w:val="0"/>
        <w:spacing w:after="0" w:line="240" w:lineRule="auto"/>
        <w:ind w:left="288" w:right="144"/>
        <w:rPr>
          <w:rFonts w:ascii="Arial" w:hAnsi="Arial" w:cs="Arial"/>
          <w:color w:val="000000"/>
        </w:rPr>
      </w:pPr>
      <w:r w:rsidRPr="00A515BA">
        <w:rPr>
          <w:rFonts w:ascii="Arial" w:hAnsi="Arial"/>
          <w:lang w:val="es-US"/>
        </w:rPr>
        <w:t xml:space="preserve">(b) Se considerará que una persona o entidad ha cometido los actos anteriores para un uso ilícito si, entre otras cosas, la persona o entidad toma, oculta, se apropia, obtiene o retiene la propiedad y la persona o entidad </w:t>
      </w:r>
      <w:r w:rsidRPr="00593F06">
        <w:rPr>
          <w:rFonts w:ascii="Arial" w:hAnsi="Arial" w:cs="Arial"/>
          <w:lang w:bidi="es-419"/>
        </w:rPr>
        <w:t>sabía</w:t>
      </w:r>
      <w:r w:rsidRPr="00A515BA">
        <w:rPr>
          <w:rFonts w:ascii="Arial" w:hAnsi="Arial"/>
          <w:lang w:val="es-US"/>
        </w:rPr>
        <w:t xml:space="preserve"> o debería haber </w:t>
      </w:r>
      <w:r w:rsidRPr="00593F06">
        <w:rPr>
          <w:rFonts w:ascii="Arial" w:hAnsi="Arial" w:cs="Arial"/>
          <w:lang w:bidi="es-419"/>
        </w:rPr>
        <w:t>sabido</w:t>
      </w:r>
      <w:r w:rsidRPr="00A515BA">
        <w:rPr>
          <w:rFonts w:ascii="Arial" w:hAnsi="Arial"/>
          <w:lang w:val="es-US"/>
        </w:rPr>
        <w:t xml:space="preserve"> que esta conducta puede ser perjudicial para el adulto mayor o adulto</w:t>
      </w:r>
      <w:r w:rsidR="00593F06" w:rsidRPr="00A515BA">
        <w:rPr>
          <w:rFonts w:ascii="Arial" w:hAnsi="Arial"/>
          <w:lang w:val="es-US"/>
        </w:rPr>
        <w:t xml:space="preserve"> </w:t>
      </w:r>
      <w:r w:rsidRPr="00A515BA">
        <w:rPr>
          <w:rFonts w:ascii="Arial" w:hAnsi="Arial"/>
          <w:lang w:val="es-US"/>
        </w:rPr>
        <w:t>dependiente.</w:t>
      </w:r>
    </w:p>
    <w:p w14:paraId="1D7DE246" w14:textId="662F18A1" w:rsidR="00FA0D94" w:rsidRDefault="0072307A" w:rsidP="0009623F">
      <w:pPr>
        <w:autoSpaceDE w:val="0"/>
        <w:autoSpaceDN w:val="0"/>
        <w:adjustRightInd w:val="0"/>
        <w:spacing w:after="0" w:line="240" w:lineRule="auto"/>
        <w:ind w:left="288" w:right="144"/>
        <w:rPr>
          <w:rFonts w:ascii="Arial" w:hAnsi="Arial" w:cs="Arial"/>
          <w:color w:val="000000"/>
        </w:rPr>
      </w:pPr>
      <w:r w:rsidRPr="00A515BA">
        <w:rPr>
          <w:rFonts w:ascii="Arial" w:hAnsi="Arial"/>
          <w:lang w:val="es-US"/>
        </w:rPr>
        <w:t>(c) A efectos de esta sección, una persona o entidad toma, oculta, se apropia, obtiene o retiene bienes muebles o inmuebles cuando se priva a un adulto mayor o a un adulto dependiente de un derecho de propiedad, incluso mediante un acuerdo, una transferencia por donación o una herencia testamentaria, sin importar si el bien se posee directamente o a través de un representante del adulto mayor o del adulto dependiente.</w:t>
      </w:r>
    </w:p>
    <w:p w14:paraId="1C82F464" w14:textId="573EFC60" w:rsidR="00FA0D94" w:rsidRDefault="0072307A" w:rsidP="0009623F">
      <w:pPr>
        <w:autoSpaceDE w:val="0"/>
        <w:autoSpaceDN w:val="0"/>
        <w:adjustRightInd w:val="0"/>
        <w:spacing w:after="0" w:line="240" w:lineRule="auto"/>
        <w:ind w:left="288" w:right="144"/>
        <w:rPr>
          <w:rFonts w:ascii="Arial" w:hAnsi="Arial" w:cs="Arial"/>
          <w:color w:val="000000"/>
        </w:rPr>
      </w:pPr>
      <w:r w:rsidRPr="00A515BA">
        <w:rPr>
          <w:rFonts w:ascii="Arial" w:hAnsi="Arial"/>
          <w:lang w:val="es-US"/>
        </w:rPr>
        <w:t xml:space="preserve">(d) A efectos de esta sección, se </w:t>
      </w:r>
      <w:r w:rsidRPr="00593F06">
        <w:rPr>
          <w:rFonts w:ascii="Arial" w:hAnsi="Arial" w:cs="Arial"/>
          <w:lang w:bidi="es-419"/>
        </w:rPr>
        <w:t>entenderá</w:t>
      </w:r>
      <w:r w:rsidRPr="00A515BA">
        <w:rPr>
          <w:rFonts w:ascii="Arial" w:hAnsi="Arial"/>
          <w:lang w:val="es-US"/>
        </w:rPr>
        <w:t xml:space="preserve"> por “representante” una persona o entidad que sea una de las siguientes:</w:t>
      </w:r>
    </w:p>
    <w:p w14:paraId="2FBC2565" w14:textId="05302841" w:rsidR="00FA0D94" w:rsidRDefault="0072307A" w:rsidP="0072307A">
      <w:pPr>
        <w:autoSpaceDE w:val="0"/>
        <w:autoSpaceDN w:val="0"/>
        <w:adjustRightInd w:val="0"/>
        <w:spacing w:after="0" w:line="240" w:lineRule="auto"/>
        <w:ind w:left="144" w:right="144"/>
        <w:rPr>
          <w:rFonts w:ascii="Arial" w:hAnsi="Arial" w:cs="Arial"/>
          <w:color w:val="000000"/>
        </w:rPr>
      </w:pPr>
      <w:r w:rsidRPr="00A515BA">
        <w:rPr>
          <w:rFonts w:ascii="Arial" w:hAnsi="Arial"/>
          <w:lang w:val="es-US"/>
        </w:rPr>
        <w:t>(1) Un conservador, fideicomisario u otro representante de la sucesión de un adulto mayor o adulto dependiente.</w:t>
      </w:r>
    </w:p>
    <w:p w14:paraId="08B7F789" w14:textId="675EC152" w:rsidR="00FA0D94" w:rsidRPr="004B7EED" w:rsidRDefault="0072307A" w:rsidP="004B7EED">
      <w:pPr>
        <w:pStyle w:val="NoSpacing"/>
        <w:spacing w:after="360"/>
        <w:ind w:left="144" w:right="144"/>
        <w:rPr>
          <w:rFonts w:ascii="Arial" w:hAnsi="Arial" w:cs="Arial"/>
          <w:color w:val="000000"/>
        </w:rPr>
      </w:pPr>
      <w:r w:rsidRPr="00A515BA">
        <w:rPr>
          <w:rFonts w:ascii="Arial" w:hAnsi="Arial"/>
          <w:lang w:val="es-US"/>
        </w:rPr>
        <w:t>(2) Un apoderado de un adulto mayor o adulto dependiente que actúa dentro del poder notarial.</w:t>
      </w:r>
    </w:p>
    <w:p w14:paraId="59DBA7DB" w14:textId="77777777" w:rsidR="00FA0D94" w:rsidRDefault="0072307A" w:rsidP="00E62E44">
      <w:pPr>
        <w:spacing w:after="0" w:line="240" w:lineRule="auto"/>
        <w:ind w:left="144" w:right="144"/>
        <w:rPr>
          <w:rFonts w:ascii="Arial" w:hAnsi="Arial" w:cs="Arial"/>
          <w:b/>
          <w:color w:val="000000"/>
        </w:rPr>
      </w:pPr>
      <w:r w:rsidRPr="00A515BA">
        <w:rPr>
          <w:rFonts w:ascii="Arial" w:hAnsi="Arial"/>
          <w:b/>
          <w:lang w:val="es-US"/>
        </w:rPr>
        <w:t>Código Penal de California, sección 182</w:t>
      </w:r>
      <w:r w:rsidRPr="00593F06">
        <w:rPr>
          <w:rFonts w:ascii="Arial" w:hAnsi="Arial" w:cs="Arial"/>
          <w:b/>
          <w:lang w:bidi="es-419"/>
        </w:rPr>
        <w:t xml:space="preserve"> –</w:t>
      </w:r>
      <w:r w:rsidRPr="00A515BA">
        <w:rPr>
          <w:rFonts w:ascii="Arial" w:hAnsi="Arial"/>
          <w:b/>
          <w:lang w:val="es-US"/>
        </w:rPr>
        <w:t xml:space="preserve"> Conspiración</w:t>
      </w:r>
    </w:p>
    <w:p w14:paraId="158B1990" w14:textId="77777777" w:rsidR="00FA0D94" w:rsidRDefault="00CC443B" w:rsidP="00CC443B">
      <w:pPr>
        <w:pStyle w:val="HTMLPreformatted"/>
        <w:ind w:left="144" w:right="144"/>
        <w:rPr>
          <w:rFonts w:ascii="Arial" w:hAnsi="Arial" w:cs="Arial"/>
          <w:sz w:val="22"/>
          <w:szCs w:val="22"/>
        </w:rPr>
      </w:pPr>
      <w:r w:rsidRPr="00A515BA">
        <w:rPr>
          <w:rFonts w:ascii="Arial" w:hAnsi="Arial"/>
          <w:sz w:val="22"/>
          <w:lang w:val="es-US"/>
        </w:rPr>
        <w:t>(a) Si dos o más personas conspiran:</w:t>
      </w:r>
    </w:p>
    <w:p w14:paraId="50671C75" w14:textId="60341335" w:rsidR="00FA0D94" w:rsidRDefault="00CC443B" w:rsidP="0009623F">
      <w:pPr>
        <w:pStyle w:val="HTMLPreformatted"/>
        <w:ind w:left="288" w:right="144"/>
        <w:rPr>
          <w:rFonts w:ascii="Arial" w:hAnsi="Arial" w:cs="Arial"/>
          <w:sz w:val="22"/>
          <w:szCs w:val="22"/>
        </w:rPr>
      </w:pPr>
      <w:r w:rsidRPr="00A515BA">
        <w:rPr>
          <w:rFonts w:ascii="Arial" w:hAnsi="Arial"/>
          <w:sz w:val="22"/>
          <w:lang w:val="es-US"/>
        </w:rPr>
        <w:t>(1) Para cometer un delito.</w:t>
      </w:r>
    </w:p>
    <w:p w14:paraId="1F3ED5E4" w14:textId="7CCF7337" w:rsidR="00FA0D94" w:rsidRDefault="00CC443B" w:rsidP="0009623F">
      <w:pPr>
        <w:pStyle w:val="HTMLPreformatted"/>
        <w:ind w:left="288" w:right="144"/>
        <w:rPr>
          <w:rFonts w:ascii="Arial" w:hAnsi="Arial" w:cs="Arial"/>
          <w:sz w:val="22"/>
          <w:szCs w:val="22"/>
        </w:rPr>
      </w:pPr>
      <w:r w:rsidRPr="00A515BA">
        <w:rPr>
          <w:rFonts w:ascii="Arial" w:hAnsi="Arial"/>
          <w:sz w:val="22"/>
          <w:lang w:val="es-US"/>
        </w:rPr>
        <w:t>(2) De manera falsa y maliciosa para acusar a otro de un delito, o para procurar que otro sea acusado o arrestado por</w:t>
      </w:r>
      <w:r w:rsidR="00593F06" w:rsidRPr="00A515BA">
        <w:rPr>
          <w:rFonts w:ascii="Arial" w:hAnsi="Arial"/>
          <w:sz w:val="22"/>
          <w:lang w:val="es-US"/>
        </w:rPr>
        <w:t xml:space="preserve"> </w:t>
      </w:r>
      <w:r w:rsidRPr="00A515BA">
        <w:rPr>
          <w:rFonts w:ascii="Arial" w:hAnsi="Arial"/>
          <w:sz w:val="22"/>
          <w:lang w:val="es-US"/>
        </w:rPr>
        <w:t>un delito.</w:t>
      </w:r>
    </w:p>
    <w:p w14:paraId="4661883E" w14:textId="052EB405" w:rsidR="00FA0D94" w:rsidRDefault="00CC443B" w:rsidP="0009623F">
      <w:pPr>
        <w:pStyle w:val="HTMLPreformatted"/>
        <w:ind w:left="288" w:right="144"/>
        <w:rPr>
          <w:rFonts w:ascii="Arial" w:hAnsi="Arial" w:cs="Arial"/>
          <w:sz w:val="22"/>
          <w:szCs w:val="22"/>
        </w:rPr>
      </w:pPr>
      <w:r w:rsidRPr="00A515BA">
        <w:rPr>
          <w:rFonts w:ascii="Arial" w:hAnsi="Arial"/>
          <w:sz w:val="22"/>
          <w:lang w:val="es-US"/>
        </w:rPr>
        <w:t>(3) Falsamente para presentar o mantener una demanda, acción o procedimiento.</w:t>
      </w:r>
    </w:p>
    <w:p w14:paraId="7599930D" w14:textId="3CDA349B" w:rsidR="00FA0D94" w:rsidRDefault="00CC443B" w:rsidP="0009623F">
      <w:pPr>
        <w:pStyle w:val="HTMLPreformatted"/>
        <w:ind w:left="288" w:right="144"/>
        <w:rPr>
          <w:rFonts w:ascii="Arial" w:hAnsi="Arial" w:cs="Arial"/>
          <w:sz w:val="22"/>
          <w:szCs w:val="22"/>
        </w:rPr>
      </w:pPr>
      <w:r w:rsidRPr="00A515BA">
        <w:rPr>
          <w:rFonts w:ascii="Arial" w:hAnsi="Arial"/>
          <w:sz w:val="22"/>
          <w:lang w:val="es-US"/>
        </w:rPr>
        <w:t>(4) Para engañar y defraudar a una persona de un bien, por cualquier medio que sea en sí mismo delictivo, o para</w:t>
      </w:r>
      <w:r w:rsidR="00593F06" w:rsidRPr="00A515BA">
        <w:rPr>
          <w:rFonts w:ascii="Arial" w:hAnsi="Arial"/>
          <w:sz w:val="22"/>
          <w:lang w:val="es-US"/>
        </w:rPr>
        <w:t xml:space="preserve"> </w:t>
      </w:r>
      <w:r w:rsidRPr="00A515BA">
        <w:rPr>
          <w:rFonts w:ascii="Arial" w:hAnsi="Arial"/>
          <w:sz w:val="22"/>
          <w:lang w:val="es-US"/>
        </w:rPr>
        <w:t>obtener dinero o bienes mediante falsos pretextos o falsas promesas con intención fraudulenta de no cumplir</w:t>
      </w:r>
      <w:r w:rsidR="00593F06" w:rsidRPr="00A515BA">
        <w:rPr>
          <w:rFonts w:ascii="Arial" w:hAnsi="Arial"/>
          <w:sz w:val="22"/>
          <w:lang w:val="es-US"/>
        </w:rPr>
        <w:t xml:space="preserve"> </w:t>
      </w:r>
      <w:r w:rsidRPr="00A515BA">
        <w:rPr>
          <w:rFonts w:ascii="Arial" w:hAnsi="Arial"/>
          <w:sz w:val="22"/>
          <w:lang w:val="es-US"/>
        </w:rPr>
        <w:t>dichas promesas.</w:t>
      </w:r>
    </w:p>
    <w:p w14:paraId="0B3B4FB5" w14:textId="4EE18DDF" w:rsidR="00FA0D94" w:rsidRDefault="00CC443B" w:rsidP="0009623F">
      <w:pPr>
        <w:pStyle w:val="HTMLPreformatted"/>
        <w:ind w:left="288" w:right="144"/>
        <w:rPr>
          <w:rFonts w:ascii="Arial" w:hAnsi="Arial" w:cs="Arial"/>
          <w:sz w:val="22"/>
          <w:szCs w:val="22"/>
        </w:rPr>
      </w:pPr>
      <w:r w:rsidRPr="00A515BA">
        <w:rPr>
          <w:rFonts w:ascii="Arial" w:hAnsi="Arial"/>
          <w:sz w:val="22"/>
          <w:lang w:val="es-US"/>
        </w:rPr>
        <w:t>(5) Para cometer cualquier acto perjudicial para la salud pública, para la moral pública, o para corromper u obstruir la justicia, o la debida administración de las leyes.</w:t>
      </w:r>
    </w:p>
    <w:p w14:paraId="679B248F" w14:textId="7A191BD8" w:rsidR="00FA0D94" w:rsidRPr="004B7EED" w:rsidRDefault="00CC443B" w:rsidP="0009623F">
      <w:pPr>
        <w:pStyle w:val="HTMLPreformatted"/>
        <w:spacing w:after="240"/>
        <w:ind w:left="288" w:right="144"/>
        <w:rPr>
          <w:rFonts w:ascii="Arial" w:hAnsi="Arial" w:cs="Arial"/>
          <w:sz w:val="22"/>
          <w:szCs w:val="22"/>
        </w:rPr>
      </w:pPr>
      <w:r w:rsidRPr="00A515BA">
        <w:rPr>
          <w:rFonts w:ascii="Arial" w:hAnsi="Arial"/>
          <w:sz w:val="22"/>
          <w:lang w:val="es-US"/>
        </w:rPr>
        <w:lastRenderedPageBreak/>
        <w:t xml:space="preserve">(6) Para cometer un delito contra la persona del </w:t>
      </w:r>
      <w:proofErr w:type="gramStart"/>
      <w:r w:rsidRPr="00A515BA">
        <w:rPr>
          <w:rFonts w:ascii="Arial" w:hAnsi="Arial"/>
          <w:sz w:val="22"/>
          <w:lang w:val="es-US"/>
        </w:rPr>
        <w:t>Presidente</w:t>
      </w:r>
      <w:proofErr w:type="gramEnd"/>
      <w:r w:rsidRPr="00A515BA">
        <w:rPr>
          <w:rFonts w:ascii="Arial" w:hAnsi="Arial"/>
          <w:sz w:val="22"/>
          <w:lang w:val="es-US"/>
        </w:rPr>
        <w:t xml:space="preserve"> o Vicepresidente de los Estados Unidos, el Gobernador de un estado o territorio, un juez o magistrado de los Estados Unidos, o el secretario de cualquiera de los departamentos ejecutivos de los Estados Unidos.</w:t>
      </w:r>
    </w:p>
    <w:p w14:paraId="4DB6ED18" w14:textId="77777777" w:rsidR="00FA0D94" w:rsidRDefault="00CC443B" w:rsidP="00CC443B">
      <w:pPr>
        <w:spacing w:after="0" w:line="240" w:lineRule="auto"/>
        <w:ind w:left="144" w:right="144"/>
        <w:rPr>
          <w:rFonts w:ascii="Arial" w:hAnsi="Arial" w:cs="Arial"/>
          <w:b/>
        </w:rPr>
      </w:pPr>
      <w:r w:rsidRPr="00A515BA">
        <w:rPr>
          <w:rFonts w:ascii="Arial" w:hAnsi="Arial"/>
          <w:b/>
          <w:lang w:val="es-US"/>
        </w:rPr>
        <w:t>Código Penal de California, sección 368(d</w:t>
      </w:r>
      <w:r w:rsidRPr="00593F06">
        <w:rPr>
          <w:rFonts w:ascii="Arial" w:hAnsi="Arial" w:cs="Arial"/>
          <w:b/>
          <w:lang w:bidi="es-419"/>
        </w:rPr>
        <w:t>) –</w:t>
      </w:r>
      <w:r w:rsidRPr="00A515BA">
        <w:rPr>
          <w:rFonts w:ascii="Arial" w:hAnsi="Arial"/>
          <w:b/>
          <w:lang w:val="es-US"/>
        </w:rPr>
        <w:t xml:space="preserve"> Abuso financiero de adultos mayores</w:t>
      </w:r>
    </w:p>
    <w:p w14:paraId="47194DAE" w14:textId="77777777" w:rsidR="00FA0D94" w:rsidRDefault="00CC443B" w:rsidP="00CC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 w:right="144"/>
        <w:rPr>
          <w:rFonts w:ascii="Arial" w:hAnsi="Arial" w:cs="Arial"/>
        </w:rPr>
      </w:pPr>
      <w:r w:rsidRPr="00A515BA">
        <w:rPr>
          <w:rFonts w:ascii="Arial" w:hAnsi="Arial"/>
          <w:lang w:val="es-US"/>
        </w:rPr>
        <w:t xml:space="preserve">Cualquier persona que no sea un cuidador que infrinja una disposición de la ley que prohíba el robo, la malversación, la falsificación o el fraude, o que infrinja la sección 530.5 que prohíbe el robo de identidad, con respecto a los bienes o a la información de identificación personal de un adulto mayor o de un adulto dependiente, y que </w:t>
      </w:r>
      <w:r w:rsidRPr="00593F06">
        <w:rPr>
          <w:rFonts w:ascii="Arial" w:hAnsi="Arial" w:cs="Arial"/>
          <w:lang w:bidi="es-419"/>
        </w:rPr>
        <w:t>sepa</w:t>
      </w:r>
      <w:r w:rsidRPr="00A515BA">
        <w:rPr>
          <w:rFonts w:ascii="Arial" w:hAnsi="Arial"/>
          <w:lang w:val="es-US"/>
        </w:rPr>
        <w:t xml:space="preserve"> o deba </w:t>
      </w:r>
      <w:r w:rsidRPr="00593F06">
        <w:rPr>
          <w:rFonts w:ascii="Arial" w:hAnsi="Arial" w:cs="Arial"/>
          <w:lang w:bidi="es-419"/>
        </w:rPr>
        <w:t>saber</w:t>
      </w:r>
      <w:r w:rsidRPr="00A515BA">
        <w:rPr>
          <w:rFonts w:ascii="Arial" w:hAnsi="Arial"/>
          <w:lang w:val="es-US"/>
        </w:rPr>
        <w:t xml:space="preserve"> razonablemente que la víctima es un adulto mayor o un adulto dependiente, será sancionada de la siguiente manera:</w:t>
      </w:r>
    </w:p>
    <w:p w14:paraId="329E97D4" w14:textId="77777777" w:rsidR="00FA0D94" w:rsidRDefault="00CC443B" w:rsidP="00CC443B">
      <w:pPr>
        <w:pStyle w:val="HTMLPreformatted"/>
        <w:ind w:left="144" w:right="144"/>
        <w:rPr>
          <w:rFonts w:ascii="Arial" w:hAnsi="Arial" w:cs="Arial"/>
          <w:sz w:val="22"/>
          <w:szCs w:val="22"/>
        </w:rPr>
      </w:pPr>
      <w:r w:rsidRPr="00A515BA">
        <w:rPr>
          <w:rFonts w:ascii="Arial" w:hAnsi="Arial"/>
          <w:sz w:val="22"/>
          <w:lang w:val="es-US"/>
        </w:rPr>
        <w:t>(1) Con una multa no superior a dos mil quinientos dólares ($2,500), o con pena de prisión en una cárcel del condado</w:t>
      </w:r>
      <w:r w:rsidR="00593F06" w:rsidRPr="00A515BA">
        <w:rPr>
          <w:rFonts w:ascii="Arial" w:hAnsi="Arial"/>
          <w:sz w:val="22"/>
          <w:lang w:val="es-US"/>
        </w:rPr>
        <w:t xml:space="preserve"> </w:t>
      </w:r>
      <w:r w:rsidRPr="00A515BA">
        <w:rPr>
          <w:rFonts w:ascii="Arial" w:hAnsi="Arial"/>
          <w:sz w:val="22"/>
          <w:lang w:val="es-US"/>
        </w:rPr>
        <w:t>no superior a un año, o con una multa y prisión, o con una multa no superior a diez mil</w:t>
      </w:r>
      <w:r w:rsidR="00593F06" w:rsidRPr="00A515BA">
        <w:rPr>
          <w:rFonts w:ascii="Arial" w:hAnsi="Arial"/>
          <w:sz w:val="22"/>
          <w:lang w:val="es-US"/>
        </w:rPr>
        <w:t xml:space="preserve"> </w:t>
      </w:r>
      <w:r w:rsidRPr="00A515BA">
        <w:rPr>
          <w:rFonts w:ascii="Arial" w:hAnsi="Arial"/>
          <w:sz w:val="22"/>
          <w:lang w:val="es-US"/>
        </w:rPr>
        <w:t>dólares ($10,000), o prisión de conformidad con la subdivisión (h) de la sección 1170 por dos, tres o cuatro años, o con ambas, multa y prisión, cuando el dinero, trabajo, bienes, servicios o bienes muebles o inmuebles sustraídos u obtenidos tengan un valor superior a novecientos cincuenta dólares ($950).</w:t>
      </w:r>
    </w:p>
    <w:p w14:paraId="7B3104CF" w14:textId="5C3A59B4" w:rsidR="00FA0D94" w:rsidRPr="004B7EED" w:rsidRDefault="00CC443B" w:rsidP="004B7EED">
      <w:pPr>
        <w:pStyle w:val="HTMLPreformatted"/>
        <w:spacing w:after="240"/>
        <w:ind w:left="1066" w:right="144" w:hanging="922"/>
        <w:rPr>
          <w:rFonts w:ascii="Arial" w:hAnsi="Arial" w:cs="Arial"/>
          <w:b/>
          <w:sz w:val="22"/>
          <w:szCs w:val="22"/>
        </w:rPr>
      </w:pPr>
      <w:r w:rsidRPr="00A515BA">
        <w:rPr>
          <w:rFonts w:ascii="Arial" w:hAnsi="Arial"/>
          <w:sz w:val="22"/>
          <w:lang w:val="es-US"/>
        </w:rPr>
        <w:t>(2) Con una multa no superior a mil dólares ($1,000), con prisión en una cárcel del condado no superior a un</w:t>
      </w:r>
      <w:r w:rsidR="00593F06" w:rsidRPr="00A515BA">
        <w:rPr>
          <w:rFonts w:ascii="Arial" w:hAnsi="Arial"/>
          <w:sz w:val="22"/>
          <w:lang w:val="es-US"/>
        </w:rPr>
        <w:t xml:space="preserve"> </w:t>
      </w:r>
      <w:r w:rsidRPr="00A515BA">
        <w:rPr>
          <w:rFonts w:ascii="Arial" w:hAnsi="Arial"/>
          <w:sz w:val="22"/>
          <w:lang w:val="es-US"/>
        </w:rPr>
        <w:t>año, o con una multa y prisión, cuando el dinero, el trabajo, los bienes, los servicios o los bienes muebles o inmuebles sustraídos u obtenidos tengan un valor no superior a novecientos cincuenta dólares ($950).</w:t>
      </w:r>
    </w:p>
    <w:p w14:paraId="696A8907" w14:textId="77777777" w:rsidR="00FA0D94" w:rsidRDefault="00CC443B" w:rsidP="00950BCE">
      <w:pPr>
        <w:pStyle w:val="Default"/>
        <w:ind w:left="864" w:right="144" w:hanging="720"/>
        <w:rPr>
          <w:b/>
          <w:sz w:val="22"/>
          <w:szCs w:val="22"/>
        </w:rPr>
      </w:pPr>
      <w:r w:rsidRPr="00A515BA">
        <w:rPr>
          <w:b/>
          <w:sz w:val="22"/>
          <w:lang w:val="es-US"/>
        </w:rPr>
        <w:t>Código Penal de California, sección 459</w:t>
      </w:r>
      <w:r w:rsidRPr="00593F06">
        <w:rPr>
          <w:b/>
          <w:sz w:val="22"/>
          <w:lang w:bidi="es-419"/>
        </w:rPr>
        <w:t xml:space="preserve"> -</w:t>
      </w:r>
      <w:r w:rsidRPr="00A515BA">
        <w:rPr>
          <w:b/>
          <w:sz w:val="22"/>
          <w:lang w:val="es-US"/>
        </w:rPr>
        <w:t xml:space="preserve"> Robo con allanamiento de morada</w:t>
      </w:r>
    </w:p>
    <w:p w14:paraId="22E2B718" w14:textId="77777777" w:rsidR="00FA0D94" w:rsidRDefault="00CC443B" w:rsidP="00950BCE">
      <w:pPr>
        <w:pStyle w:val="HTMLPreformatted"/>
        <w:ind w:left="144" w:right="144"/>
        <w:rPr>
          <w:rFonts w:ascii="Arial" w:hAnsi="Arial" w:cs="Arial"/>
          <w:sz w:val="22"/>
          <w:szCs w:val="22"/>
        </w:rPr>
      </w:pPr>
      <w:r w:rsidRPr="00A515BA">
        <w:rPr>
          <w:rFonts w:ascii="Arial" w:hAnsi="Arial"/>
          <w:sz w:val="22"/>
          <w:lang w:val="es-US"/>
        </w:rPr>
        <w:t xml:space="preserve">Toda persona que entre en una casa, habitación, apartamento, vivienda, tienda, almacén, molino, granero, establo, dependencia u otro edificio, tienda de campaña, embarcación, tal como se define en la sección 21 del </w:t>
      </w:r>
      <w:r w:rsidRPr="00A515BA">
        <w:rPr>
          <w:rStyle w:val="Strong"/>
          <w:rFonts w:ascii="Arial" w:hAnsi="Arial"/>
          <w:b w:val="0"/>
          <w:sz w:val="22"/>
          <w:lang w:val="es-US"/>
        </w:rPr>
        <w:t>Código</w:t>
      </w:r>
      <w:r w:rsidRPr="00A515BA">
        <w:rPr>
          <w:rFonts w:ascii="Arial" w:hAnsi="Arial"/>
          <w:sz w:val="22"/>
          <w:lang w:val="es-US"/>
        </w:rPr>
        <w:t xml:space="preserve"> de Puertos y Navegación, casa flotante, tal como se define en la subdivisión (d) de la sección 18075.</w:t>
      </w:r>
      <w:r w:rsidRPr="00593F06">
        <w:rPr>
          <w:rFonts w:ascii="Arial" w:hAnsi="Arial" w:cs="Arial"/>
          <w:sz w:val="22"/>
          <w:lang w:bidi="es-419"/>
        </w:rPr>
        <w:t xml:space="preserve"> </w:t>
      </w:r>
      <w:r w:rsidRPr="00A515BA">
        <w:rPr>
          <w:rFonts w:ascii="Arial" w:hAnsi="Arial"/>
          <w:sz w:val="22"/>
          <w:lang w:val="es-US"/>
        </w:rPr>
        <w:t xml:space="preserve">55 del </w:t>
      </w:r>
      <w:r w:rsidRPr="00A515BA">
        <w:rPr>
          <w:rStyle w:val="Strong"/>
          <w:rFonts w:ascii="Arial" w:hAnsi="Arial"/>
          <w:b w:val="0"/>
          <w:sz w:val="22"/>
          <w:lang w:val="es-US"/>
        </w:rPr>
        <w:t>Código</w:t>
      </w:r>
      <w:r w:rsidRPr="00A515BA">
        <w:rPr>
          <w:rFonts w:ascii="Arial" w:hAnsi="Arial"/>
          <w:sz w:val="22"/>
          <w:lang w:val="es-US"/>
        </w:rPr>
        <w:t xml:space="preserve"> de Salud y Seguridad, vagón de ferrocarril, contenedor de carga cerrado o sellado, montado o no en un vehículo, remolque, tal como se define en la sección 635 del </w:t>
      </w:r>
      <w:r w:rsidRPr="00A515BA">
        <w:rPr>
          <w:rStyle w:val="Strong"/>
          <w:rFonts w:ascii="Arial" w:hAnsi="Arial"/>
          <w:b w:val="0"/>
          <w:sz w:val="22"/>
          <w:lang w:val="es-US"/>
        </w:rPr>
        <w:t>Código</w:t>
      </w:r>
      <w:r w:rsidRPr="00A515BA">
        <w:rPr>
          <w:rFonts w:ascii="Arial" w:hAnsi="Arial"/>
          <w:sz w:val="22"/>
          <w:lang w:val="es-US"/>
        </w:rPr>
        <w:t xml:space="preserve"> de Vehículos, cualquier </w:t>
      </w:r>
      <w:r w:rsidRPr="00593F06">
        <w:rPr>
          <w:rFonts w:ascii="Arial" w:hAnsi="Arial" w:cs="Arial"/>
          <w:sz w:val="22"/>
          <w:lang w:bidi="es-419"/>
        </w:rPr>
        <w:t>vagón vivienda</w:t>
      </w:r>
      <w:r w:rsidRPr="00A515BA">
        <w:rPr>
          <w:rFonts w:ascii="Arial" w:hAnsi="Arial"/>
          <w:sz w:val="22"/>
          <w:lang w:val="es-US"/>
        </w:rPr>
        <w:t xml:space="preserve">, tal como se define en la sección 362 del </w:t>
      </w:r>
      <w:r w:rsidRPr="00A515BA">
        <w:rPr>
          <w:rStyle w:val="Strong"/>
          <w:rFonts w:ascii="Arial" w:hAnsi="Arial"/>
          <w:b w:val="0"/>
          <w:sz w:val="22"/>
          <w:lang w:val="es-US"/>
        </w:rPr>
        <w:t>Código</w:t>
      </w:r>
      <w:r w:rsidRPr="00A515BA">
        <w:rPr>
          <w:rFonts w:ascii="Arial" w:hAnsi="Arial"/>
          <w:sz w:val="22"/>
          <w:lang w:val="es-US"/>
        </w:rPr>
        <w:t xml:space="preserve"> de Vehículos, caravana habitada, según se define en la sección 243 del </w:t>
      </w:r>
      <w:r w:rsidRPr="00A515BA">
        <w:rPr>
          <w:rStyle w:val="Strong"/>
          <w:rFonts w:ascii="Arial" w:hAnsi="Arial"/>
          <w:b w:val="0"/>
          <w:sz w:val="22"/>
          <w:lang w:val="es-US"/>
        </w:rPr>
        <w:t>Código</w:t>
      </w:r>
      <w:r w:rsidRPr="00A515BA">
        <w:rPr>
          <w:rFonts w:ascii="Arial" w:hAnsi="Arial"/>
          <w:sz w:val="22"/>
          <w:lang w:val="es-US"/>
        </w:rPr>
        <w:t xml:space="preserve"> de Vehículos, vehículo según se define en el </w:t>
      </w:r>
      <w:r w:rsidRPr="00A515BA">
        <w:rPr>
          <w:rStyle w:val="Strong"/>
          <w:rFonts w:ascii="Arial" w:hAnsi="Arial"/>
          <w:b w:val="0"/>
          <w:sz w:val="22"/>
          <w:lang w:val="es-US"/>
        </w:rPr>
        <w:t>Código</w:t>
      </w:r>
      <w:r w:rsidRPr="00A515BA">
        <w:rPr>
          <w:rFonts w:ascii="Arial" w:hAnsi="Arial"/>
          <w:sz w:val="22"/>
          <w:lang w:val="es-US"/>
        </w:rPr>
        <w:t xml:space="preserve"> de Vehículos, cuando las puertas están cerradas, aeronave según se define en la sección 21012 del </w:t>
      </w:r>
      <w:r w:rsidRPr="00A515BA">
        <w:rPr>
          <w:rStyle w:val="Strong"/>
          <w:rFonts w:ascii="Arial" w:hAnsi="Arial"/>
          <w:b w:val="0"/>
          <w:sz w:val="22"/>
          <w:lang w:val="es-US"/>
        </w:rPr>
        <w:t>Código</w:t>
      </w:r>
      <w:r w:rsidRPr="00A515BA">
        <w:rPr>
          <w:rFonts w:ascii="Arial" w:hAnsi="Arial"/>
          <w:sz w:val="22"/>
          <w:lang w:val="es-US"/>
        </w:rPr>
        <w:t xml:space="preserve"> de Servicios Públicos, o mina o una sección subterránea de la misma, con la intención de cometer hurto mayor o menor o cualquier delito grave, es culpable de robo con allanamiento de morada. Tal como se utiliza en este capítulo, “habitada” significa que actualmente se utiliza para fines de vivienda, ocupada o no. Una casa, remolque, embarcación diseñada para ser habitada o parte de un edificio se utiliza actualmente con fines de vivienda si, en el momento del robo con allanamiento de morada, no estaba ocupada únicamente debido a que los ocupantes tuvieron que abandonar el lugar a causa de una catástrofe natural o de otro tipo.</w:t>
      </w:r>
    </w:p>
    <w:p w14:paraId="6E96D50E" w14:textId="77777777" w:rsidR="00FA0D94" w:rsidRDefault="00FA0D94" w:rsidP="00950BCE">
      <w:pPr>
        <w:pStyle w:val="Default"/>
        <w:ind w:left="144" w:right="144" w:hanging="720"/>
        <w:rPr>
          <w:b/>
          <w:sz w:val="22"/>
          <w:szCs w:val="22"/>
        </w:rPr>
      </w:pPr>
    </w:p>
    <w:p w14:paraId="447762FB" w14:textId="77777777" w:rsidR="00FA0D94" w:rsidRDefault="00950BCE" w:rsidP="00950BCE">
      <w:pPr>
        <w:pStyle w:val="Default"/>
        <w:ind w:left="864" w:right="144" w:hanging="720"/>
        <w:rPr>
          <w:b/>
          <w:sz w:val="22"/>
          <w:szCs w:val="22"/>
        </w:rPr>
      </w:pPr>
      <w:r w:rsidRPr="00A515BA">
        <w:rPr>
          <w:b/>
          <w:sz w:val="22"/>
          <w:lang w:val="es-US"/>
        </w:rPr>
        <w:t>Código Penal de California, sección 470</w:t>
      </w:r>
      <w:r>
        <w:rPr>
          <w:b/>
          <w:bCs/>
          <w:sz w:val="22"/>
          <w:lang w:val="es-US"/>
        </w:rPr>
        <w:t>:</w:t>
      </w:r>
      <w:r w:rsidRPr="00A515BA">
        <w:rPr>
          <w:b/>
          <w:sz w:val="22"/>
          <w:lang w:val="es-US"/>
        </w:rPr>
        <w:t xml:space="preserve"> Falsificación</w:t>
      </w:r>
    </w:p>
    <w:p w14:paraId="6469C030" w14:textId="5965C154" w:rsidR="00FA0D94" w:rsidRDefault="00950BCE" w:rsidP="004B7EED">
      <w:pPr>
        <w:pStyle w:val="HTMLPreformatted"/>
        <w:spacing w:after="240"/>
        <w:ind w:left="144" w:right="144"/>
        <w:rPr>
          <w:rFonts w:ascii="Arial" w:hAnsi="Arial" w:cs="Arial"/>
          <w:sz w:val="22"/>
          <w:szCs w:val="22"/>
        </w:rPr>
      </w:pPr>
      <w:r w:rsidRPr="00A515BA">
        <w:rPr>
          <w:rFonts w:ascii="Arial" w:hAnsi="Arial"/>
          <w:sz w:val="22"/>
          <w:lang w:val="es-US"/>
        </w:rPr>
        <w:t xml:space="preserve">Toda persona que, con intención de defraudar, </w:t>
      </w:r>
      <w:r w:rsidRPr="00593F06">
        <w:rPr>
          <w:rFonts w:ascii="Arial" w:hAnsi="Arial" w:cs="Arial"/>
          <w:sz w:val="22"/>
          <w:lang w:bidi="es-419"/>
        </w:rPr>
        <w:t>a sabiendas</w:t>
      </w:r>
      <w:r w:rsidRPr="00A515BA">
        <w:rPr>
          <w:rFonts w:ascii="Arial" w:hAnsi="Arial"/>
          <w:sz w:val="22"/>
          <w:lang w:val="es-US"/>
        </w:rPr>
        <w:t xml:space="preserve"> de que carece de autoridad para ello, firme con el nombre de otra persona o de una persona ficticia cualquiera de los artículos enumerados en la subdivisión (d), es culpable de falsificación.</w:t>
      </w:r>
    </w:p>
    <w:p w14:paraId="15812C31" w14:textId="77777777" w:rsidR="00FA0D94" w:rsidRDefault="00950BCE" w:rsidP="00950BCE">
      <w:pPr>
        <w:pStyle w:val="HTMLPreformatted"/>
        <w:ind w:left="144" w:right="144"/>
        <w:rPr>
          <w:rFonts w:ascii="Arial" w:hAnsi="Arial" w:cs="Arial"/>
          <w:b/>
          <w:sz w:val="22"/>
          <w:szCs w:val="22"/>
        </w:rPr>
      </w:pPr>
      <w:r w:rsidRPr="00A515BA">
        <w:rPr>
          <w:rFonts w:ascii="Arial" w:hAnsi="Arial"/>
          <w:b/>
          <w:sz w:val="22"/>
          <w:lang w:val="es-US"/>
        </w:rPr>
        <w:t>Código Penal de California, sección 487</w:t>
      </w:r>
      <w:r>
        <w:rPr>
          <w:rFonts w:ascii="Arial" w:hAnsi="Arial" w:cs="Arial"/>
          <w:b/>
          <w:bCs/>
          <w:sz w:val="22"/>
          <w:lang w:val="es-US"/>
        </w:rPr>
        <w:t>:</w:t>
      </w:r>
      <w:r w:rsidRPr="00A515BA">
        <w:rPr>
          <w:rFonts w:ascii="Arial" w:hAnsi="Arial"/>
          <w:b/>
          <w:sz w:val="22"/>
          <w:lang w:val="es-US"/>
        </w:rPr>
        <w:t xml:space="preserve"> Robo de mayor cuantía</w:t>
      </w:r>
    </w:p>
    <w:p w14:paraId="47B7AC47" w14:textId="2FB69958" w:rsidR="00FA0D94" w:rsidRDefault="00950BCE" w:rsidP="004B7EED">
      <w:pPr>
        <w:pStyle w:val="HTMLPreformatted"/>
        <w:spacing w:after="240"/>
        <w:ind w:left="144" w:right="144"/>
        <w:rPr>
          <w:rFonts w:ascii="Arial" w:hAnsi="Arial" w:cs="Arial"/>
          <w:sz w:val="22"/>
          <w:szCs w:val="22"/>
        </w:rPr>
      </w:pPr>
      <w:r w:rsidRPr="00A515BA">
        <w:rPr>
          <w:rFonts w:ascii="Arial" w:hAnsi="Arial"/>
          <w:sz w:val="22"/>
          <w:lang w:val="es-US"/>
        </w:rPr>
        <w:t>Cuando el dinero, el trabajo o los bienes muebles o inmuebles sustraídos tengan un valor superior a novecientos cincuenta dólares ($950).</w:t>
      </w:r>
    </w:p>
    <w:p w14:paraId="2DF47BF0" w14:textId="77777777" w:rsidR="00FA0D94" w:rsidRDefault="00B85321" w:rsidP="00950BCE">
      <w:pPr>
        <w:pStyle w:val="HTMLPreformatted"/>
        <w:ind w:left="144" w:right="144"/>
        <w:rPr>
          <w:rFonts w:ascii="Arial" w:hAnsi="Arial" w:cs="Arial"/>
          <w:b/>
          <w:sz w:val="22"/>
          <w:szCs w:val="22"/>
        </w:rPr>
      </w:pPr>
      <w:r w:rsidRPr="00A515BA">
        <w:rPr>
          <w:rFonts w:ascii="Arial" w:hAnsi="Arial"/>
          <w:b/>
          <w:sz w:val="22"/>
          <w:lang w:val="es-US"/>
        </w:rPr>
        <w:t>Código Penal de California, sección 502(c</w:t>
      </w:r>
      <w:r>
        <w:rPr>
          <w:rFonts w:ascii="Arial" w:hAnsi="Arial" w:cs="Arial"/>
          <w:b/>
          <w:bCs/>
          <w:sz w:val="22"/>
          <w:lang w:val="es-US"/>
        </w:rPr>
        <w:t>):</w:t>
      </w:r>
      <w:r w:rsidRPr="00A515BA">
        <w:rPr>
          <w:rFonts w:ascii="Arial" w:hAnsi="Arial"/>
          <w:b/>
          <w:sz w:val="22"/>
          <w:lang w:val="es-US"/>
        </w:rPr>
        <w:t xml:space="preserve"> Fraude de acceso informático</w:t>
      </w:r>
    </w:p>
    <w:p w14:paraId="54831643" w14:textId="77777777" w:rsidR="0009623F" w:rsidRDefault="00D37C41" w:rsidP="0009623F">
      <w:pPr>
        <w:pStyle w:val="HTMLPreformatted"/>
        <w:ind w:left="144" w:right="144"/>
        <w:rPr>
          <w:rFonts w:ascii="Arial" w:hAnsi="Arial" w:cs="Arial"/>
          <w:sz w:val="22"/>
          <w:szCs w:val="22"/>
        </w:rPr>
      </w:pPr>
      <w:r w:rsidRPr="00A515BA">
        <w:rPr>
          <w:rFonts w:ascii="Arial" w:hAnsi="Arial"/>
          <w:sz w:val="22"/>
          <w:lang w:val="es-US"/>
        </w:rPr>
        <w:t>(c) Toda persona que cometa cualquiera de los siguientes actos será culpable de un delito público:</w:t>
      </w:r>
      <w:r w:rsidR="00B85321" w:rsidRPr="00A515BA">
        <w:rPr>
          <w:rFonts w:ascii="Arial" w:hAnsi="Arial"/>
          <w:sz w:val="22"/>
          <w:lang w:val="es-US"/>
        </w:rPr>
        <w:t xml:space="preserve"> (1) Accede </w:t>
      </w:r>
      <w:r w:rsidR="00B85321" w:rsidRPr="00593F06">
        <w:rPr>
          <w:rFonts w:ascii="Arial" w:hAnsi="Arial" w:cs="Arial"/>
          <w:sz w:val="22"/>
          <w:lang w:bidi="es-419"/>
        </w:rPr>
        <w:t>a sabiendas</w:t>
      </w:r>
      <w:r w:rsidR="00B85321" w:rsidRPr="00A515BA">
        <w:rPr>
          <w:rFonts w:ascii="Arial" w:hAnsi="Arial"/>
          <w:sz w:val="22"/>
          <w:lang w:val="es-US"/>
        </w:rPr>
        <w:t xml:space="preserve"> y sin permiso, altera, daña, borra, destruye o utiliza de otro modo cualquier dato, computadora, </w:t>
      </w:r>
      <w:r w:rsidR="00B85321" w:rsidRPr="00A515BA">
        <w:rPr>
          <w:rFonts w:ascii="Arial" w:hAnsi="Arial"/>
          <w:sz w:val="22"/>
          <w:lang w:val="es-US"/>
        </w:rPr>
        <w:lastRenderedPageBreak/>
        <w:t>sistema informático o red informática con el fin de (A) idear o ejecutar un plan o artificio para defraudar, engañar o extorsionar, o (B) controlar u obtener indebidamente dinero, bienes o datos.</w:t>
      </w:r>
    </w:p>
    <w:p w14:paraId="6666090C" w14:textId="43F9F80F" w:rsidR="00FA0D94" w:rsidRDefault="00B85321" w:rsidP="0009623F">
      <w:pPr>
        <w:pStyle w:val="HTMLPreformatted"/>
        <w:ind w:left="144" w:right="144"/>
        <w:rPr>
          <w:rFonts w:ascii="Arial" w:hAnsi="Arial" w:cs="Arial"/>
          <w:sz w:val="22"/>
          <w:szCs w:val="22"/>
        </w:rPr>
      </w:pPr>
      <w:r w:rsidRPr="00A515BA">
        <w:rPr>
          <w:rFonts w:ascii="Arial" w:hAnsi="Arial"/>
          <w:sz w:val="22"/>
          <w:lang w:val="es-US"/>
        </w:rPr>
        <w:t xml:space="preserve">(2) Accede </w:t>
      </w:r>
      <w:r w:rsidRPr="00593F06">
        <w:rPr>
          <w:rFonts w:ascii="Arial" w:hAnsi="Arial" w:cs="Arial"/>
          <w:sz w:val="22"/>
          <w:lang w:bidi="es-419"/>
        </w:rPr>
        <w:t>a sabiendas</w:t>
      </w:r>
      <w:r w:rsidRPr="00A515BA">
        <w:rPr>
          <w:rFonts w:ascii="Arial" w:hAnsi="Arial"/>
          <w:sz w:val="22"/>
          <w:lang w:val="es-US"/>
        </w:rPr>
        <w:t xml:space="preserve"> y sin permiso toma, copia o hace uso de cualquier dato de una computadora, sistema informático o red informática, o toma o copia cualquier documentación de apoyo, ya sea que exista o resida de forma interna o externa a una computadora, sistema informático o red informática.</w:t>
      </w:r>
    </w:p>
    <w:p w14:paraId="12226348" w14:textId="39B811B5" w:rsidR="00FA0D94" w:rsidRDefault="00B85321" w:rsidP="00D37C41">
      <w:pPr>
        <w:pStyle w:val="HTMLPreformatted"/>
        <w:ind w:left="144" w:right="144"/>
        <w:rPr>
          <w:rFonts w:ascii="Arial" w:hAnsi="Arial" w:cs="Arial"/>
          <w:sz w:val="22"/>
          <w:szCs w:val="22"/>
        </w:rPr>
      </w:pPr>
      <w:r w:rsidRPr="00A515BA">
        <w:rPr>
          <w:rFonts w:ascii="Arial" w:hAnsi="Arial"/>
          <w:sz w:val="22"/>
          <w:lang w:val="es-US"/>
        </w:rPr>
        <w:t xml:space="preserve">(3) </w:t>
      </w:r>
      <w:r w:rsidRPr="00593F06">
        <w:rPr>
          <w:rFonts w:ascii="Arial" w:hAnsi="Arial" w:cs="Arial"/>
          <w:sz w:val="22"/>
          <w:lang w:bidi="es-419"/>
        </w:rPr>
        <w:t>A sabiendas</w:t>
      </w:r>
      <w:r w:rsidRPr="00A515BA">
        <w:rPr>
          <w:rFonts w:ascii="Arial" w:hAnsi="Arial"/>
          <w:sz w:val="22"/>
          <w:lang w:val="es-US"/>
        </w:rPr>
        <w:t xml:space="preserve"> y sin permiso utilice o haga utilizar servicios informáticos.</w:t>
      </w:r>
    </w:p>
    <w:p w14:paraId="6F5499DD" w14:textId="6490ABD6" w:rsidR="00FA0D94" w:rsidRDefault="00B85321" w:rsidP="00DC163F">
      <w:pPr>
        <w:pStyle w:val="HTMLPreformatted"/>
        <w:ind w:left="1066" w:right="144" w:hanging="922"/>
        <w:rPr>
          <w:rFonts w:ascii="Arial" w:hAnsi="Arial" w:cs="Arial"/>
          <w:sz w:val="22"/>
          <w:szCs w:val="22"/>
        </w:rPr>
      </w:pPr>
      <w:r w:rsidRPr="00A515BA">
        <w:rPr>
          <w:rFonts w:ascii="Arial" w:hAnsi="Arial"/>
          <w:sz w:val="22"/>
          <w:lang w:val="es-US"/>
        </w:rPr>
        <w:t xml:space="preserve">(4) Accede </w:t>
      </w:r>
      <w:r w:rsidRPr="00593F06">
        <w:rPr>
          <w:rFonts w:ascii="Arial" w:hAnsi="Arial" w:cs="Arial"/>
          <w:sz w:val="22"/>
          <w:lang w:bidi="es-419"/>
        </w:rPr>
        <w:t>a sabiendas</w:t>
      </w:r>
      <w:r w:rsidRPr="00A515BA">
        <w:rPr>
          <w:rFonts w:ascii="Arial" w:hAnsi="Arial"/>
          <w:sz w:val="22"/>
          <w:lang w:val="es-US"/>
        </w:rPr>
        <w:t xml:space="preserve"> y sin permiso agrega, altera, daña, borra o destruye cualquier dato, software informático o programa informático que resida o exista dentro o fuera de una computadora, sistema informático o red informática.</w:t>
      </w:r>
    </w:p>
    <w:p w14:paraId="541B092E" w14:textId="3C9C4FF5" w:rsidR="00FA0D94" w:rsidRDefault="00B85321" w:rsidP="00DC163F">
      <w:pPr>
        <w:pStyle w:val="HTMLPreformatted"/>
        <w:ind w:left="1066" w:right="144" w:hanging="922"/>
        <w:rPr>
          <w:rFonts w:ascii="Arial" w:hAnsi="Arial" w:cs="Arial"/>
          <w:sz w:val="22"/>
          <w:szCs w:val="22"/>
        </w:rPr>
      </w:pPr>
      <w:r w:rsidRPr="00A515BA">
        <w:rPr>
          <w:rFonts w:ascii="Arial" w:hAnsi="Arial"/>
          <w:sz w:val="22"/>
          <w:lang w:val="es-US"/>
        </w:rPr>
        <w:t xml:space="preserve">(5) </w:t>
      </w:r>
      <w:r w:rsidRPr="00593F06">
        <w:rPr>
          <w:rFonts w:ascii="Arial" w:hAnsi="Arial" w:cs="Arial"/>
          <w:sz w:val="22"/>
          <w:lang w:bidi="es-419"/>
        </w:rPr>
        <w:t>A sabiendas</w:t>
      </w:r>
      <w:r w:rsidRPr="00A515BA">
        <w:rPr>
          <w:rFonts w:ascii="Arial" w:hAnsi="Arial"/>
          <w:sz w:val="22"/>
          <w:lang w:val="es-US"/>
        </w:rPr>
        <w:t xml:space="preserve"> y sin permiso interrumpe o causa la interrupción de servicios informáticos o deniega o causa la denegación de servicios informáticos a un usuario autorizado de una computadora, sistema informático o red informática.</w:t>
      </w:r>
    </w:p>
    <w:p w14:paraId="169A5BCD" w14:textId="021AC41C" w:rsidR="00FA0D94" w:rsidRDefault="00B85321" w:rsidP="00DC163F">
      <w:pPr>
        <w:pStyle w:val="HTMLPreformatted"/>
        <w:ind w:left="1066" w:right="144" w:hanging="922"/>
        <w:rPr>
          <w:rFonts w:ascii="Arial" w:hAnsi="Arial" w:cs="Arial"/>
          <w:sz w:val="22"/>
          <w:szCs w:val="22"/>
        </w:rPr>
      </w:pPr>
      <w:r w:rsidRPr="00A515BA">
        <w:rPr>
          <w:rFonts w:ascii="Arial" w:hAnsi="Arial"/>
          <w:sz w:val="22"/>
          <w:lang w:val="es-US"/>
        </w:rPr>
        <w:t xml:space="preserve">(6) </w:t>
      </w:r>
      <w:r w:rsidRPr="00593F06">
        <w:rPr>
          <w:rFonts w:ascii="Arial" w:hAnsi="Arial" w:cs="Arial"/>
          <w:sz w:val="22"/>
          <w:lang w:bidi="es-419"/>
        </w:rPr>
        <w:t>A sabiendas</w:t>
      </w:r>
      <w:r w:rsidRPr="00A515BA">
        <w:rPr>
          <w:rFonts w:ascii="Arial" w:hAnsi="Arial"/>
          <w:sz w:val="22"/>
          <w:lang w:val="es-US"/>
        </w:rPr>
        <w:t xml:space="preserve"> y sin permiso proporciona o ayuda a proporcionar un medio de acceso a una computadora, sistema informático o red informática en contravención de esta sección.</w:t>
      </w:r>
    </w:p>
    <w:p w14:paraId="06D49B76" w14:textId="3D9898AF" w:rsidR="00FA0D94" w:rsidRDefault="00B85321" w:rsidP="00DC163F">
      <w:pPr>
        <w:pStyle w:val="HTMLPreformatted"/>
        <w:ind w:left="1066" w:right="144" w:hanging="922"/>
        <w:rPr>
          <w:rFonts w:ascii="Arial" w:hAnsi="Arial" w:cs="Arial"/>
          <w:sz w:val="22"/>
          <w:szCs w:val="22"/>
        </w:rPr>
      </w:pPr>
      <w:r w:rsidRPr="00A515BA">
        <w:rPr>
          <w:rFonts w:ascii="Arial" w:hAnsi="Arial"/>
          <w:sz w:val="22"/>
          <w:lang w:val="es-US"/>
        </w:rPr>
        <w:t xml:space="preserve">(7) </w:t>
      </w:r>
      <w:r w:rsidRPr="00593F06">
        <w:rPr>
          <w:rFonts w:ascii="Arial" w:hAnsi="Arial" w:cs="Arial"/>
          <w:sz w:val="22"/>
          <w:lang w:bidi="es-419"/>
        </w:rPr>
        <w:t>A sabiendas</w:t>
      </w:r>
      <w:r w:rsidRPr="00A515BA">
        <w:rPr>
          <w:rFonts w:ascii="Arial" w:hAnsi="Arial"/>
          <w:sz w:val="22"/>
          <w:lang w:val="es-US"/>
        </w:rPr>
        <w:t xml:space="preserve"> y sin permiso, accede o hace que se acceda a una computadora, sistema informático o red informática.</w:t>
      </w:r>
    </w:p>
    <w:p w14:paraId="6DE74757" w14:textId="5D042CA2" w:rsidR="00FA0D94" w:rsidRDefault="00B85321" w:rsidP="00DC163F">
      <w:pPr>
        <w:pStyle w:val="HTMLPreformatted"/>
        <w:ind w:left="1066" w:right="144" w:hanging="922"/>
        <w:rPr>
          <w:rFonts w:ascii="Arial" w:hAnsi="Arial" w:cs="Arial"/>
          <w:sz w:val="22"/>
          <w:szCs w:val="22"/>
        </w:rPr>
      </w:pPr>
      <w:r w:rsidRPr="00A515BA">
        <w:rPr>
          <w:rFonts w:ascii="Arial" w:hAnsi="Arial"/>
          <w:sz w:val="22"/>
          <w:lang w:val="es-US"/>
        </w:rPr>
        <w:t xml:space="preserve">(8) Introduce </w:t>
      </w:r>
      <w:r w:rsidRPr="00593F06">
        <w:rPr>
          <w:rFonts w:ascii="Arial" w:hAnsi="Arial" w:cs="Arial"/>
          <w:sz w:val="22"/>
          <w:lang w:bidi="es-419"/>
        </w:rPr>
        <w:t>a sabiendas</w:t>
      </w:r>
      <w:r w:rsidRPr="00A515BA">
        <w:rPr>
          <w:rFonts w:ascii="Arial" w:hAnsi="Arial"/>
          <w:sz w:val="22"/>
          <w:lang w:val="es-US"/>
        </w:rPr>
        <w:t xml:space="preserve"> un contaminante informático en una computadora, un sistema informático o una red informática.</w:t>
      </w:r>
    </w:p>
    <w:p w14:paraId="11608FCF" w14:textId="03C7697A" w:rsidR="00FA0D94" w:rsidRDefault="00B85321" w:rsidP="004B7EED">
      <w:pPr>
        <w:pStyle w:val="HTMLPreformatted"/>
        <w:spacing w:after="240"/>
        <w:ind w:left="1066" w:right="144" w:hanging="922"/>
        <w:rPr>
          <w:rFonts w:ascii="Arial" w:hAnsi="Arial" w:cs="Arial"/>
          <w:sz w:val="22"/>
          <w:szCs w:val="22"/>
        </w:rPr>
      </w:pPr>
      <w:r w:rsidRPr="00A515BA">
        <w:rPr>
          <w:rFonts w:ascii="Arial" w:hAnsi="Arial"/>
          <w:sz w:val="22"/>
          <w:lang w:val="es-US"/>
        </w:rPr>
        <w:t xml:space="preserve">(9) Utiliza </w:t>
      </w:r>
      <w:r w:rsidRPr="00593F06">
        <w:rPr>
          <w:rFonts w:ascii="Arial" w:hAnsi="Arial" w:cs="Arial"/>
          <w:sz w:val="22"/>
          <w:lang w:bidi="es-419"/>
        </w:rPr>
        <w:t>a sabiendas</w:t>
      </w:r>
      <w:r w:rsidRPr="00A515BA">
        <w:rPr>
          <w:rFonts w:ascii="Arial" w:hAnsi="Arial"/>
          <w:sz w:val="22"/>
          <w:lang w:val="es-US"/>
        </w:rPr>
        <w:t xml:space="preserve"> y sin permiso el nombre de dominio de Internet de otra persona, corporación o entidad en relación con el envío de uno o más mensajes de correo electrónico, y con ello daña o causa daños a una computadora, sistema informático o red informática.</w:t>
      </w:r>
    </w:p>
    <w:p w14:paraId="16CD1CBF" w14:textId="77777777" w:rsidR="00FA0D94" w:rsidRDefault="00D67FC3" w:rsidP="00D37C41">
      <w:pPr>
        <w:pStyle w:val="HTMLPreformatted"/>
        <w:ind w:left="144" w:right="144"/>
        <w:rPr>
          <w:rFonts w:ascii="Arial" w:hAnsi="Arial" w:cs="Arial"/>
          <w:b/>
          <w:sz w:val="22"/>
          <w:szCs w:val="22"/>
        </w:rPr>
      </w:pPr>
      <w:r w:rsidRPr="00A515BA">
        <w:rPr>
          <w:rFonts w:ascii="Arial" w:hAnsi="Arial"/>
          <w:b/>
          <w:sz w:val="22"/>
          <w:lang w:val="es-US"/>
        </w:rPr>
        <w:t>Código Penal de California, sección 530</w:t>
      </w:r>
      <w:r>
        <w:rPr>
          <w:rFonts w:ascii="Arial" w:hAnsi="Arial" w:cs="Arial"/>
          <w:b/>
          <w:bCs/>
          <w:sz w:val="22"/>
          <w:lang w:val="es-US"/>
        </w:rPr>
        <w:t>:</w:t>
      </w:r>
      <w:r w:rsidRPr="00A515BA">
        <w:rPr>
          <w:rFonts w:ascii="Arial" w:hAnsi="Arial"/>
          <w:b/>
          <w:sz w:val="22"/>
          <w:lang w:val="es-US"/>
        </w:rPr>
        <w:t xml:space="preserve"> Robo de identidad</w:t>
      </w:r>
    </w:p>
    <w:p w14:paraId="63A11E26" w14:textId="3C6CE6D4" w:rsidR="00FA0D94" w:rsidRDefault="00D67FC3" w:rsidP="004B7EED">
      <w:pPr>
        <w:pStyle w:val="HTMLPreformatted"/>
        <w:spacing w:after="240"/>
        <w:ind w:left="144" w:right="144"/>
        <w:rPr>
          <w:rFonts w:ascii="Arial" w:hAnsi="Arial" w:cs="Arial"/>
          <w:sz w:val="22"/>
          <w:szCs w:val="22"/>
        </w:rPr>
      </w:pPr>
      <w:r w:rsidRPr="00A515BA">
        <w:rPr>
          <w:rFonts w:ascii="Arial" w:hAnsi="Arial"/>
          <w:sz w:val="22"/>
          <w:lang w:val="es-US"/>
        </w:rPr>
        <w:t xml:space="preserve">Toda persona que suplante falsamente a </w:t>
      </w:r>
      <w:r w:rsidR="000E6A60" w:rsidRPr="00A515BA">
        <w:rPr>
          <w:rFonts w:ascii="Arial" w:hAnsi="Arial"/>
          <w:sz w:val="22"/>
          <w:lang w:val="es-US"/>
        </w:rPr>
        <w:t>otra</w:t>
      </w:r>
      <w:r w:rsidRPr="00A515BA">
        <w:rPr>
          <w:rFonts w:ascii="Arial" w:hAnsi="Arial"/>
          <w:sz w:val="22"/>
          <w:lang w:val="es-US"/>
        </w:rPr>
        <w:t xml:space="preserve"> ya sea a </w:t>
      </w:r>
      <w:r w:rsidRPr="00593F06">
        <w:rPr>
          <w:rFonts w:ascii="Arial" w:hAnsi="Arial" w:cs="Arial"/>
          <w:sz w:val="22"/>
          <w:lang w:bidi="es-419"/>
        </w:rPr>
        <w:t>título</w:t>
      </w:r>
      <w:r w:rsidRPr="00A515BA">
        <w:rPr>
          <w:rFonts w:ascii="Arial" w:hAnsi="Arial"/>
          <w:sz w:val="22"/>
          <w:lang w:val="es-US"/>
        </w:rPr>
        <w:t xml:space="preserve"> personal u oficial, y que, en tal calidad, reciba dinero o bienes </w:t>
      </w:r>
      <w:r w:rsidRPr="00593F06">
        <w:rPr>
          <w:rFonts w:ascii="Arial" w:hAnsi="Arial" w:cs="Arial"/>
          <w:sz w:val="22"/>
          <w:lang w:bidi="es-419"/>
        </w:rPr>
        <w:t>a sabiendas</w:t>
      </w:r>
      <w:r w:rsidRPr="00A515BA">
        <w:rPr>
          <w:rFonts w:ascii="Arial" w:hAnsi="Arial"/>
          <w:sz w:val="22"/>
          <w:lang w:val="es-US"/>
        </w:rPr>
        <w:t xml:space="preserve"> de que están destinados a ser entregados a la persona que suplanta, con la intención de utilizarlos para su propio uso o para el de otra persona, o de privar de ellos a su verdadero propietario, será castigada de la misma manera y con el mismo grado que por el hurto del dinero o los bienes recibidos.</w:t>
      </w:r>
    </w:p>
    <w:p w14:paraId="428EDD11" w14:textId="77777777" w:rsidR="00FA0D94" w:rsidRDefault="00D67FC3" w:rsidP="00D37C41">
      <w:pPr>
        <w:pStyle w:val="HTMLPreformatted"/>
        <w:ind w:left="144" w:right="144"/>
        <w:rPr>
          <w:rFonts w:ascii="Arial" w:hAnsi="Arial" w:cs="Arial"/>
          <w:b/>
          <w:sz w:val="22"/>
          <w:szCs w:val="22"/>
        </w:rPr>
      </w:pPr>
      <w:r w:rsidRPr="00A515BA">
        <w:rPr>
          <w:rFonts w:ascii="Arial" w:hAnsi="Arial"/>
          <w:b/>
          <w:sz w:val="22"/>
          <w:lang w:val="es-US"/>
        </w:rPr>
        <w:t>Código Penal de California, sección 532</w:t>
      </w:r>
      <w:r>
        <w:rPr>
          <w:rFonts w:ascii="Arial" w:hAnsi="Arial" w:cs="Arial"/>
          <w:b/>
          <w:bCs/>
          <w:sz w:val="22"/>
          <w:lang w:val="es-US"/>
        </w:rPr>
        <w:t>:</w:t>
      </w:r>
      <w:r w:rsidRPr="00A515BA">
        <w:rPr>
          <w:rFonts w:ascii="Arial" w:hAnsi="Arial"/>
          <w:b/>
          <w:sz w:val="22"/>
          <w:lang w:val="es-US"/>
        </w:rPr>
        <w:t xml:space="preserve"> Robo mediante engaño</w:t>
      </w:r>
    </w:p>
    <w:p w14:paraId="516EE1B3" w14:textId="38E036D2" w:rsidR="00FA0D94" w:rsidRPr="004B7EED" w:rsidRDefault="00D67FC3" w:rsidP="004B7EED">
      <w:pPr>
        <w:pStyle w:val="HTMLPreformatted"/>
        <w:ind w:left="144" w:right="144"/>
        <w:rPr>
          <w:rFonts w:ascii="Arial" w:hAnsi="Arial" w:cs="Arial"/>
          <w:sz w:val="22"/>
          <w:szCs w:val="22"/>
        </w:rPr>
      </w:pPr>
      <w:r w:rsidRPr="00A515BA">
        <w:rPr>
          <w:rFonts w:ascii="Arial" w:hAnsi="Arial"/>
          <w:sz w:val="22"/>
          <w:lang w:val="es-US"/>
        </w:rPr>
        <w:t xml:space="preserve">Toda persona que, </w:t>
      </w:r>
      <w:r w:rsidRPr="00593F06">
        <w:rPr>
          <w:rFonts w:ascii="Arial" w:hAnsi="Arial" w:cs="Arial"/>
          <w:sz w:val="22"/>
          <w:lang w:bidi="es-419"/>
        </w:rPr>
        <w:t>a sabiendas</w:t>
      </w:r>
      <w:r w:rsidRPr="00A515BA">
        <w:rPr>
          <w:rFonts w:ascii="Arial" w:hAnsi="Arial"/>
          <w:sz w:val="22"/>
          <w:lang w:val="es-US"/>
        </w:rPr>
        <w:t xml:space="preserve"> y deliberadamente, mediante cualquier manifestación o pretexto falso o fraudulento, estafe a una persona en dinero, trabajo o bienes, ya sean muebles o inmuebles, o que haga o procure que otros informen falsamente sobre su riqueza o carácter mercantil, y que, imponiéndose de este modo a cualquier persona, obtenga crédito y, de este modo, se apodere fraudulentamente de dinero o bienes, u obtenga el trabajo o servicio de otra persona, será castigada de la misma manera y con el mismo grado que por el hurto del dinero o bienes obtenidos.</w:t>
      </w:r>
    </w:p>
    <w:p w14:paraId="25D57C27" w14:textId="77777777" w:rsidR="00FA0D94" w:rsidRDefault="00FA0D94" w:rsidP="00D37C41">
      <w:pPr>
        <w:pStyle w:val="Default"/>
        <w:ind w:left="144" w:right="144" w:hanging="720"/>
        <w:rPr>
          <w:b/>
          <w:sz w:val="22"/>
          <w:szCs w:val="22"/>
        </w:rPr>
      </w:pPr>
    </w:p>
    <w:p w14:paraId="77F92861" w14:textId="77777777" w:rsidR="00CC443B" w:rsidRPr="00593F06" w:rsidRDefault="00CC443B" w:rsidP="00D37C41">
      <w:pPr>
        <w:pStyle w:val="Default"/>
        <w:ind w:left="144" w:right="144" w:hanging="720"/>
        <w:rPr>
          <w:b/>
          <w:sz w:val="22"/>
          <w:szCs w:val="22"/>
        </w:rPr>
      </w:pPr>
    </w:p>
    <w:sectPr w:rsidR="00CC443B" w:rsidRPr="00593F06" w:rsidSect="00E04B17">
      <w:type w:val="continuous"/>
      <w:pgSz w:w="12240" w:h="15840" w:code="1"/>
      <w:pgMar w:top="1008" w:right="475" w:bottom="475" w:left="540" w:header="720" w:footer="0" w:gutter="0"/>
      <w:pgBorders w:offsetFrom="page">
        <w:top w:val="single" w:sz="12" w:space="24" w:color="auto"/>
        <w:left w:val="single" w:sz="12" w:space="24" w:color="auto"/>
        <w:bottom w:val="single" w:sz="12" w:space="24" w:color="auto"/>
        <w:right w:val="single" w:sz="12"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069CA" w14:textId="77777777" w:rsidR="00EA6720" w:rsidRDefault="00EA6720" w:rsidP="001858CE">
      <w:pPr>
        <w:spacing w:after="0" w:line="240" w:lineRule="auto"/>
      </w:pPr>
      <w:r>
        <w:separator/>
      </w:r>
    </w:p>
  </w:endnote>
  <w:endnote w:type="continuationSeparator" w:id="0">
    <w:p w14:paraId="353204E3" w14:textId="77777777" w:rsidR="00EA6720" w:rsidRDefault="00EA6720" w:rsidP="001858CE">
      <w:pPr>
        <w:spacing w:after="0" w:line="240" w:lineRule="auto"/>
      </w:pPr>
      <w:r>
        <w:continuationSeparator/>
      </w:r>
    </w:p>
  </w:endnote>
  <w:endnote w:type="continuationNotice" w:id="1">
    <w:p w14:paraId="5A16735C" w14:textId="77777777" w:rsidR="00EA6720" w:rsidRDefault="00EA67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A225" w14:textId="77777777" w:rsidR="00EA6720" w:rsidRDefault="00EA6720" w:rsidP="00E04B17">
    <w:pPr>
      <w:pStyle w:val="zzTrailerDocName"/>
    </w:pPr>
    <w:r w:rsidRPr="00820B9C">
      <w:rPr>
        <w:lang w:val="es-US"/>
      </w:rPr>
      <w:t>Revisado el 26 de agosto de 2021</w:t>
    </w:r>
    <w:r w:rsidRPr="00820B9C">
      <w:rPr>
        <w:lang w:val="es-US"/>
      </w:rPr>
      <w:tab/>
    </w:r>
    <w:r w:rsidRPr="00820B9C">
      <w:rPr>
        <w:lang w:val="es-US"/>
      </w:rPr>
      <w:tab/>
    </w:r>
    <w:r w:rsidRPr="00820B9C">
      <w:rPr>
        <w:lang w:val="es-US"/>
      </w:rPr>
      <w:tab/>
    </w:r>
    <w:r w:rsidRPr="00820B9C">
      <w:rPr>
        <w:lang w:val="es-US"/>
      </w:rPr>
      <w:tab/>
    </w:r>
    <w:r w:rsidRPr="00820B9C">
      <w:rPr>
        <w:lang w:val="es-US"/>
      </w:rPr>
      <w:tab/>
    </w:r>
    <w:r w:rsidRPr="00820B9C">
      <w:rPr>
        <w:lang w:val="es-US"/>
      </w:rPr>
      <w:tab/>
    </w:r>
    <w:r w:rsidRPr="00820B9C">
      <w:rPr>
        <w:lang w:val="es-US"/>
      </w:rPr>
      <w:tab/>
    </w:r>
    <w:r w:rsidRPr="00820B9C">
      <w:rPr>
        <w:lang w:val="es-US"/>
      </w:rPr>
      <w:tab/>
    </w:r>
    <w:r w:rsidRPr="00820B9C">
      <w:rPr>
        <w:lang w:val="es-US"/>
      </w:rPr>
      <w:tab/>
      <w:t>página</w:t>
    </w:r>
    <w:r w:rsidRPr="00820B9C">
      <w:rPr>
        <w:rStyle w:val="PageNumber"/>
        <w:sz w:val="20"/>
        <w:lang w:val="es-US"/>
      </w:rPr>
      <w:t xml:space="preserve"> </w:t>
    </w:r>
    <w:r w:rsidRPr="00820B9C">
      <w:rPr>
        <w:rStyle w:val="PageNumber"/>
        <w:sz w:val="20"/>
        <w:lang w:val="es-US"/>
      </w:rPr>
      <w:fldChar w:fldCharType="begin"/>
    </w:r>
    <w:r w:rsidRPr="00820B9C">
      <w:rPr>
        <w:rStyle w:val="PageNumber"/>
        <w:sz w:val="20"/>
        <w:lang w:val="es-US"/>
      </w:rPr>
      <w:instrText xml:space="preserve"> PAGE </w:instrText>
    </w:r>
    <w:r w:rsidRPr="00820B9C">
      <w:rPr>
        <w:rStyle w:val="PageNumber"/>
        <w:sz w:val="20"/>
        <w:lang w:val="es-US"/>
      </w:rPr>
      <w:fldChar w:fldCharType="separate"/>
    </w:r>
    <w:r w:rsidRPr="00820B9C">
      <w:rPr>
        <w:rStyle w:val="PageNumber"/>
        <w:sz w:val="20"/>
        <w:lang w:val="es-US"/>
      </w:rPr>
      <w:t>1</w:t>
    </w:r>
    <w:r w:rsidRPr="00820B9C">
      <w:rPr>
        <w:rStyle w:val="PageNumber"/>
        <w:sz w:val="20"/>
        <w:u w:val="none"/>
        <w:lang w:val="es-US"/>
      </w:rPr>
      <w:fldChar w:fldCharType="end"/>
    </w:r>
  </w:p>
  <w:p w14:paraId="6AFC67F7" w14:textId="77777777" w:rsidR="00EA6720" w:rsidRPr="00C07DA7" w:rsidRDefault="00EA6720" w:rsidP="00E04B17">
    <w:pPr>
      <w:pStyle w:val="zzTrailerDocNam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6538109"/>
      <w:docPartObj>
        <w:docPartGallery w:val="Page Numbers (Bottom of Page)"/>
        <w:docPartUnique/>
      </w:docPartObj>
    </w:sdtPr>
    <w:sdtEndPr>
      <w:rPr>
        <w:noProof/>
      </w:rPr>
    </w:sdtEndPr>
    <w:sdtContent>
      <w:p w14:paraId="35DD0866" w14:textId="105D2218" w:rsidR="00EA6720" w:rsidRDefault="00EA6720" w:rsidP="002A2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57919" w14:textId="074C7F81" w:rsidR="00EA6720" w:rsidRPr="00D1378B" w:rsidRDefault="00EA6720" w:rsidP="00D13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E887DC" w14:textId="77777777" w:rsidR="00EA6720" w:rsidRDefault="00EA6720" w:rsidP="001858CE">
      <w:pPr>
        <w:spacing w:after="0" w:line="240" w:lineRule="auto"/>
      </w:pPr>
      <w:r>
        <w:separator/>
      </w:r>
    </w:p>
  </w:footnote>
  <w:footnote w:type="continuationSeparator" w:id="0">
    <w:p w14:paraId="6A1B6FAC" w14:textId="77777777" w:rsidR="00EA6720" w:rsidRDefault="00EA6720" w:rsidP="001858CE">
      <w:pPr>
        <w:spacing w:after="0" w:line="240" w:lineRule="auto"/>
      </w:pPr>
      <w:r>
        <w:continuationSeparator/>
      </w:r>
    </w:p>
  </w:footnote>
  <w:footnote w:type="continuationNotice" w:id="1">
    <w:p w14:paraId="42A5C3E9" w14:textId="77777777" w:rsidR="00EA6720" w:rsidRDefault="00EA67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8C244" w14:textId="77777777" w:rsidR="00EA6720" w:rsidRDefault="00EA6720" w:rsidP="00E04B17">
    <w:pPr>
      <w:pStyle w:val="Title1-Spanish"/>
      <w:contextualSpacing/>
      <w:rPr>
        <w:rFonts w:cs="Arial"/>
      </w:rPr>
    </w:pPr>
    <w:r w:rsidRPr="00820B9C">
      <w:t>Programa educativo para obtener la licencia</w:t>
    </w:r>
  </w:p>
  <w:p w14:paraId="26416FCA" w14:textId="77777777" w:rsidR="00EA6720" w:rsidRDefault="00EA6720" w:rsidP="00E04B17">
    <w:pPr>
      <w:pStyle w:val="Title1-Spanish"/>
      <w:contextualSpacing/>
      <w:rPr>
        <w:rFonts w:cs="Arial"/>
      </w:rPr>
    </w:pPr>
    <w:r w:rsidRPr="00820B9C">
      <w:t>Objetivos educativos</w:t>
    </w:r>
  </w:p>
  <w:p w14:paraId="376A5DFE" w14:textId="77777777" w:rsidR="00EA6720" w:rsidRPr="00C76CC9" w:rsidRDefault="00EA6720" w:rsidP="00E04B17">
    <w:pPr>
      <w:pStyle w:val="Title1-Spanish"/>
      <w:spacing w:after="360"/>
      <w:contextualSpacing/>
      <w:rPr>
        <w:rFonts w:cs="Arial"/>
        <w:sz w:val="32"/>
      </w:rPr>
    </w:pPr>
    <w:r w:rsidRPr="00820B9C">
      <w:rPr>
        <w:sz w:val="32"/>
      </w:rPr>
      <w:t>Examen de seguros de accidentes de California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2BEDB" w14:textId="77777777" w:rsidR="00EA6720" w:rsidRDefault="00EA6720">
    <w:pPr>
      <w:tabs>
        <w:tab w:val="left" w:pos="8640"/>
      </w:tabs>
      <w:ind w:right="-360"/>
      <w:rPr>
        <w:rFonts w:ascii="Arial Narrow" w:hAnsi="Arial Narrow"/>
      </w:rPr>
    </w:pPr>
  </w:p>
  <w:p w14:paraId="625089D5" w14:textId="77777777" w:rsidR="00EA6720" w:rsidRPr="00C07DA7" w:rsidRDefault="00EA6720">
    <w:pPr>
      <w:tabs>
        <w:tab w:val="left" w:pos="8640"/>
      </w:tabs>
      <w:ind w:right="-360"/>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D7408" w14:textId="5598EAD5" w:rsidR="00EA6720" w:rsidRPr="007B164B" w:rsidRDefault="00EA6720" w:rsidP="00FA0D94">
    <w:pPr>
      <w:pStyle w:val="Header"/>
      <w:spacing w:after="240"/>
      <w:jc w:val="center"/>
      <w:rPr>
        <w:rFonts w:ascii="Arial" w:hAnsi="Arial" w:cs="Arial"/>
        <w:b/>
        <w:bCs/>
        <w:sz w:val="32"/>
        <w:szCs w:val="32"/>
      </w:rPr>
    </w:pPr>
    <w:r w:rsidRPr="00FA0D94">
      <w:rPr>
        <w:rStyle w:val="Title1-SpanishChar"/>
      </w:rPr>
      <w:t>Departamento de Seguros de California</w:t>
    </w:r>
    <w:r w:rsidRPr="00FA0D94">
      <w:rPr>
        <w:rStyle w:val="Title1-SpanishChar"/>
      </w:rPr>
      <w:br/>
      <w:t>Analista de seguros de vida y discapacidad</w:t>
    </w:r>
    <w:r w:rsidRPr="00FA0D94">
      <w:rPr>
        <w:rStyle w:val="Title1-SpanishChar"/>
      </w:rPr>
      <w:br/>
      <w:t>Objetivos del examen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C5D6B0"/>
    <w:multiLevelType w:val="hybridMultilevel"/>
    <w:tmpl w:val="7C4AF90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950938C3"/>
    <w:multiLevelType w:val="hybridMultilevel"/>
    <w:tmpl w:val="CA62F07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97947F7D"/>
    <w:multiLevelType w:val="hybridMultilevel"/>
    <w:tmpl w:val="1FBEAB6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A2AF1BB0"/>
    <w:multiLevelType w:val="hybridMultilevel"/>
    <w:tmpl w:val="F72892B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D08DF630"/>
    <w:multiLevelType w:val="hybridMultilevel"/>
    <w:tmpl w:val="6AC897D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4298BE8"/>
    <w:multiLevelType w:val="hybridMultilevel"/>
    <w:tmpl w:val="86BA4B4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F003CF7E"/>
    <w:multiLevelType w:val="hybridMultilevel"/>
    <w:tmpl w:val="7C03B8E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3A7C829"/>
    <w:multiLevelType w:val="hybridMultilevel"/>
    <w:tmpl w:val="381FCA6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496170E"/>
    <w:multiLevelType w:val="hybridMultilevel"/>
    <w:tmpl w:val="6AD61A64"/>
    <w:lvl w:ilvl="0" w:tplc="306E56AC">
      <w:start w:val="1"/>
      <w:numFmt w:val="bullet"/>
      <w:lvlText w:val="-"/>
      <w:lvlJc w:val="left"/>
      <w:pPr>
        <w:ind w:left="405" w:hanging="360"/>
      </w:pPr>
      <w:rPr>
        <w:rFonts w:ascii="Calibri" w:eastAsia="Times New Roman"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9" w15:restartNumberingAfterBreak="0">
    <w:nsid w:val="07BA754D"/>
    <w:multiLevelType w:val="hybridMultilevel"/>
    <w:tmpl w:val="097926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EFB4CD1"/>
    <w:multiLevelType w:val="hybridMultilevel"/>
    <w:tmpl w:val="87D204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0733AC9"/>
    <w:multiLevelType w:val="hybridMultilevel"/>
    <w:tmpl w:val="0ECAA7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56ABD3"/>
    <w:multiLevelType w:val="hybridMultilevel"/>
    <w:tmpl w:val="D08C86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4F11D10"/>
    <w:multiLevelType w:val="hybridMultilevel"/>
    <w:tmpl w:val="F48E86CA"/>
    <w:lvl w:ilvl="0" w:tplc="C1CC68B8">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2725D3EB"/>
    <w:multiLevelType w:val="hybridMultilevel"/>
    <w:tmpl w:val="FEAE7A0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2C1D7769"/>
    <w:multiLevelType w:val="hybridMultilevel"/>
    <w:tmpl w:val="9D7F09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3056431A"/>
    <w:multiLevelType w:val="hybridMultilevel"/>
    <w:tmpl w:val="BC75064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3ADB3433"/>
    <w:multiLevelType w:val="hybridMultilevel"/>
    <w:tmpl w:val="833624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B746A0"/>
    <w:multiLevelType w:val="hybridMultilevel"/>
    <w:tmpl w:val="493B178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4BDE3638"/>
    <w:multiLevelType w:val="hybridMultilevel"/>
    <w:tmpl w:val="9D6A55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74B34B2"/>
    <w:multiLevelType w:val="hybridMultilevel"/>
    <w:tmpl w:val="AEE1ECD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575407CF"/>
    <w:multiLevelType w:val="hybridMultilevel"/>
    <w:tmpl w:val="417484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2" w15:restartNumberingAfterBreak="0">
    <w:nsid w:val="598F7ABB"/>
    <w:multiLevelType w:val="hybridMultilevel"/>
    <w:tmpl w:val="54C8ED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6341A7"/>
    <w:multiLevelType w:val="hybridMultilevel"/>
    <w:tmpl w:val="CDD85F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26DE547"/>
    <w:multiLevelType w:val="hybridMultilevel"/>
    <w:tmpl w:val="3CBA8C3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8E3DB4"/>
    <w:multiLevelType w:val="hybridMultilevel"/>
    <w:tmpl w:val="D154FDD4"/>
    <w:lvl w:ilvl="0" w:tplc="306E56AC">
      <w:start w:val="1"/>
      <w:numFmt w:val="bullet"/>
      <w:lvlText w:val="-"/>
      <w:lvlJc w:val="left"/>
      <w:pPr>
        <w:ind w:left="1125"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A8A0E87"/>
    <w:multiLevelType w:val="hybridMultilevel"/>
    <w:tmpl w:val="FFA04B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F7698D8"/>
    <w:multiLevelType w:val="hybridMultilevel"/>
    <w:tmpl w:val="3A30FE6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4"/>
  </w:num>
  <w:num w:numId="3">
    <w:abstractNumId w:val="15"/>
  </w:num>
  <w:num w:numId="4">
    <w:abstractNumId w:val="1"/>
  </w:num>
  <w:num w:numId="5">
    <w:abstractNumId w:val="18"/>
  </w:num>
  <w:num w:numId="6">
    <w:abstractNumId w:val="12"/>
  </w:num>
  <w:num w:numId="7">
    <w:abstractNumId w:val="2"/>
  </w:num>
  <w:num w:numId="8">
    <w:abstractNumId w:val="10"/>
  </w:num>
  <w:num w:numId="9">
    <w:abstractNumId w:val="14"/>
  </w:num>
  <w:num w:numId="10">
    <w:abstractNumId w:val="24"/>
  </w:num>
  <w:num w:numId="11">
    <w:abstractNumId w:val="20"/>
  </w:num>
  <w:num w:numId="12">
    <w:abstractNumId w:val="3"/>
  </w:num>
  <w:num w:numId="13">
    <w:abstractNumId w:val="7"/>
  </w:num>
  <w:num w:numId="14">
    <w:abstractNumId w:val="5"/>
  </w:num>
  <w:num w:numId="15">
    <w:abstractNumId w:val="16"/>
  </w:num>
  <w:num w:numId="16">
    <w:abstractNumId w:val="27"/>
  </w:num>
  <w:num w:numId="17">
    <w:abstractNumId w:val="9"/>
  </w:num>
  <w:num w:numId="18">
    <w:abstractNumId w:val="0"/>
  </w:num>
  <w:num w:numId="19">
    <w:abstractNumId w:val="8"/>
  </w:num>
  <w:num w:numId="20">
    <w:abstractNumId w:val="25"/>
  </w:num>
  <w:num w:numId="21">
    <w:abstractNumId w:val="21"/>
  </w:num>
  <w:num w:numId="22">
    <w:abstractNumId w:val="13"/>
  </w:num>
  <w:num w:numId="23">
    <w:abstractNumId w:val="23"/>
  </w:num>
  <w:num w:numId="24">
    <w:abstractNumId w:val="22"/>
  </w:num>
  <w:num w:numId="25">
    <w:abstractNumId w:val="19"/>
  </w:num>
  <w:num w:numId="26">
    <w:abstractNumId w:val="26"/>
  </w:num>
  <w:num w:numId="27">
    <w:abstractNumId w:val="17"/>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819"/>
    <w:rsid w:val="00004150"/>
    <w:rsid w:val="00014899"/>
    <w:rsid w:val="00020D63"/>
    <w:rsid w:val="00025E75"/>
    <w:rsid w:val="00052FFF"/>
    <w:rsid w:val="000552E5"/>
    <w:rsid w:val="00057B50"/>
    <w:rsid w:val="000731FA"/>
    <w:rsid w:val="00073563"/>
    <w:rsid w:val="000763BD"/>
    <w:rsid w:val="0008612A"/>
    <w:rsid w:val="000875E6"/>
    <w:rsid w:val="0009623F"/>
    <w:rsid w:val="000A14AA"/>
    <w:rsid w:val="000A2DC4"/>
    <w:rsid w:val="000B2FD9"/>
    <w:rsid w:val="000B3F63"/>
    <w:rsid w:val="000B4029"/>
    <w:rsid w:val="000C58E0"/>
    <w:rsid w:val="000C6A00"/>
    <w:rsid w:val="000D0EAD"/>
    <w:rsid w:val="000E6A60"/>
    <w:rsid w:val="000F5706"/>
    <w:rsid w:val="00120719"/>
    <w:rsid w:val="00130F48"/>
    <w:rsid w:val="00132FDD"/>
    <w:rsid w:val="001858CE"/>
    <w:rsid w:val="001A12C6"/>
    <w:rsid w:val="001C79BA"/>
    <w:rsid w:val="001D1003"/>
    <w:rsid w:val="001D2FAD"/>
    <w:rsid w:val="001D4C80"/>
    <w:rsid w:val="001F4E2B"/>
    <w:rsid w:val="001F6B46"/>
    <w:rsid w:val="0020387C"/>
    <w:rsid w:val="00210072"/>
    <w:rsid w:val="00233019"/>
    <w:rsid w:val="0023451B"/>
    <w:rsid w:val="00237DF8"/>
    <w:rsid w:val="002456F1"/>
    <w:rsid w:val="0025477E"/>
    <w:rsid w:val="00255FE9"/>
    <w:rsid w:val="0028162D"/>
    <w:rsid w:val="00285D52"/>
    <w:rsid w:val="00294021"/>
    <w:rsid w:val="002A24E5"/>
    <w:rsid w:val="002C1D2E"/>
    <w:rsid w:val="002E0998"/>
    <w:rsid w:val="002E79D1"/>
    <w:rsid w:val="00326490"/>
    <w:rsid w:val="0033148A"/>
    <w:rsid w:val="00333894"/>
    <w:rsid w:val="003347CF"/>
    <w:rsid w:val="00335535"/>
    <w:rsid w:val="0033799C"/>
    <w:rsid w:val="0034532B"/>
    <w:rsid w:val="003533C6"/>
    <w:rsid w:val="0035562A"/>
    <w:rsid w:val="00361B55"/>
    <w:rsid w:val="00363397"/>
    <w:rsid w:val="003747A8"/>
    <w:rsid w:val="00375DC6"/>
    <w:rsid w:val="00396A21"/>
    <w:rsid w:val="003B5223"/>
    <w:rsid w:val="003F03A8"/>
    <w:rsid w:val="003F6342"/>
    <w:rsid w:val="0042175A"/>
    <w:rsid w:val="004228FE"/>
    <w:rsid w:val="00430BD9"/>
    <w:rsid w:val="0043631D"/>
    <w:rsid w:val="0043779E"/>
    <w:rsid w:val="00441230"/>
    <w:rsid w:val="00452592"/>
    <w:rsid w:val="00461B56"/>
    <w:rsid w:val="004824A5"/>
    <w:rsid w:val="004851C6"/>
    <w:rsid w:val="00493B1F"/>
    <w:rsid w:val="004A5065"/>
    <w:rsid w:val="004A571F"/>
    <w:rsid w:val="004B7EED"/>
    <w:rsid w:val="004D0045"/>
    <w:rsid w:val="004D0576"/>
    <w:rsid w:val="004E111F"/>
    <w:rsid w:val="00524E30"/>
    <w:rsid w:val="00527CED"/>
    <w:rsid w:val="005303E8"/>
    <w:rsid w:val="00536132"/>
    <w:rsid w:val="00541161"/>
    <w:rsid w:val="00547B0D"/>
    <w:rsid w:val="00556D75"/>
    <w:rsid w:val="005828DC"/>
    <w:rsid w:val="00592819"/>
    <w:rsid w:val="00593F06"/>
    <w:rsid w:val="005D2CEE"/>
    <w:rsid w:val="005D6605"/>
    <w:rsid w:val="005D6ED5"/>
    <w:rsid w:val="005E3859"/>
    <w:rsid w:val="005E4B31"/>
    <w:rsid w:val="006073A7"/>
    <w:rsid w:val="00616776"/>
    <w:rsid w:val="00620A58"/>
    <w:rsid w:val="00633154"/>
    <w:rsid w:val="00640F6F"/>
    <w:rsid w:val="006417A3"/>
    <w:rsid w:val="006444F8"/>
    <w:rsid w:val="00680EC8"/>
    <w:rsid w:val="006830AB"/>
    <w:rsid w:val="00683D9D"/>
    <w:rsid w:val="00691A4D"/>
    <w:rsid w:val="00692EBD"/>
    <w:rsid w:val="006A2206"/>
    <w:rsid w:val="006A26E0"/>
    <w:rsid w:val="006E04FF"/>
    <w:rsid w:val="006E0E31"/>
    <w:rsid w:val="006F3F77"/>
    <w:rsid w:val="0072307A"/>
    <w:rsid w:val="007233BD"/>
    <w:rsid w:val="00726955"/>
    <w:rsid w:val="0073084C"/>
    <w:rsid w:val="00760895"/>
    <w:rsid w:val="007751E6"/>
    <w:rsid w:val="0079428A"/>
    <w:rsid w:val="007A2360"/>
    <w:rsid w:val="007B164B"/>
    <w:rsid w:val="007B4CD7"/>
    <w:rsid w:val="007D2D03"/>
    <w:rsid w:val="007F5D27"/>
    <w:rsid w:val="00816766"/>
    <w:rsid w:val="008174BB"/>
    <w:rsid w:val="00821FDC"/>
    <w:rsid w:val="008323DE"/>
    <w:rsid w:val="008332CD"/>
    <w:rsid w:val="00834816"/>
    <w:rsid w:val="00836802"/>
    <w:rsid w:val="008771DE"/>
    <w:rsid w:val="00890C30"/>
    <w:rsid w:val="008A696F"/>
    <w:rsid w:val="008B0783"/>
    <w:rsid w:val="008B6FBA"/>
    <w:rsid w:val="00916EB5"/>
    <w:rsid w:val="00945932"/>
    <w:rsid w:val="009464F3"/>
    <w:rsid w:val="00950BCE"/>
    <w:rsid w:val="009516A7"/>
    <w:rsid w:val="00960762"/>
    <w:rsid w:val="00974625"/>
    <w:rsid w:val="0098267A"/>
    <w:rsid w:val="00993B1B"/>
    <w:rsid w:val="00997730"/>
    <w:rsid w:val="009B4468"/>
    <w:rsid w:val="009B4E87"/>
    <w:rsid w:val="009C4DA8"/>
    <w:rsid w:val="009C596D"/>
    <w:rsid w:val="00A01E4D"/>
    <w:rsid w:val="00A037AA"/>
    <w:rsid w:val="00A12538"/>
    <w:rsid w:val="00A16592"/>
    <w:rsid w:val="00A2087F"/>
    <w:rsid w:val="00A515BA"/>
    <w:rsid w:val="00A54549"/>
    <w:rsid w:val="00A57F88"/>
    <w:rsid w:val="00A63386"/>
    <w:rsid w:val="00AA3A26"/>
    <w:rsid w:val="00AA3E50"/>
    <w:rsid w:val="00AA7A34"/>
    <w:rsid w:val="00AD6EE1"/>
    <w:rsid w:val="00AE056F"/>
    <w:rsid w:val="00AE387A"/>
    <w:rsid w:val="00AF5DBF"/>
    <w:rsid w:val="00B068CC"/>
    <w:rsid w:val="00B07668"/>
    <w:rsid w:val="00B07A06"/>
    <w:rsid w:val="00B10AE2"/>
    <w:rsid w:val="00B125C5"/>
    <w:rsid w:val="00B25776"/>
    <w:rsid w:val="00B25946"/>
    <w:rsid w:val="00B401D0"/>
    <w:rsid w:val="00B4244A"/>
    <w:rsid w:val="00B5428E"/>
    <w:rsid w:val="00B72C65"/>
    <w:rsid w:val="00B778C7"/>
    <w:rsid w:val="00B85321"/>
    <w:rsid w:val="00B8756D"/>
    <w:rsid w:val="00B87768"/>
    <w:rsid w:val="00B91F75"/>
    <w:rsid w:val="00B92B29"/>
    <w:rsid w:val="00B95E06"/>
    <w:rsid w:val="00BA2C0A"/>
    <w:rsid w:val="00BB1919"/>
    <w:rsid w:val="00BC735C"/>
    <w:rsid w:val="00BD1E97"/>
    <w:rsid w:val="00BE2D8B"/>
    <w:rsid w:val="00BF4AF3"/>
    <w:rsid w:val="00C05B4A"/>
    <w:rsid w:val="00C06707"/>
    <w:rsid w:val="00C2168A"/>
    <w:rsid w:val="00C31BFC"/>
    <w:rsid w:val="00C41CCF"/>
    <w:rsid w:val="00C479C8"/>
    <w:rsid w:val="00C5524E"/>
    <w:rsid w:val="00C56DB7"/>
    <w:rsid w:val="00C74D08"/>
    <w:rsid w:val="00C761F4"/>
    <w:rsid w:val="00C934CE"/>
    <w:rsid w:val="00CA502E"/>
    <w:rsid w:val="00CB78CE"/>
    <w:rsid w:val="00CC083A"/>
    <w:rsid w:val="00CC1984"/>
    <w:rsid w:val="00CC2FFD"/>
    <w:rsid w:val="00CC443B"/>
    <w:rsid w:val="00CE104E"/>
    <w:rsid w:val="00CF546B"/>
    <w:rsid w:val="00CF7924"/>
    <w:rsid w:val="00D1378B"/>
    <w:rsid w:val="00D1512F"/>
    <w:rsid w:val="00D1667F"/>
    <w:rsid w:val="00D16BD8"/>
    <w:rsid w:val="00D20203"/>
    <w:rsid w:val="00D21203"/>
    <w:rsid w:val="00D37C41"/>
    <w:rsid w:val="00D438DD"/>
    <w:rsid w:val="00D67FC3"/>
    <w:rsid w:val="00D73352"/>
    <w:rsid w:val="00D822B2"/>
    <w:rsid w:val="00DA132C"/>
    <w:rsid w:val="00DA4201"/>
    <w:rsid w:val="00DA4483"/>
    <w:rsid w:val="00DB029D"/>
    <w:rsid w:val="00DB1888"/>
    <w:rsid w:val="00DC163F"/>
    <w:rsid w:val="00DC2DDC"/>
    <w:rsid w:val="00DD737E"/>
    <w:rsid w:val="00DE1EF0"/>
    <w:rsid w:val="00DF772D"/>
    <w:rsid w:val="00E04B17"/>
    <w:rsid w:val="00E11F84"/>
    <w:rsid w:val="00E1228F"/>
    <w:rsid w:val="00E20B53"/>
    <w:rsid w:val="00E319BC"/>
    <w:rsid w:val="00E41003"/>
    <w:rsid w:val="00E41459"/>
    <w:rsid w:val="00E4675D"/>
    <w:rsid w:val="00E62E44"/>
    <w:rsid w:val="00E73642"/>
    <w:rsid w:val="00E83FFF"/>
    <w:rsid w:val="00E93A33"/>
    <w:rsid w:val="00E94F75"/>
    <w:rsid w:val="00E95EF5"/>
    <w:rsid w:val="00EA0D49"/>
    <w:rsid w:val="00EA6720"/>
    <w:rsid w:val="00ED75EB"/>
    <w:rsid w:val="00F002E5"/>
    <w:rsid w:val="00F16E0B"/>
    <w:rsid w:val="00F21F37"/>
    <w:rsid w:val="00F31FB6"/>
    <w:rsid w:val="00F336BA"/>
    <w:rsid w:val="00F42B55"/>
    <w:rsid w:val="00F548C3"/>
    <w:rsid w:val="00F55A9C"/>
    <w:rsid w:val="00F6450A"/>
    <w:rsid w:val="00F8035D"/>
    <w:rsid w:val="00FA0D94"/>
    <w:rsid w:val="00FA2B6C"/>
    <w:rsid w:val="00FB3E27"/>
    <w:rsid w:val="00FB44CC"/>
    <w:rsid w:val="00FB5199"/>
    <w:rsid w:val="00FC0BB2"/>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077CD2"/>
  <w15:docId w15:val="{B22AB9F1-618D-460E-8924-B3E996E1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419"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78CE"/>
    <w:pPr>
      <w:spacing w:after="200" w:line="276" w:lineRule="auto"/>
    </w:pPr>
    <w:rPr>
      <w:sz w:val="22"/>
      <w:szCs w:val="22"/>
    </w:rPr>
  </w:style>
  <w:style w:type="paragraph" w:styleId="Heading1">
    <w:name w:val="heading 1"/>
    <w:basedOn w:val="Normal"/>
    <w:next w:val="Normal"/>
    <w:link w:val="Heading1Char"/>
    <w:uiPriority w:val="9"/>
    <w:qFormat/>
    <w:rsid w:val="00FA0D9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78CE"/>
    <w:pPr>
      <w:widowControl w:val="0"/>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858CE"/>
    <w:pPr>
      <w:tabs>
        <w:tab w:val="center" w:pos="4680"/>
        <w:tab w:val="right" w:pos="9360"/>
      </w:tabs>
    </w:pPr>
  </w:style>
  <w:style w:type="character" w:customStyle="1" w:styleId="HeaderChar">
    <w:name w:val="Header Char"/>
    <w:basedOn w:val="DefaultParagraphFont"/>
    <w:link w:val="Header"/>
    <w:uiPriority w:val="99"/>
    <w:rsid w:val="001858CE"/>
  </w:style>
  <w:style w:type="paragraph" w:styleId="Footer">
    <w:name w:val="footer"/>
    <w:basedOn w:val="Normal"/>
    <w:link w:val="FooterChar"/>
    <w:uiPriority w:val="99"/>
    <w:unhideWhenUsed/>
    <w:rsid w:val="001858CE"/>
    <w:pPr>
      <w:tabs>
        <w:tab w:val="center" w:pos="4680"/>
        <w:tab w:val="right" w:pos="9360"/>
      </w:tabs>
    </w:pPr>
  </w:style>
  <w:style w:type="character" w:customStyle="1" w:styleId="FooterChar">
    <w:name w:val="Footer Char"/>
    <w:basedOn w:val="DefaultParagraphFont"/>
    <w:link w:val="Footer"/>
    <w:uiPriority w:val="99"/>
    <w:rsid w:val="001858CE"/>
  </w:style>
  <w:style w:type="paragraph" w:styleId="BalloonText">
    <w:name w:val="Balloon Text"/>
    <w:basedOn w:val="Normal"/>
    <w:link w:val="BalloonTextChar"/>
    <w:uiPriority w:val="99"/>
    <w:semiHidden/>
    <w:unhideWhenUsed/>
    <w:rsid w:val="001858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58CE"/>
    <w:rPr>
      <w:rFonts w:ascii="Tahoma" w:hAnsi="Tahoma" w:cs="Tahoma"/>
      <w:sz w:val="16"/>
      <w:szCs w:val="16"/>
    </w:rPr>
  </w:style>
  <w:style w:type="character" w:styleId="Hyperlink">
    <w:name w:val="Hyperlink"/>
    <w:unhideWhenUsed/>
    <w:rsid w:val="00E1228F"/>
    <w:rPr>
      <w:color w:val="0000FF"/>
      <w:u w:val="single"/>
    </w:rPr>
  </w:style>
  <w:style w:type="character" w:styleId="FollowedHyperlink">
    <w:name w:val="FollowedHyperlink"/>
    <w:uiPriority w:val="99"/>
    <w:semiHidden/>
    <w:unhideWhenUsed/>
    <w:rsid w:val="00E1228F"/>
    <w:rPr>
      <w:color w:val="800080"/>
      <w:u w:val="single"/>
    </w:rPr>
  </w:style>
  <w:style w:type="paragraph" w:styleId="NoSpacing">
    <w:name w:val="No Spacing"/>
    <w:uiPriority w:val="1"/>
    <w:qFormat/>
    <w:rsid w:val="0072307A"/>
    <w:rPr>
      <w:sz w:val="22"/>
      <w:szCs w:val="22"/>
    </w:rPr>
  </w:style>
  <w:style w:type="paragraph" w:styleId="HTMLPreformatted">
    <w:name w:val="HTML Preformatted"/>
    <w:basedOn w:val="Normal"/>
    <w:link w:val="HTMLPreformattedChar"/>
    <w:uiPriority w:val="99"/>
    <w:unhideWhenUsed/>
    <w:rsid w:val="00CC4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C443B"/>
    <w:rPr>
      <w:rFonts w:ascii="Courier New" w:hAnsi="Courier New" w:cs="Courier New"/>
    </w:rPr>
  </w:style>
  <w:style w:type="character" w:styleId="Strong">
    <w:name w:val="Strong"/>
    <w:uiPriority w:val="22"/>
    <w:qFormat/>
    <w:rsid w:val="00CC443B"/>
    <w:rPr>
      <w:b/>
      <w:bCs/>
    </w:rPr>
  </w:style>
  <w:style w:type="paragraph" w:styleId="Revision">
    <w:name w:val="Revision"/>
    <w:hidden/>
    <w:uiPriority w:val="99"/>
    <w:semiHidden/>
    <w:rsid w:val="00CE104E"/>
    <w:rPr>
      <w:sz w:val="22"/>
      <w:szCs w:val="22"/>
    </w:rPr>
  </w:style>
  <w:style w:type="paragraph" w:customStyle="1" w:styleId="Title1-Spanish">
    <w:name w:val="Title 1 - Spanish"/>
    <w:basedOn w:val="Header"/>
    <w:link w:val="Title1-SpanishChar"/>
    <w:qFormat/>
    <w:rsid w:val="00FA0D94"/>
    <w:pPr>
      <w:jc w:val="center"/>
    </w:pPr>
    <w:rPr>
      <w:b/>
      <w:sz w:val="36"/>
      <w:lang w:val="es-US"/>
    </w:rPr>
  </w:style>
  <w:style w:type="paragraph" w:customStyle="1" w:styleId="Heading1-Spanish">
    <w:name w:val="Heading 1 - Spanish"/>
    <w:basedOn w:val="Normal"/>
    <w:link w:val="Heading1-SpanishChar"/>
    <w:qFormat/>
    <w:rsid w:val="00FA0D94"/>
    <w:pPr>
      <w:tabs>
        <w:tab w:val="left" w:pos="10800"/>
      </w:tabs>
      <w:ind w:left="360" w:right="461"/>
    </w:pPr>
    <w:rPr>
      <w:rFonts w:ascii="Arial" w:hAnsi="Arial"/>
      <w:b/>
      <w:sz w:val="23"/>
      <w:lang w:val="es-US"/>
    </w:rPr>
  </w:style>
  <w:style w:type="character" w:customStyle="1" w:styleId="Title1-SpanishChar">
    <w:name w:val="Title 1 - Spanish Char"/>
    <w:basedOn w:val="HeaderChar"/>
    <w:link w:val="Title1-Spanish"/>
    <w:rsid w:val="00FA0D94"/>
    <w:rPr>
      <w:b/>
      <w:sz w:val="36"/>
      <w:szCs w:val="22"/>
      <w:lang w:val="es-US"/>
    </w:rPr>
  </w:style>
  <w:style w:type="character" w:styleId="PageNumber">
    <w:name w:val="page number"/>
    <w:basedOn w:val="DefaultParagraphFont"/>
    <w:semiHidden/>
    <w:rsid w:val="00FA0D94"/>
  </w:style>
  <w:style w:type="character" w:customStyle="1" w:styleId="Heading1-SpanishChar">
    <w:name w:val="Heading 1 - Spanish Char"/>
    <w:basedOn w:val="DefaultParagraphFont"/>
    <w:link w:val="Heading1-Spanish"/>
    <w:rsid w:val="00FA0D94"/>
    <w:rPr>
      <w:rFonts w:ascii="Arial" w:hAnsi="Arial"/>
      <w:b/>
      <w:sz w:val="23"/>
      <w:szCs w:val="22"/>
      <w:lang w:val="es-US"/>
    </w:rPr>
  </w:style>
  <w:style w:type="paragraph" w:customStyle="1" w:styleId="zzTrailerDocName">
    <w:name w:val="zzTrailerDocName"/>
    <w:basedOn w:val="Heading1"/>
    <w:link w:val="zzTrailerDocNameChar"/>
    <w:rsid w:val="00FA0D94"/>
    <w:pPr>
      <w:keepLines w:val="0"/>
      <w:widowControl w:val="0"/>
      <w:spacing w:before="0" w:line="240" w:lineRule="auto"/>
    </w:pPr>
    <w:rPr>
      <w:rFonts w:ascii="Arial" w:hAnsi="Arial"/>
      <w:snapToGrid w:val="0"/>
      <w:color w:val="000000"/>
      <w:sz w:val="16"/>
      <w:u w:val="single"/>
    </w:rPr>
  </w:style>
  <w:style w:type="character" w:customStyle="1" w:styleId="zzTrailerDocNameChar">
    <w:name w:val="zzTrailerDocName Char"/>
    <w:basedOn w:val="Heading1Char"/>
    <w:link w:val="zzTrailerDocName"/>
    <w:rsid w:val="00FA0D94"/>
    <w:rPr>
      <w:rFonts w:ascii="Arial" w:eastAsiaTheme="majorEastAsia" w:hAnsi="Arial" w:cstheme="majorBidi"/>
      <w:snapToGrid w:val="0"/>
      <w:color w:val="000000"/>
      <w:sz w:val="16"/>
      <w:szCs w:val="32"/>
      <w:u w:val="single"/>
    </w:rPr>
  </w:style>
  <w:style w:type="character" w:customStyle="1" w:styleId="Heading1Char">
    <w:name w:val="Heading 1 Char"/>
    <w:basedOn w:val="DefaultParagraphFont"/>
    <w:link w:val="Heading1"/>
    <w:uiPriority w:val="9"/>
    <w:rsid w:val="00FA0D94"/>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A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97374">
      <w:bodyDiv w:val="1"/>
      <w:marLeft w:val="0"/>
      <w:marRight w:val="0"/>
      <w:marTop w:val="0"/>
      <w:marBottom w:val="0"/>
      <w:divBdr>
        <w:top w:val="none" w:sz="0" w:space="0" w:color="auto"/>
        <w:left w:val="none" w:sz="0" w:space="0" w:color="auto"/>
        <w:bottom w:val="none" w:sz="0" w:space="0" w:color="auto"/>
        <w:right w:val="none" w:sz="0" w:space="0" w:color="auto"/>
      </w:divBdr>
    </w:div>
    <w:div w:id="305741774">
      <w:bodyDiv w:val="1"/>
      <w:marLeft w:val="0"/>
      <w:marRight w:val="0"/>
      <w:marTop w:val="0"/>
      <w:marBottom w:val="0"/>
      <w:divBdr>
        <w:top w:val="none" w:sz="0" w:space="0" w:color="auto"/>
        <w:left w:val="none" w:sz="0" w:space="0" w:color="auto"/>
        <w:bottom w:val="none" w:sz="0" w:space="0" w:color="auto"/>
        <w:right w:val="none" w:sz="0" w:space="0" w:color="auto"/>
      </w:divBdr>
    </w:div>
    <w:div w:id="480732818">
      <w:bodyDiv w:val="1"/>
      <w:marLeft w:val="0"/>
      <w:marRight w:val="0"/>
      <w:marTop w:val="0"/>
      <w:marBottom w:val="0"/>
      <w:divBdr>
        <w:top w:val="none" w:sz="0" w:space="0" w:color="auto"/>
        <w:left w:val="none" w:sz="0" w:space="0" w:color="auto"/>
        <w:bottom w:val="none" w:sz="0" w:space="0" w:color="auto"/>
        <w:right w:val="none" w:sz="0" w:space="0" w:color="auto"/>
      </w:divBdr>
    </w:div>
    <w:div w:id="554775109">
      <w:bodyDiv w:val="1"/>
      <w:marLeft w:val="0"/>
      <w:marRight w:val="0"/>
      <w:marTop w:val="0"/>
      <w:marBottom w:val="0"/>
      <w:divBdr>
        <w:top w:val="none" w:sz="0" w:space="0" w:color="auto"/>
        <w:left w:val="none" w:sz="0" w:space="0" w:color="auto"/>
        <w:bottom w:val="none" w:sz="0" w:space="0" w:color="auto"/>
        <w:right w:val="none" w:sz="0" w:space="0" w:color="auto"/>
      </w:divBdr>
    </w:div>
    <w:div w:id="750977158">
      <w:bodyDiv w:val="1"/>
      <w:marLeft w:val="0"/>
      <w:marRight w:val="0"/>
      <w:marTop w:val="0"/>
      <w:marBottom w:val="0"/>
      <w:divBdr>
        <w:top w:val="none" w:sz="0" w:space="0" w:color="auto"/>
        <w:left w:val="none" w:sz="0" w:space="0" w:color="auto"/>
        <w:bottom w:val="none" w:sz="0" w:space="0" w:color="auto"/>
        <w:right w:val="none" w:sz="0" w:space="0" w:color="auto"/>
      </w:divBdr>
    </w:div>
    <w:div w:id="809975904">
      <w:bodyDiv w:val="1"/>
      <w:marLeft w:val="0"/>
      <w:marRight w:val="0"/>
      <w:marTop w:val="0"/>
      <w:marBottom w:val="0"/>
      <w:divBdr>
        <w:top w:val="none" w:sz="0" w:space="0" w:color="auto"/>
        <w:left w:val="none" w:sz="0" w:space="0" w:color="auto"/>
        <w:bottom w:val="none" w:sz="0" w:space="0" w:color="auto"/>
        <w:right w:val="none" w:sz="0" w:space="0" w:color="auto"/>
      </w:divBdr>
    </w:div>
    <w:div w:id="934703105">
      <w:bodyDiv w:val="1"/>
      <w:marLeft w:val="0"/>
      <w:marRight w:val="0"/>
      <w:marTop w:val="0"/>
      <w:marBottom w:val="0"/>
      <w:divBdr>
        <w:top w:val="single" w:sz="12" w:space="0" w:color="767575"/>
        <w:left w:val="none" w:sz="0" w:space="0" w:color="auto"/>
        <w:bottom w:val="none" w:sz="0" w:space="0" w:color="auto"/>
        <w:right w:val="none" w:sz="0" w:space="0" w:color="auto"/>
      </w:divBdr>
      <w:divsChild>
        <w:div w:id="1139306248">
          <w:marLeft w:val="0"/>
          <w:marRight w:val="0"/>
          <w:marTop w:val="0"/>
          <w:marBottom w:val="0"/>
          <w:divBdr>
            <w:top w:val="none" w:sz="0" w:space="0" w:color="auto"/>
            <w:left w:val="none" w:sz="0" w:space="0" w:color="auto"/>
            <w:bottom w:val="none" w:sz="0" w:space="0" w:color="auto"/>
            <w:right w:val="none" w:sz="0" w:space="0" w:color="auto"/>
          </w:divBdr>
          <w:divsChild>
            <w:div w:id="1435324413">
              <w:marLeft w:val="0"/>
              <w:marRight w:val="0"/>
              <w:marTop w:val="0"/>
              <w:marBottom w:val="0"/>
              <w:divBdr>
                <w:top w:val="none" w:sz="0" w:space="0" w:color="auto"/>
                <w:left w:val="none" w:sz="0" w:space="0" w:color="auto"/>
                <w:bottom w:val="none" w:sz="0" w:space="0" w:color="auto"/>
                <w:right w:val="none" w:sz="0" w:space="0" w:color="auto"/>
              </w:divBdr>
              <w:divsChild>
                <w:div w:id="94145414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10899538">
                      <w:marLeft w:val="300"/>
                      <w:marRight w:val="0"/>
                      <w:marTop w:val="0"/>
                      <w:marBottom w:val="0"/>
                      <w:divBdr>
                        <w:top w:val="none" w:sz="0" w:space="0" w:color="auto"/>
                        <w:left w:val="none" w:sz="0" w:space="0" w:color="auto"/>
                        <w:bottom w:val="none" w:sz="0" w:space="0" w:color="auto"/>
                        <w:right w:val="none" w:sz="0" w:space="0" w:color="auto"/>
                      </w:divBdr>
                      <w:divsChild>
                        <w:div w:id="1204171776">
                          <w:marLeft w:val="0"/>
                          <w:marRight w:val="0"/>
                          <w:marTop w:val="0"/>
                          <w:marBottom w:val="0"/>
                          <w:divBdr>
                            <w:top w:val="none" w:sz="0" w:space="0" w:color="auto"/>
                            <w:left w:val="none" w:sz="0" w:space="0" w:color="auto"/>
                            <w:bottom w:val="none" w:sz="0" w:space="0" w:color="auto"/>
                            <w:right w:val="none" w:sz="0" w:space="0" w:color="auto"/>
                          </w:divBdr>
                          <w:divsChild>
                            <w:div w:id="1036588299">
                              <w:marLeft w:val="0"/>
                              <w:marRight w:val="0"/>
                              <w:marTop w:val="0"/>
                              <w:marBottom w:val="0"/>
                              <w:divBdr>
                                <w:top w:val="none" w:sz="0" w:space="0" w:color="auto"/>
                                <w:left w:val="none" w:sz="0" w:space="0" w:color="auto"/>
                                <w:bottom w:val="none" w:sz="0" w:space="0" w:color="auto"/>
                                <w:right w:val="none" w:sz="0" w:space="0" w:color="auto"/>
                              </w:divBdr>
                              <w:divsChild>
                                <w:div w:id="1340087189">
                                  <w:marLeft w:val="0"/>
                                  <w:marRight w:val="0"/>
                                  <w:marTop w:val="0"/>
                                  <w:marBottom w:val="0"/>
                                  <w:divBdr>
                                    <w:top w:val="none" w:sz="0" w:space="0" w:color="auto"/>
                                    <w:left w:val="none" w:sz="0" w:space="0" w:color="auto"/>
                                    <w:bottom w:val="none" w:sz="0" w:space="0" w:color="auto"/>
                                    <w:right w:val="none" w:sz="0" w:space="0" w:color="auto"/>
                                  </w:divBdr>
                                  <w:divsChild>
                                    <w:div w:id="1487434926">
                                      <w:marLeft w:val="0"/>
                                      <w:marRight w:val="0"/>
                                      <w:marTop w:val="0"/>
                                      <w:marBottom w:val="0"/>
                                      <w:divBdr>
                                        <w:top w:val="none" w:sz="0" w:space="0" w:color="auto"/>
                                        <w:left w:val="none" w:sz="0" w:space="0" w:color="auto"/>
                                        <w:bottom w:val="none" w:sz="0" w:space="0" w:color="auto"/>
                                        <w:right w:val="none" w:sz="0" w:space="0" w:color="auto"/>
                                      </w:divBdr>
                                      <w:divsChild>
                                        <w:div w:id="12006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50245">
      <w:bodyDiv w:val="1"/>
      <w:marLeft w:val="0"/>
      <w:marRight w:val="0"/>
      <w:marTop w:val="0"/>
      <w:marBottom w:val="0"/>
      <w:divBdr>
        <w:top w:val="none" w:sz="0" w:space="0" w:color="auto"/>
        <w:left w:val="none" w:sz="0" w:space="0" w:color="auto"/>
        <w:bottom w:val="none" w:sz="0" w:space="0" w:color="auto"/>
        <w:right w:val="none" w:sz="0" w:space="0" w:color="auto"/>
      </w:divBdr>
    </w:div>
    <w:div w:id="1232961278">
      <w:bodyDiv w:val="1"/>
      <w:marLeft w:val="0"/>
      <w:marRight w:val="0"/>
      <w:marTop w:val="0"/>
      <w:marBottom w:val="0"/>
      <w:divBdr>
        <w:top w:val="none" w:sz="0" w:space="0" w:color="auto"/>
        <w:left w:val="none" w:sz="0" w:space="0" w:color="auto"/>
        <w:bottom w:val="none" w:sz="0" w:space="0" w:color="auto"/>
        <w:right w:val="none" w:sz="0" w:space="0" w:color="auto"/>
      </w:divBdr>
    </w:div>
    <w:div w:id="1428502644">
      <w:bodyDiv w:val="1"/>
      <w:marLeft w:val="0"/>
      <w:marRight w:val="0"/>
      <w:marTop w:val="0"/>
      <w:marBottom w:val="0"/>
      <w:divBdr>
        <w:top w:val="none" w:sz="0" w:space="0" w:color="auto"/>
        <w:left w:val="none" w:sz="0" w:space="0" w:color="auto"/>
        <w:bottom w:val="none" w:sz="0" w:space="0" w:color="auto"/>
        <w:right w:val="none" w:sz="0" w:space="0" w:color="auto"/>
      </w:divBdr>
    </w:div>
    <w:div w:id="1532960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header" Target="header3.xml"/><Relationship Id="rId18" Type="http://schemas.openxmlformats.org/officeDocument/2006/relationships/hyperlink" Target="http://www20.insurance.ca.gov/epubacc/Graphics/170730.PDF" TargetMode="External"/><Relationship Id="rId26" Type="http://schemas.openxmlformats.org/officeDocument/2006/relationships/hyperlink" Target="http://www.insurance.ca.gov/0200-industry/0100-education-provider/non-resident-provider-training-materials.cfm" TargetMode="External"/><Relationship Id="rId3" Type="http://schemas.openxmlformats.org/officeDocument/2006/relationships/styles" Target="styles.xml"/><Relationship Id="rId21" Type="http://schemas.openxmlformats.org/officeDocument/2006/relationships/hyperlink" Target="http://www.insurance.ca.gov/contact-us/0200-file-complaint/printable-rfa.cf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20.insurance.ca.gov/epubacc/Graphics/170676.PDF" TargetMode="External"/><Relationship Id="rId25" Type="http://schemas.openxmlformats.org/officeDocument/2006/relationships/hyperlink" Target="http://www.fincen.gov/financial_institutions/insurance/index.html" TargetMode="External"/><Relationship Id="rId2" Type="http://schemas.openxmlformats.org/officeDocument/2006/relationships/numbering" Target="numbering.xml"/><Relationship Id="rId16" Type="http://schemas.openxmlformats.org/officeDocument/2006/relationships/hyperlink" Target="https://candidate.psiexams.com/" TargetMode="External"/><Relationship Id="rId20" Type="http://schemas.openxmlformats.org/officeDocument/2006/relationships/hyperlink" Target="http://www.insurance.ca.gov/contact-us/0200-file-complaint/index.cfm" TargetMode="External"/><Relationship Id="rId29" Type="http://schemas.openxmlformats.org/officeDocument/2006/relationships/hyperlink" Target="http://www.aging.c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insurance.ca.gov/0200-industry/0050-renew-license/0400-resident-materials/upload/LifeSettlementBrokerOutline.pdf" TargetMode="External"/><Relationship Id="rId5" Type="http://schemas.openxmlformats.org/officeDocument/2006/relationships/webSettings" Target="webSettings.xml"/><Relationship Id="rId15" Type="http://schemas.openxmlformats.org/officeDocument/2006/relationships/hyperlink" Target="http://www.insurance.ca.gov/0200-industry/0020-apply-license/0100-indiv-resident/CandidateInformation.cfm" TargetMode="External"/><Relationship Id="rId23" Type="http://schemas.openxmlformats.org/officeDocument/2006/relationships/hyperlink" Target="http://www.insurance.ca.gov/0200-industry/0050-renew-license/0400-resident-materials/upload/DefinitionofTermsAttachmentI.pdf" TargetMode="External"/><Relationship Id="rId28" Type="http://schemas.openxmlformats.org/officeDocument/2006/relationships/hyperlink" Target="http://www.ag.ca.gov" TargetMode="External"/><Relationship Id="rId10" Type="http://schemas.openxmlformats.org/officeDocument/2006/relationships/header" Target="header1.xml"/><Relationship Id="rId19" Type="http://schemas.openxmlformats.org/officeDocument/2006/relationships/hyperlink" Target="http://www.insurance.ca.gov/0300-fraud/0100-fraud-division-overview/"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nsurance.ca.gov/0200-industry/0010-producer-online-services/0200-exam-info/index.cfm" TargetMode="External"/><Relationship Id="rId14" Type="http://schemas.openxmlformats.org/officeDocument/2006/relationships/footer" Target="footer2.xml"/><Relationship Id="rId22" Type="http://schemas.openxmlformats.org/officeDocument/2006/relationships/hyperlink" Target="http://www.insurance.ca.gov/0200-industry/0100-education-provider/non-resident-provider-training-materials.cfm" TargetMode="External"/><Relationship Id="rId27" Type="http://schemas.openxmlformats.org/officeDocument/2006/relationships/hyperlink" Target="http://www.seniors.ca.gov"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837AA-1632-4079-8CC3-14C86AC2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47</Pages>
  <Words>15304</Words>
  <Characters>83074</Characters>
  <Application>Microsoft Office Word</Application>
  <DocSecurity>0</DocSecurity>
  <Lines>692</Lines>
  <Paragraphs>196</Paragraphs>
  <ScaleCrop>false</ScaleCrop>
  <HeadingPairs>
    <vt:vector size="2" baseType="variant">
      <vt:variant>
        <vt:lpstr>Title</vt:lpstr>
      </vt:variant>
      <vt:variant>
        <vt:i4>1</vt:i4>
      </vt:variant>
    </vt:vector>
  </HeadingPairs>
  <TitlesOfParts>
    <vt:vector size="1" baseType="lpstr">
      <vt:lpstr>Life and Disability Analyst EO's - Spanish</vt:lpstr>
    </vt:vector>
  </TitlesOfParts>
  <Company>CA Department of Insurance</Company>
  <LinksUpToDate>false</LinksUpToDate>
  <CharactersWithSpaces>98182</CharactersWithSpaces>
  <SharedDoc>false</SharedDoc>
  <HLinks>
    <vt:vector size="90" baseType="variant">
      <vt:variant>
        <vt:i4>4784135</vt:i4>
      </vt:variant>
      <vt:variant>
        <vt:i4>42</vt:i4>
      </vt:variant>
      <vt:variant>
        <vt:i4>0</vt:i4>
      </vt:variant>
      <vt:variant>
        <vt:i4>5</vt:i4>
      </vt:variant>
      <vt:variant>
        <vt:lpwstr>http://www.aging.ca.gov/</vt:lpwstr>
      </vt:variant>
      <vt:variant>
        <vt:lpwstr/>
      </vt:variant>
      <vt:variant>
        <vt:i4>1310741</vt:i4>
      </vt:variant>
      <vt:variant>
        <vt:i4>39</vt:i4>
      </vt:variant>
      <vt:variant>
        <vt:i4>0</vt:i4>
      </vt:variant>
      <vt:variant>
        <vt:i4>5</vt:i4>
      </vt:variant>
      <vt:variant>
        <vt:lpwstr>http://www.ag.ca.gov/</vt:lpwstr>
      </vt:variant>
      <vt:variant>
        <vt:lpwstr/>
      </vt:variant>
      <vt:variant>
        <vt:i4>2556016</vt:i4>
      </vt:variant>
      <vt:variant>
        <vt:i4>36</vt:i4>
      </vt:variant>
      <vt:variant>
        <vt:i4>0</vt:i4>
      </vt:variant>
      <vt:variant>
        <vt:i4>5</vt:i4>
      </vt:variant>
      <vt:variant>
        <vt:lpwstr>http://www.seniors.ca.gov/</vt:lpwstr>
      </vt:variant>
      <vt:variant>
        <vt:lpwstr/>
      </vt:variant>
      <vt:variant>
        <vt:i4>6815759</vt:i4>
      </vt:variant>
      <vt:variant>
        <vt:i4>33</vt:i4>
      </vt:variant>
      <vt:variant>
        <vt:i4>0</vt:i4>
      </vt:variant>
      <vt:variant>
        <vt:i4>5</vt:i4>
      </vt:variant>
      <vt:variant>
        <vt:lpwstr>http://www.fincen.gov/financial_institutions/insurance/index.html</vt:lpwstr>
      </vt:variant>
      <vt:variant>
        <vt:lpwstr/>
      </vt:variant>
      <vt:variant>
        <vt:i4>2752611</vt:i4>
      </vt:variant>
      <vt:variant>
        <vt:i4>30</vt:i4>
      </vt:variant>
      <vt:variant>
        <vt:i4>0</vt:i4>
      </vt:variant>
      <vt:variant>
        <vt:i4>5</vt:i4>
      </vt:variant>
      <vt:variant>
        <vt:lpwstr>http://www.insurance.ca.gov/0200-industry/0050-renew-license/0400-resident-materials/upload/LifeSettlementBrokerOutline.pdf</vt:lpwstr>
      </vt:variant>
      <vt:variant>
        <vt:lpwstr/>
      </vt:variant>
      <vt:variant>
        <vt:i4>1245253</vt:i4>
      </vt:variant>
      <vt:variant>
        <vt:i4>27</vt:i4>
      </vt:variant>
      <vt:variant>
        <vt:i4>0</vt:i4>
      </vt:variant>
      <vt:variant>
        <vt:i4>5</vt:i4>
      </vt:variant>
      <vt:variant>
        <vt:lpwstr>http://www.insurance.ca.gov/0200-industry/0050-renew-license/0400-resident-materials/upload/DefinitionofTermsAttachmentI.pdf</vt:lpwstr>
      </vt:variant>
      <vt:variant>
        <vt:lpwstr/>
      </vt:variant>
      <vt:variant>
        <vt:i4>2883687</vt:i4>
      </vt:variant>
      <vt:variant>
        <vt:i4>24</vt:i4>
      </vt:variant>
      <vt:variant>
        <vt:i4>0</vt:i4>
      </vt:variant>
      <vt:variant>
        <vt:i4>5</vt:i4>
      </vt:variant>
      <vt:variant>
        <vt:lpwstr>http://www.insurance.ca.gov/0200-industry/0100-education-provider/non-resident-provider-training-materials.cfm</vt:lpwstr>
      </vt:variant>
      <vt:variant>
        <vt:lpwstr/>
      </vt:variant>
      <vt:variant>
        <vt:i4>2883687</vt:i4>
      </vt:variant>
      <vt:variant>
        <vt:i4>21</vt:i4>
      </vt:variant>
      <vt:variant>
        <vt:i4>0</vt:i4>
      </vt:variant>
      <vt:variant>
        <vt:i4>5</vt:i4>
      </vt:variant>
      <vt:variant>
        <vt:lpwstr>http://www.insurance.ca.gov/0200-industry/0100-education-provider/non-resident-provider-training-materials.cfm</vt:lpwstr>
      </vt:variant>
      <vt:variant>
        <vt:lpwstr/>
      </vt:variant>
      <vt:variant>
        <vt:i4>4849757</vt:i4>
      </vt:variant>
      <vt:variant>
        <vt:i4>18</vt:i4>
      </vt:variant>
      <vt:variant>
        <vt:i4>0</vt:i4>
      </vt:variant>
      <vt:variant>
        <vt:i4>5</vt:i4>
      </vt:variant>
      <vt:variant>
        <vt:lpwstr>http://www.insurance.ca.gov/contact-us/0200-file-complaint/printable-rfa.cfm</vt:lpwstr>
      </vt:variant>
      <vt:variant>
        <vt:lpwstr/>
      </vt:variant>
      <vt:variant>
        <vt:i4>4587532</vt:i4>
      </vt:variant>
      <vt:variant>
        <vt:i4>15</vt:i4>
      </vt:variant>
      <vt:variant>
        <vt:i4>0</vt:i4>
      </vt:variant>
      <vt:variant>
        <vt:i4>5</vt:i4>
      </vt:variant>
      <vt:variant>
        <vt:lpwstr>http://www.insurance.ca.gov/contact-us/0200-file-complaint/index.cfm</vt:lpwstr>
      </vt:variant>
      <vt:variant>
        <vt:lpwstr/>
      </vt:variant>
      <vt:variant>
        <vt:i4>1245257</vt:i4>
      </vt:variant>
      <vt:variant>
        <vt:i4>12</vt:i4>
      </vt:variant>
      <vt:variant>
        <vt:i4>0</vt:i4>
      </vt:variant>
      <vt:variant>
        <vt:i4>5</vt:i4>
      </vt:variant>
      <vt:variant>
        <vt:lpwstr>http://www.insurance.ca.gov/0300-fraud/0100-fraud-division-overview/</vt:lpwstr>
      </vt:variant>
      <vt:variant>
        <vt:lpwstr/>
      </vt:variant>
      <vt:variant>
        <vt:i4>4915285</vt:i4>
      </vt:variant>
      <vt:variant>
        <vt:i4>9</vt:i4>
      </vt:variant>
      <vt:variant>
        <vt:i4>0</vt:i4>
      </vt:variant>
      <vt:variant>
        <vt:i4>5</vt:i4>
      </vt:variant>
      <vt:variant>
        <vt:lpwstr>http://www20.insurance.ca.gov/epubacc/Graphics/170730.PDF</vt:lpwstr>
      </vt:variant>
      <vt:variant>
        <vt:lpwstr/>
      </vt:variant>
      <vt:variant>
        <vt:i4>5177426</vt:i4>
      </vt:variant>
      <vt:variant>
        <vt:i4>6</vt:i4>
      </vt:variant>
      <vt:variant>
        <vt:i4>0</vt:i4>
      </vt:variant>
      <vt:variant>
        <vt:i4>5</vt:i4>
      </vt:variant>
      <vt:variant>
        <vt:lpwstr>http://www20.insurance.ca.gov/epubacc/Graphics/170676.PDF</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5046353</vt:i4>
      </vt:variant>
      <vt:variant>
        <vt:i4>0</vt:i4>
      </vt:variant>
      <vt:variant>
        <vt:i4>0</vt:i4>
      </vt:variant>
      <vt:variant>
        <vt:i4>5</vt:i4>
      </vt:variant>
      <vt:variant>
        <vt:lpwstr>http://www.insurance.ca.gov/0200-industry/0020-apply-license/0100-indiv-resident/CandidateInformation.cfm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and Disability Analyst EO's - Spanish</dc:title>
  <dc:subject>Educational Objectives</dc:subject>
  <dc:creator>CRS</dc:creator>
  <cp:keywords>Life and Disability Analyst, Educational Objectives, Prelicensing, Spanish</cp:keywords>
  <cp:lastModifiedBy>Galsote, Rebecca</cp:lastModifiedBy>
  <cp:revision>5</cp:revision>
  <cp:lastPrinted>2013-05-08T15:56:00Z</cp:lastPrinted>
  <dcterms:created xsi:type="dcterms:W3CDTF">2022-05-23T21:15:00Z</dcterms:created>
  <dcterms:modified xsi:type="dcterms:W3CDTF">2023-11-29T04:15:00Z</dcterms:modified>
</cp:coreProperties>
</file>