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A362" w14:textId="77777777" w:rsidR="00A621EB" w:rsidRPr="00B22E71" w:rsidRDefault="001875CA" w:rsidP="00B22E71">
      <w:pPr>
        <w:pStyle w:val="Heading1"/>
      </w:pPr>
      <w:r w:rsidRPr="00B22E71">
        <w:t>개요</w:t>
      </w:r>
    </w:p>
    <w:p w14:paraId="665A7D9E" w14:textId="77777777" w:rsidR="00A621EB" w:rsidRDefault="005312A3" w:rsidP="00A621EB">
      <w:pPr>
        <w:spacing w:after="240"/>
        <w:rPr>
          <w:color w:val="000000"/>
        </w:rPr>
      </w:pPr>
      <w:r w:rsidRPr="00F16348">
        <w:rPr>
          <w:lang w:val="ko-KR" w:bidi="ko-KR"/>
        </w:rPr>
        <w:t>캘리포니아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보험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규정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및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캘리포니아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규정집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타이틀</w:t>
      </w:r>
      <w:r w:rsidRPr="00F16348">
        <w:rPr>
          <w:lang w:val="ko-KR" w:bidi="ko-KR"/>
        </w:rPr>
        <w:t xml:space="preserve"> 10(10 </w:t>
      </w:r>
      <w:r w:rsidRPr="00F16348">
        <w:rPr>
          <w:lang w:val="ko-KR" w:bidi="ko-KR"/>
        </w:rPr>
        <w:t>캘리포니아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규정집</w:t>
      </w:r>
      <w:r w:rsidRPr="00F16348">
        <w:rPr>
          <w:lang w:val="ko-KR" w:bidi="ko-KR"/>
        </w:rPr>
        <w:t>) 2187.4</w:t>
      </w:r>
      <w:r w:rsidRPr="00F16348">
        <w:rPr>
          <w:lang w:val="ko-KR" w:bidi="ko-KR"/>
        </w:rPr>
        <w:t>절</w:t>
      </w:r>
      <w:r w:rsidRPr="00F16348">
        <w:rPr>
          <w:lang w:val="ko-KR" w:bidi="ko-KR"/>
        </w:rPr>
        <w:t xml:space="preserve"> (a) </w:t>
      </w:r>
      <w:r w:rsidRPr="00F16348">
        <w:rPr>
          <w:lang w:val="ko-KR" w:bidi="ko-KR"/>
        </w:rPr>
        <w:t>및</w:t>
      </w:r>
      <w:r w:rsidRPr="00F16348">
        <w:rPr>
          <w:lang w:val="ko-KR" w:bidi="ko-KR"/>
        </w:rPr>
        <w:t xml:space="preserve"> (b)</w:t>
      </w:r>
      <w:r w:rsidRPr="00F16348">
        <w:rPr>
          <w:lang w:val="ko-KR" w:bidi="ko-KR"/>
        </w:rPr>
        <w:t>는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재산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및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특종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면허권자가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되기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위해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신청하려는</w:t>
      </w:r>
      <w:r w:rsidRPr="00F16348">
        <w:rPr>
          <w:lang w:val="ko-KR" w:bidi="ko-KR"/>
        </w:rPr>
        <w:t xml:space="preserve"> </w:t>
      </w:r>
      <w:bookmarkStart w:id="0" w:name="OLE_LINK1"/>
      <w:bookmarkStart w:id="1" w:name="OLE_LINK2"/>
      <w:r w:rsidRPr="00F16348">
        <w:rPr>
          <w:lang w:val="ko-KR" w:bidi="ko-KR"/>
        </w:rPr>
        <w:t>개인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종목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면허권자는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기업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보험에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대해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최소</w:t>
      </w:r>
      <w:r w:rsidRPr="00F16348">
        <w:rPr>
          <w:lang w:val="ko-KR" w:bidi="ko-KR"/>
        </w:rPr>
        <w:t xml:space="preserve"> 20</w:t>
      </w:r>
      <w:r w:rsidRPr="00F16348">
        <w:rPr>
          <w:lang w:val="ko-KR" w:bidi="ko-KR"/>
        </w:rPr>
        <w:t>시간의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사전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면허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수업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학습을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완료할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것</w:t>
      </w:r>
      <w:r w:rsidR="00A74372">
        <w:rPr>
          <w:rFonts w:hint="eastAsia"/>
          <w:lang w:val="ko-KR" w:bidi="ko-KR"/>
        </w:rPr>
        <w:t>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요구</w:t>
      </w:r>
      <w:r w:rsidR="00A74372">
        <w:rPr>
          <w:rFonts w:hint="eastAsia"/>
          <w:lang w:val="ko-KR" w:bidi="ko-KR"/>
        </w:rPr>
        <w:t>한</w:t>
      </w:r>
      <w:r w:rsidRPr="00F16348">
        <w:rPr>
          <w:lang w:val="ko-KR" w:bidi="ko-KR"/>
        </w:rPr>
        <w:t>다</w:t>
      </w:r>
      <w:r w:rsidRPr="00F16348">
        <w:rPr>
          <w:lang w:val="ko-KR" w:bidi="ko-KR"/>
        </w:rPr>
        <w:t xml:space="preserve">. </w:t>
      </w:r>
      <w:bookmarkEnd w:id="0"/>
      <w:bookmarkEnd w:id="1"/>
      <w:r w:rsidRPr="00F16348">
        <w:rPr>
          <w:lang w:val="ko-KR" w:bidi="ko-KR"/>
        </w:rPr>
        <w:t>면허권자는</w:t>
      </w:r>
      <w:r w:rsidRPr="00F16348">
        <w:rPr>
          <w:lang w:val="ko-KR" w:bidi="ko-KR"/>
        </w:rPr>
        <w:t xml:space="preserve"> 12</w:t>
      </w:r>
      <w:r w:rsidRPr="00F16348">
        <w:rPr>
          <w:lang w:val="ko-KR" w:bidi="ko-KR"/>
        </w:rPr>
        <w:t>시간의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윤리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및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캘리포니아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보험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규정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사전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면허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학급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학습을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반복하</w:t>
      </w:r>
      <w:r w:rsidR="00A74372">
        <w:rPr>
          <w:rFonts w:hint="eastAsia"/>
          <w:lang w:val="ko-KR" w:bidi="ko-KR"/>
        </w:rPr>
        <w:t>지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않아도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된다</w:t>
      </w:r>
      <w:r w:rsidRPr="00F16348">
        <w:rPr>
          <w:lang w:val="ko-KR" w:bidi="ko-KR"/>
        </w:rPr>
        <w:t>.</w:t>
      </w:r>
    </w:p>
    <w:p w14:paraId="5415CAAC" w14:textId="77777777" w:rsidR="00A621EB" w:rsidRDefault="001875CA" w:rsidP="00A621EB">
      <w:pPr>
        <w:spacing w:after="240"/>
        <w:rPr>
          <w:color w:val="000000"/>
        </w:rPr>
      </w:pPr>
      <w:r w:rsidRPr="00002A48">
        <w:rPr>
          <w:lang w:val="ko-KR" w:bidi="ko-KR"/>
        </w:rPr>
        <w:t>또한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1677</w:t>
      </w:r>
      <w:r w:rsidRPr="00002A48">
        <w:rPr>
          <w:lang w:val="ko-KR" w:bidi="ko-KR"/>
        </w:rPr>
        <w:t>절은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신청인이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법률에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충분한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지식을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가지고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</w:t>
      </w:r>
      <w:r w:rsidR="00EE5EBF">
        <w:rPr>
          <w:rFonts w:hint="eastAsia"/>
          <w:lang w:val="ko-KR" w:bidi="ko-KR"/>
        </w:rPr>
        <w:t>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감독관</w:t>
      </w:r>
      <w:r w:rsidR="00D23295">
        <w:rPr>
          <w:rFonts w:hint="eastAsia"/>
          <w:lang w:val="ko-KR" w:bidi="ko-KR"/>
        </w:rPr>
        <w:t>에게</w:t>
      </w:r>
      <w:r w:rsidR="00D23295">
        <w:rPr>
          <w:rFonts w:hint="eastAsia"/>
          <w:lang w:val="ko-KR" w:bidi="ko-KR"/>
        </w:rPr>
        <w:t xml:space="preserve"> </w:t>
      </w:r>
      <w:r w:rsidR="00D23295">
        <w:rPr>
          <w:rFonts w:hint="eastAsia"/>
          <w:lang w:val="ko-KR" w:bidi="ko-KR"/>
        </w:rPr>
        <w:t>만족스럽게</w:t>
      </w:r>
      <w:r w:rsidR="00D23295">
        <w:rPr>
          <w:rFonts w:hint="eastAsia"/>
          <w:lang w:val="ko-KR" w:bidi="ko-KR"/>
        </w:rPr>
        <w:t xml:space="preserve"> </w:t>
      </w:r>
      <w:r w:rsidR="00D23295">
        <w:rPr>
          <w:rFonts w:hint="eastAsia"/>
          <w:lang w:val="ko-KR" w:bidi="ko-KR"/>
        </w:rPr>
        <w:t>확인시켜줄</w:t>
      </w:r>
      <w:r w:rsidR="00D23295">
        <w:rPr>
          <w:rFonts w:hint="eastAsia"/>
          <w:lang w:val="ko-KR" w:bidi="ko-KR"/>
        </w:rPr>
        <w:t xml:space="preserve"> </w:t>
      </w:r>
      <w:r w:rsidR="00D23295">
        <w:rPr>
          <w:rFonts w:hint="eastAsia"/>
          <w:lang w:val="ko-KR" w:bidi="ko-KR"/>
        </w:rPr>
        <w:t>수</w:t>
      </w:r>
      <w:r w:rsidR="00EE5EBF">
        <w:rPr>
          <w:rFonts w:hint="eastAsia"/>
          <w:lang w:val="ko-KR" w:bidi="ko-KR"/>
        </w:rPr>
        <w:t xml:space="preserve"> </w:t>
      </w:r>
      <w:r w:rsidR="00EE5EBF">
        <w:rPr>
          <w:rFonts w:hint="eastAsia"/>
          <w:lang w:val="ko-KR" w:bidi="ko-KR"/>
        </w:rPr>
        <w:t>있을</w:t>
      </w:r>
      <w:r w:rsidR="00EE5EBF">
        <w:rPr>
          <w:rFonts w:hint="eastAsia"/>
          <w:lang w:val="ko-KR" w:bidi="ko-KR"/>
        </w:rPr>
        <w:t xml:space="preserve"> </w:t>
      </w:r>
      <w:r w:rsidR="00EE5EBF">
        <w:rPr>
          <w:rFonts w:hint="eastAsia"/>
          <w:lang w:val="ko-KR" w:bidi="ko-KR"/>
        </w:rPr>
        <w:t>만큼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충분한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범위</w:t>
      </w:r>
      <w:r w:rsidR="00EE5EBF">
        <w:rPr>
          <w:rFonts w:hint="eastAsia"/>
          <w:lang w:val="ko-KR" w:bidi="ko-KR"/>
        </w:rPr>
        <w:t xml:space="preserve"> </w:t>
      </w:r>
      <w:r w:rsidR="00EE5EBF">
        <w:rPr>
          <w:rFonts w:hint="eastAsia"/>
          <w:lang w:val="ko-KR" w:bidi="ko-KR"/>
        </w:rPr>
        <w:t>내에서</w:t>
      </w:r>
      <w:r w:rsidR="00EE5EBF">
        <w:rPr>
          <w:rFonts w:hint="eastAsia"/>
          <w:lang w:val="ko-KR" w:bidi="ko-KR"/>
        </w:rPr>
        <w:t xml:space="preserve"> </w:t>
      </w:r>
      <w:r w:rsidR="00EE5EBF">
        <w:rPr>
          <w:rFonts w:hint="eastAsia"/>
          <w:lang w:val="ko-KR" w:bidi="ko-KR"/>
        </w:rPr>
        <w:t>시행될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요구한다</w:t>
      </w:r>
      <w:r w:rsidRPr="00002A48">
        <w:rPr>
          <w:lang w:val="ko-KR" w:bidi="ko-KR"/>
        </w:rPr>
        <w:t>.</w:t>
      </w:r>
    </w:p>
    <w:p w14:paraId="07975F60" w14:textId="77777777" w:rsidR="00A621EB" w:rsidRDefault="001875CA" w:rsidP="00A621EB">
      <w:pPr>
        <w:tabs>
          <w:tab w:val="left" w:pos="-1080"/>
        </w:tabs>
        <w:spacing w:after="240"/>
        <w:rPr>
          <w:color w:val="000000"/>
        </w:rPr>
      </w:pPr>
      <w:r w:rsidRPr="00002A48">
        <w:rPr>
          <w:lang w:val="ko-KR" w:bidi="ko-KR"/>
        </w:rPr>
        <w:t>기본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지식은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대리인의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자격으로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활동</w:t>
      </w:r>
      <w:r w:rsidR="00A74372">
        <w:rPr>
          <w:rFonts w:hint="eastAsia"/>
          <w:lang w:val="ko-KR" w:bidi="ko-KR"/>
        </w:rPr>
        <w:t>할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수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있도록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권한을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늘리기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종목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면허권자가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반드시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알아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두어야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하는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지식이다</w:t>
      </w:r>
      <w:r w:rsidR="00A74372">
        <w:rPr>
          <w:rFonts w:hint="eastAsia"/>
          <w:lang w:val="ko-KR" w:bidi="ko-KR"/>
        </w:rPr>
        <w:t>.</w:t>
      </w:r>
    </w:p>
    <w:p w14:paraId="133D0BD5" w14:textId="77777777" w:rsidR="00A621EB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lang w:val="ko-KR" w:bidi="ko-KR"/>
        </w:rPr>
        <w:t>(1)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분야에서</w:t>
      </w:r>
      <w:r w:rsidRPr="00002A48">
        <w:rPr>
          <w:lang w:val="ko-KR" w:bidi="ko-KR"/>
        </w:rPr>
        <w:t xml:space="preserve"> </w:t>
      </w:r>
      <w:r w:rsidR="00267F96">
        <w:rPr>
          <w:rFonts w:hint="eastAsia"/>
          <w:lang w:val="ko-KR" w:bidi="ko-KR"/>
        </w:rPr>
        <w:t>가장</w:t>
      </w:r>
      <w:r w:rsidR="00267F96">
        <w:rPr>
          <w:rFonts w:hint="eastAsia"/>
          <w:lang w:val="ko-KR" w:bidi="ko-KR"/>
        </w:rPr>
        <w:t xml:space="preserve"> </w:t>
      </w:r>
      <w:r w:rsidR="00267F96">
        <w:rPr>
          <w:rFonts w:hint="eastAsia"/>
          <w:lang w:val="ko-KR" w:bidi="ko-KR"/>
        </w:rPr>
        <w:t>구체적인</w:t>
      </w:r>
      <w:r w:rsidR="00267F96">
        <w:rPr>
          <w:rFonts w:hint="eastAsia"/>
          <w:lang w:val="ko-KR" w:bidi="ko-KR"/>
        </w:rPr>
        <w:t xml:space="preserve"> </w:t>
      </w:r>
      <w:r w:rsidR="00267F96">
        <w:rPr>
          <w:rFonts w:hint="eastAsia"/>
          <w:lang w:val="ko-KR" w:bidi="ko-KR"/>
        </w:rPr>
        <w:t>지식이</w:t>
      </w:r>
      <w:r w:rsidR="00267F96">
        <w:rPr>
          <w:rFonts w:hint="eastAsia"/>
          <w:lang w:val="ko-KR" w:bidi="ko-KR"/>
        </w:rPr>
        <w:t xml:space="preserve"> </w:t>
      </w:r>
      <w:r w:rsidRPr="00002A48">
        <w:rPr>
          <w:lang w:val="ko-KR" w:bidi="ko-KR"/>
        </w:rPr>
        <w:t>요구된다</w:t>
      </w:r>
      <w:r w:rsidRPr="00002A48">
        <w:rPr>
          <w:lang w:val="ko-KR" w:bidi="ko-KR"/>
        </w:rPr>
        <w:t>:</w:t>
      </w:r>
    </w:p>
    <w:p w14:paraId="7D678F42" w14:textId="77777777" w:rsidR="00A621EB" w:rsidRDefault="001875CA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</w:p>
    <w:p w14:paraId="73B1965F" w14:textId="77777777" w:rsidR="00A621EB" w:rsidRDefault="00C03992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</w:p>
    <w:p w14:paraId="56D4E1AF" w14:textId="77777777" w:rsidR="00A621EB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7C25BB62" w14:textId="77777777" w:rsidR="00A621EB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lang w:val="ko-KR" w:bidi="ko-KR"/>
        </w:rPr>
        <w:t>사업주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(BOP)</w:t>
      </w:r>
    </w:p>
    <w:p w14:paraId="68116B88" w14:textId="77777777" w:rsidR="00A621EB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패키지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</w:p>
    <w:p w14:paraId="4EE0EEAA" w14:textId="77777777" w:rsidR="00A621EB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lang w:val="ko-KR" w:bidi="ko-KR"/>
        </w:rPr>
        <w:t>내륙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해양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운송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3BA9A21D" w14:textId="77777777" w:rsidR="00A621EB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lang w:val="ko-KR" w:bidi="ko-KR"/>
        </w:rPr>
        <w:t>범죄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6E6E691E" w14:textId="77777777" w:rsidR="00A621EB" w:rsidRDefault="001A5BA5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lang w:val="ko-KR" w:bidi="ko-KR"/>
        </w:rPr>
        <w:t>보증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채권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채권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개념</w:t>
      </w:r>
    </w:p>
    <w:p w14:paraId="1505F307" w14:textId="77777777" w:rsidR="00A621EB" w:rsidRDefault="001875CA" w:rsidP="00A621EB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color w:val="000000"/>
        </w:rPr>
      </w:pPr>
      <w:r w:rsidRPr="00002A48">
        <w:rPr>
          <w:lang w:val="ko-KR" w:bidi="ko-KR"/>
        </w:rPr>
        <w:t>포괄배상책임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초과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</w:p>
    <w:p w14:paraId="2E17AB8C" w14:textId="77777777" w:rsidR="00A621EB" w:rsidRDefault="001875CA" w:rsidP="00652D93">
      <w:pPr>
        <w:widowControl/>
        <w:numPr>
          <w:ilvl w:val="0"/>
          <w:numId w:val="8"/>
        </w:numPr>
        <w:tabs>
          <w:tab w:val="clear" w:pos="1080"/>
          <w:tab w:val="left" w:pos="-1080"/>
          <w:tab w:val="left" w:pos="-72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lang w:val="ko-KR" w:bidi="ko-KR"/>
        </w:rPr>
        <w:t>다음에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낮은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정도의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지식이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요구된다</w:t>
      </w:r>
      <w:r w:rsidRPr="00002A48">
        <w:rPr>
          <w:lang w:val="ko-KR" w:bidi="ko-KR"/>
        </w:rPr>
        <w:t>.</w:t>
      </w:r>
    </w:p>
    <w:p w14:paraId="3A425143" w14:textId="77777777" w:rsidR="00A621EB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</w:t>
      </w:r>
    </w:p>
    <w:p w14:paraId="78D95D60" w14:textId="77777777" w:rsidR="00A621EB" w:rsidRDefault="001875CA" w:rsidP="00A621EB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color w:val="000000"/>
        </w:rPr>
      </w:pPr>
      <w:r w:rsidRPr="00002A48">
        <w:rPr>
          <w:lang w:val="ko-KR" w:bidi="ko-KR"/>
        </w:rPr>
        <w:t>모든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종목에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이해</w:t>
      </w:r>
    </w:p>
    <w:p w14:paraId="419DC8BE" w14:textId="77777777" w:rsidR="00A621EB" w:rsidRDefault="00B54340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1749.1</w:t>
      </w:r>
      <w:r>
        <w:rPr>
          <w:lang w:val="ko-KR" w:bidi="ko-KR"/>
        </w:rPr>
        <w:t>절</w:t>
      </w:r>
      <w:r>
        <w:rPr>
          <w:lang w:val="ko-KR" w:bidi="ko-KR"/>
        </w:rPr>
        <w:t>(b)</w:t>
      </w:r>
      <w:r w:rsidR="00A74372">
        <w:rPr>
          <w:rFonts w:hint="eastAsia"/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취득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평생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교과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, </w:t>
      </w:r>
      <w:r>
        <w:rPr>
          <w:lang w:val="ko-KR" w:bidi="ko-KR"/>
        </w:rPr>
        <w:t>동기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개선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새로운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포함해서는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된다고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항목들을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55625C65" w14:textId="77777777" w:rsidR="00A621EB" w:rsidRDefault="00E56928" w:rsidP="00B22E71">
      <w:pPr>
        <w:pStyle w:val="Heading1"/>
        <w:rPr>
          <w:color w:val="000000"/>
        </w:rPr>
      </w:pPr>
      <w:r w:rsidRPr="00002A48">
        <w:rPr>
          <w:u w:val="single"/>
        </w:rPr>
        <w:br w:type="page"/>
      </w:r>
      <w:r w:rsidR="00770B96" w:rsidRPr="00002A48">
        <w:lastRenderedPageBreak/>
        <w:t>교육</w:t>
      </w:r>
      <w:r w:rsidR="00770B96" w:rsidRPr="00002A48">
        <w:t xml:space="preserve"> </w:t>
      </w:r>
      <w:r w:rsidR="00770B96" w:rsidRPr="00002A48">
        <w:t>목표</w:t>
      </w:r>
    </w:p>
    <w:p w14:paraId="69F942A2" w14:textId="77777777" w:rsidR="00A621EB" w:rsidRDefault="001875CA" w:rsidP="00A621EB">
      <w:pPr>
        <w:tabs>
          <w:tab w:val="left" w:pos="-1080"/>
        </w:tabs>
        <w:spacing w:after="240"/>
        <w:ind w:right="720"/>
        <w:rPr>
          <w:color w:val="000000"/>
        </w:rPr>
      </w:pPr>
      <w:r w:rsidRPr="00002A48">
        <w:rPr>
          <w:lang w:val="ko-KR" w:bidi="ko-KR"/>
        </w:rPr>
        <w:t>교육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규정집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타이틀</w:t>
      </w:r>
      <w:r w:rsidRPr="00002A48">
        <w:rPr>
          <w:lang w:val="ko-KR" w:bidi="ko-KR"/>
        </w:rPr>
        <w:t xml:space="preserve"> 10, </w:t>
      </w:r>
      <w:r w:rsidRPr="00002A48">
        <w:rPr>
          <w:lang w:val="ko-KR" w:bidi="ko-KR"/>
        </w:rPr>
        <w:t>제</w:t>
      </w:r>
      <w:r w:rsidRPr="00002A48">
        <w:rPr>
          <w:lang w:val="ko-KR" w:bidi="ko-KR"/>
        </w:rPr>
        <w:t>5</w:t>
      </w:r>
      <w:r w:rsidRPr="00002A48">
        <w:rPr>
          <w:lang w:val="ko-KR" w:bidi="ko-KR"/>
        </w:rPr>
        <w:t>장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하위장</w:t>
      </w:r>
      <w:r w:rsidRPr="00002A48">
        <w:rPr>
          <w:lang w:val="ko-KR" w:bidi="ko-KR"/>
        </w:rPr>
        <w:t xml:space="preserve"> 1, 6.5</w:t>
      </w:r>
      <w:r w:rsidRPr="00002A48">
        <w:rPr>
          <w:lang w:val="ko-KR" w:bidi="ko-KR"/>
        </w:rPr>
        <w:t>조</w:t>
      </w:r>
      <w:r w:rsidRPr="00002A48">
        <w:rPr>
          <w:lang w:val="ko-KR" w:bidi="ko-KR"/>
        </w:rPr>
        <w:t>, 2187.5</w:t>
      </w:r>
      <w:r w:rsidRPr="00002A48">
        <w:rPr>
          <w:lang w:val="ko-KR" w:bidi="ko-KR"/>
        </w:rPr>
        <w:t>절에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교과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과정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개요에서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도출되었다</w:t>
      </w:r>
      <w:r w:rsidRPr="00002A48">
        <w:rPr>
          <w:lang w:val="ko-KR" w:bidi="ko-KR"/>
        </w:rPr>
        <w:t>.</w:t>
      </w:r>
    </w:p>
    <w:p w14:paraId="76C3BC94" w14:textId="77777777" w:rsidR="00A621EB" w:rsidRDefault="002B18DD" w:rsidP="00B22E71">
      <w:pPr>
        <w:pStyle w:val="Heading1"/>
        <w:rPr>
          <w:color w:val="000000"/>
        </w:rPr>
      </w:pPr>
      <w:r w:rsidRPr="00002A48">
        <w:t>면허</w:t>
      </w:r>
      <w:r w:rsidRPr="00002A48">
        <w:t xml:space="preserve"> </w:t>
      </w:r>
      <w:r w:rsidRPr="00002A48">
        <w:t>시험</w:t>
      </w:r>
    </w:p>
    <w:p w14:paraId="3103003B" w14:textId="77777777" w:rsidR="00A621EB" w:rsidRDefault="001875CA" w:rsidP="00A621EB">
      <w:pPr>
        <w:tabs>
          <w:tab w:val="left" w:pos="-1080"/>
        </w:tabs>
        <w:spacing w:after="240"/>
        <w:rPr>
          <w:strike/>
          <w:color w:val="000000"/>
        </w:rPr>
      </w:pP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면허권자가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신청하고자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면허권자는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보험과</w:t>
      </w:r>
      <w:r w:rsidRPr="00002A48">
        <w:rPr>
          <w:lang w:val="ko-KR" w:bidi="ko-KR"/>
        </w:rPr>
        <w:t xml:space="preserve">(CDI)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시험을</w:t>
      </w:r>
      <w:r w:rsidRPr="00002A48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반드시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치뤄야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한다</w:t>
      </w:r>
      <w:r w:rsidR="00A74372">
        <w:rPr>
          <w:rFonts w:hint="eastAsia"/>
          <w:lang w:val="ko-KR" w:bidi="ko-KR"/>
        </w:rPr>
        <w:t>.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시험은</w:t>
      </w:r>
      <w:r w:rsidRPr="00002A48">
        <w:rPr>
          <w:lang w:val="ko-KR" w:bidi="ko-KR"/>
        </w:rPr>
        <w:t xml:space="preserve"> 60</w:t>
      </w:r>
      <w:r w:rsidRPr="00002A48">
        <w:rPr>
          <w:lang w:val="ko-KR" w:bidi="ko-KR"/>
        </w:rPr>
        <w:t>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선다</w:t>
      </w:r>
      <w:r w:rsidR="00A74372">
        <w:rPr>
          <w:rFonts w:hint="eastAsia"/>
          <w:lang w:val="ko-KR" w:bidi="ko-KR"/>
        </w:rPr>
        <w:t>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문항을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포함한다</w:t>
      </w:r>
      <w:r w:rsidRPr="00002A48">
        <w:rPr>
          <w:lang w:val="ko-KR" w:bidi="ko-KR"/>
        </w:rPr>
        <w:t xml:space="preserve">. 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응시자는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도구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참고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자료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전자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보조장치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없이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반</w:t>
      </w:r>
      <w:r w:rsidRPr="00002A48">
        <w:rPr>
          <w:lang w:val="ko-KR" w:bidi="ko-KR"/>
        </w:rPr>
        <w:t>(1</w:t>
      </w:r>
      <w:r w:rsidRPr="00002A48">
        <w:rPr>
          <w:lang w:val="ko-KR" w:bidi="ko-KR"/>
        </w:rPr>
        <w:t>시간</w:t>
      </w:r>
      <w:r w:rsidRPr="00002A48">
        <w:rPr>
          <w:lang w:val="ko-KR" w:bidi="ko-KR"/>
        </w:rPr>
        <w:t xml:space="preserve"> 30</w:t>
      </w:r>
      <w:r w:rsidRPr="00002A48">
        <w:rPr>
          <w:lang w:val="ko-KR" w:bidi="ko-KR"/>
        </w:rPr>
        <w:t>분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동안</w:t>
      </w:r>
      <w:r w:rsidRPr="00002A48">
        <w:rPr>
          <w:lang w:val="ko-KR" w:bidi="ko-KR"/>
        </w:rPr>
        <w:t xml:space="preserve"> 60</w:t>
      </w:r>
      <w:r w:rsidRPr="00002A48">
        <w:rPr>
          <w:lang w:val="ko-KR" w:bidi="ko-KR"/>
        </w:rPr>
        <w:t>문항의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선다형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</w:t>
      </w:r>
      <w:r w:rsidR="00A74372">
        <w:rPr>
          <w:rFonts w:hint="eastAsia"/>
          <w:lang w:val="ko-KR" w:bidi="ko-KR"/>
        </w:rPr>
        <w:t>을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치를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수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있다</w:t>
      </w:r>
      <w:r w:rsidR="00A74372">
        <w:rPr>
          <w:rFonts w:hint="eastAsia"/>
          <w:lang w:val="ko-KR" w:bidi="ko-KR"/>
        </w:rPr>
        <w:t>.</w:t>
      </w:r>
    </w:p>
    <w:p w14:paraId="59386307" w14:textId="77777777" w:rsidR="00A621EB" w:rsidRDefault="001875CA" w:rsidP="00A621EB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rPr>
          <w:color w:val="000000"/>
        </w:rPr>
      </w:pPr>
      <w:r w:rsidRPr="00002A48">
        <w:rPr>
          <w:lang w:val="ko-KR" w:bidi="ko-KR"/>
        </w:rPr>
        <w:t>모든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문항은</w:t>
      </w:r>
      <w:r w:rsidRPr="00002A48">
        <w:rPr>
          <w:lang w:val="ko-KR" w:bidi="ko-KR"/>
        </w:rPr>
        <w:t xml:space="preserve"> "</w:t>
      </w:r>
      <w:r w:rsidRPr="00002A48">
        <w:rPr>
          <w:lang w:val="ko-KR" w:bidi="ko-KR"/>
        </w:rPr>
        <w:t>표준</w:t>
      </w:r>
      <w:r w:rsidRPr="00002A48">
        <w:rPr>
          <w:lang w:val="ko-KR" w:bidi="ko-KR"/>
        </w:rPr>
        <w:t xml:space="preserve">" </w:t>
      </w:r>
      <w:r w:rsidRPr="00002A48">
        <w:rPr>
          <w:lang w:val="ko-KR" w:bidi="ko-KR"/>
        </w:rPr>
        <w:t>증권을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기반으로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한다</w:t>
      </w:r>
      <w:r w:rsidRPr="00002A48">
        <w:rPr>
          <w:lang w:val="ko-KR" w:bidi="ko-KR"/>
        </w:rPr>
        <w:t xml:space="preserve">.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서비스청</w:t>
      </w:r>
      <w:r w:rsidRPr="00002A48">
        <w:rPr>
          <w:lang w:val="ko-KR" w:bidi="ko-KR"/>
        </w:rPr>
        <w:t xml:space="preserve">(ISO) </w:t>
      </w:r>
      <w:r w:rsidRPr="00002A48">
        <w:rPr>
          <w:lang w:val="ko-KR" w:bidi="ko-KR"/>
        </w:rPr>
        <w:t>증권의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현재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가능한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표준으로서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사용된다</w:t>
      </w:r>
      <w:r w:rsidRPr="00002A48">
        <w:rPr>
          <w:lang w:val="ko-KR" w:bidi="ko-KR"/>
        </w:rPr>
        <w:t xml:space="preserve">. </w:t>
      </w:r>
      <w:r w:rsidRPr="00002A48">
        <w:rPr>
          <w:lang w:val="ko-KR" w:bidi="ko-KR"/>
        </w:rPr>
        <w:t>섹션</w:t>
      </w:r>
      <w:r w:rsidRPr="00002A48">
        <w:rPr>
          <w:lang w:val="ko-KR" w:bidi="ko-KR"/>
        </w:rPr>
        <w:t xml:space="preserve"> I.B4 –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간접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="00A74372">
        <w:rPr>
          <w:rFonts w:hint="eastAsia"/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보장형을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기준으로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한다</w:t>
      </w:r>
      <w:r w:rsidRPr="00002A48">
        <w:rPr>
          <w:lang w:val="ko-KR" w:bidi="ko-KR"/>
        </w:rPr>
        <w:t>.</w:t>
      </w:r>
    </w:p>
    <w:p w14:paraId="0C8314F0" w14:textId="77777777" w:rsidR="00A621EB" w:rsidRDefault="00845FF9" w:rsidP="00A621EB">
      <w:pPr>
        <w:tabs>
          <w:tab w:val="left" w:pos="-1080"/>
        </w:tabs>
        <w:spacing w:after="240"/>
        <w:rPr>
          <w:rFonts w:cs="Arial"/>
          <w:snapToGrid/>
          <w:szCs w:val="24"/>
        </w:rPr>
      </w:pPr>
      <w:bookmarkStart w:id="2" w:name="_Hlk81050625"/>
      <w:r>
        <w:rPr>
          <w:lang w:val="ko-KR" w:bidi="ko-KR"/>
        </w:rPr>
        <w:t xml:space="preserve">CDI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로스앤젤레스에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CDI </w:t>
      </w:r>
      <w:r>
        <w:rPr>
          <w:lang w:val="ko-KR" w:bidi="ko-KR"/>
        </w:rPr>
        <w:t>시험장에서</w:t>
      </w:r>
      <w:r>
        <w:rPr>
          <w:lang w:val="ko-KR" w:bidi="ko-KR"/>
        </w:rPr>
        <w:t xml:space="preserve">, CDI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공급업체</w:t>
      </w:r>
      <w:r w:rsidR="00532206">
        <w:rPr>
          <w:rFonts w:hint="eastAsia"/>
          <w:lang w:val="ko-KR" w:bidi="ko-KR"/>
        </w:rPr>
        <w:t>인</w:t>
      </w:r>
      <w:r>
        <w:rPr>
          <w:lang w:val="ko-KR" w:bidi="ko-KR"/>
        </w:rPr>
        <w:t xml:space="preserve"> PSI Services LLC (PSI)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전역</w:t>
      </w:r>
      <w:r w:rsidR="00A74372">
        <w:rPr>
          <w:rFonts w:hint="eastAsia"/>
          <w:lang w:val="ko-KR" w:bidi="ko-KR"/>
        </w:rPr>
        <w:t>에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위치한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시험장</w:t>
      </w:r>
      <w:r w:rsidR="00532206">
        <w:rPr>
          <w:rFonts w:hint="eastAsia"/>
          <w:lang w:val="ko-KR" w:bidi="ko-KR"/>
        </w:rPr>
        <w:t>들</w:t>
      </w:r>
      <w:r w:rsidR="00532206">
        <w:rPr>
          <w:rFonts w:hint="eastAsia"/>
          <w:lang w:val="ko-KR" w:bidi="ko-KR"/>
        </w:rPr>
        <w:t xml:space="preserve"> </w:t>
      </w:r>
      <w:r w:rsidR="00532206">
        <w:rPr>
          <w:rFonts w:hint="eastAsia"/>
          <w:lang w:val="ko-KR" w:bidi="ko-KR"/>
        </w:rPr>
        <w:t>중</w:t>
      </w:r>
      <w:r w:rsidR="00532206">
        <w:rPr>
          <w:rFonts w:hint="eastAsia"/>
          <w:lang w:val="ko-KR" w:bidi="ko-KR"/>
        </w:rPr>
        <w:t xml:space="preserve"> </w:t>
      </w:r>
      <w:r w:rsidR="00532206">
        <w:rPr>
          <w:rFonts w:hint="eastAsia"/>
          <w:lang w:val="ko-KR" w:bidi="ko-KR"/>
        </w:rPr>
        <w:t>하나</w:t>
      </w:r>
      <w:r>
        <w:rPr>
          <w:lang w:val="ko-KR" w:bidi="ko-KR"/>
        </w:rPr>
        <w:t>에서</w:t>
      </w:r>
      <w:r w:rsidR="00A74372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온라인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실시된다</w:t>
      </w:r>
      <w:r>
        <w:rPr>
          <w:lang w:val="ko-KR" w:bidi="ko-KR"/>
        </w:rPr>
        <w:t>.</w:t>
      </w:r>
      <w:bookmarkEnd w:id="2"/>
    </w:p>
    <w:p w14:paraId="3B42CFF9" w14:textId="77777777" w:rsidR="00A621EB" w:rsidRDefault="003A0EB0" w:rsidP="00A621EB">
      <w:pPr>
        <w:tabs>
          <w:tab w:val="left" w:pos="-1080"/>
        </w:tabs>
        <w:spacing w:after="360"/>
        <w:rPr>
          <w:lang w:val="ko-KR" w:bidi="ko-KR"/>
        </w:rPr>
      </w:pPr>
      <w:r w:rsidRPr="00F16348">
        <w:rPr>
          <w:lang w:val="ko-KR" w:bidi="ko-KR"/>
        </w:rPr>
        <w:t xml:space="preserve">CDI </w:t>
      </w:r>
      <w:r w:rsidRPr="00F16348">
        <w:rPr>
          <w:lang w:val="ko-KR" w:bidi="ko-KR"/>
        </w:rPr>
        <w:t>시험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센터의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시험은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오전</w:t>
      </w:r>
      <w:r w:rsidRPr="00F16348">
        <w:rPr>
          <w:lang w:val="ko-KR" w:bidi="ko-KR"/>
        </w:rPr>
        <w:t xml:space="preserve"> 8:30(</w:t>
      </w:r>
      <w:r w:rsidRPr="00F16348">
        <w:rPr>
          <w:lang w:val="ko-KR" w:bidi="ko-KR"/>
        </w:rPr>
        <w:t>오전</w:t>
      </w:r>
      <w:r w:rsidRPr="00F16348">
        <w:rPr>
          <w:lang w:val="ko-KR" w:bidi="ko-KR"/>
        </w:rPr>
        <w:t xml:space="preserve"> 8:00 </w:t>
      </w:r>
      <w:r w:rsidRPr="00F16348">
        <w:rPr>
          <w:lang w:val="ko-KR" w:bidi="ko-KR"/>
        </w:rPr>
        <w:t>체크인</w:t>
      </w:r>
      <w:r w:rsidRPr="00F16348">
        <w:rPr>
          <w:lang w:val="ko-KR" w:bidi="ko-KR"/>
        </w:rPr>
        <w:t xml:space="preserve">) </w:t>
      </w:r>
      <w:r w:rsidRPr="00F16348">
        <w:rPr>
          <w:lang w:val="ko-KR" w:bidi="ko-KR"/>
        </w:rPr>
        <w:t>및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오후</w:t>
      </w:r>
      <w:r w:rsidRPr="00F16348">
        <w:rPr>
          <w:lang w:val="ko-KR" w:bidi="ko-KR"/>
        </w:rPr>
        <w:t xml:space="preserve"> 1:00(</w:t>
      </w:r>
      <w:r w:rsidRPr="00F16348">
        <w:rPr>
          <w:lang w:val="ko-KR" w:bidi="ko-KR"/>
        </w:rPr>
        <w:t>오후</w:t>
      </w:r>
      <w:r w:rsidRPr="00F16348">
        <w:rPr>
          <w:lang w:val="ko-KR" w:bidi="ko-KR"/>
        </w:rPr>
        <w:t xml:space="preserve"> 12:30 </w:t>
      </w:r>
      <w:r w:rsidRPr="00F16348">
        <w:rPr>
          <w:lang w:val="ko-KR" w:bidi="ko-KR"/>
        </w:rPr>
        <w:t>체크인</w:t>
      </w:r>
      <w:r w:rsidRPr="00F16348">
        <w:rPr>
          <w:lang w:val="ko-KR" w:bidi="ko-KR"/>
        </w:rPr>
        <w:t>)</w:t>
      </w:r>
      <w:r w:rsidRPr="00F16348">
        <w:rPr>
          <w:lang w:val="ko-KR" w:bidi="ko-KR"/>
        </w:rPr>
        <w:t>에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시작되며</w:t>
      </w:r>
      <w:r w:rsidRPr="00F16348">
        <w:rPr>
          <w:lang w:val="ko-KR" w:bidi="ko-KR"/>
        </w:rPr>
        <w:t xml:space="preserve">, </w:t>
      </w:r>
      <w:r w:rsidRPr="00F16348">
        <w:rPr>
          <w:lang w:val="ko-KR" w:bidi="ko-KR"/>
        </w:rPr>
        <w:t>주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공휴일을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제외하고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월요일부터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금요일까지</w:t>
      </w:r>
      <w:r w:rsidRPr="00F16348">
        <w:rPr>
          <w:lang w:val="ko-KR" w:bidi="ko-KR"/>
        </w:rPr>
        <w:t xml:space="preserve"> </w:t>
      </w:r>
      <w:r w:rsidRPr="00F16348">
        <w:rPr>
          <w:lang w:val="ko-KR" w:bidi="ko-KR"/>
        </w:rPr>
        <w:t>실시된다</w:t>
      </w:r>
      <w:r w:rsidRPr="00F16348">
        <w:rPr>
          <w:lang w:val="ko-KR" w:bidi="ko-KR"/>
        </w:rPr>
        <w:t>.</w:t>
      </w:r>
    </w:p>
    <w:p w14:paraId="36E1004B" w14:textId="77777777" w:rsidR="00A621EB" w:rsidRDefault="00A621EB" w:rsidP="00A621EB">
      <w:pPr>
        <w:tabs>
          <w:tab w:val="left" w:pos="-1080"/>
        </w:tabs>
        <w:spacing w:after="240"/>
        <w:contextualSpacing/>
        <w:rPr>
          <w:rFonts w:cs="Arial"/>
          <w:snapToGrid/>
          <w:szCs w:val="24"/>
        </w:rPr>
      </w:pPr>
      <w:r w:rsidRPr="00A621EB">
        <w:rPr>
          <w:rFonts w:cs="Arial" w:hint="eastAsia"/>
          <w:snapToGrid/>
          <w:szCs w:val="24"/>
        </w:rPr>
        <w:t xml:space="preserve">CDI </w:t>
      </w:r>
      <w:r w:rsidRPr="00A621EB">
        <w:rPr>
          <w:rFonts w:cs="Arial" w:hint="eastAsia"/>
          <w:snapToGrid/>
          <w:szCs w:val="24"/>
        </w:rPr>
        <w:t>로스앤젤레스</w:t>
      </w:r>
      <w:r w:rsidRPr="00A621EB">
        <w:rPr>
          <w:rFonts w:cs="Arial" w:hint="eastAsia"/>
          <w:snapToGrid/>
          <w:szCs w:val="24"/>
        </w:rPr>
        <w:t xml:space="preserve"> </w:t>
      </w:r>
      <w:r w:rsidRPr="00A621EB">
        <w:rPr>
          <w:rFonts w:cs="Arial" w:hint="eastAsia"/>
          <w:snapToGrid/>
          <w:szCs w:val="24"/>
        </w:rPr>
        <w:t>시험</w:t>
      </w:r>
      <w:r w:rsidRPr="00A621EB">
        <w:rPr>
          <w:rFonts w:cs="Arial" w:hint="eastAsia"/>
          <w:snapToGrid/>
          <w:szCs w:val="24"/>
        </w:rPr>
        <w:t xml:space="preserve"> </w:t>
      </w:r>
      <w:r w:rsidRPr="00A621EB">
        <w:rPr>
          <w:rFonts w:cs="Arial" w:hint="eastAsia"/>
          <w:snapToGrid/>
          <w:szCs w:val="24"/>
        </w:rPr>
        <w:t>센터</w:t>
      </w:r>
      <w:r w:rsidRPr="00A621EB">
        <w:rPr>
          <w:rFonts w:cs="Arial" w:hint="eastAsia"/>
          <w:snapToGrid/>
          <w:szCs w:val="24"/>
        </w:rPr>
        <w:t>:</w:t>
      </w:r>
    </w:p>
    <w:p w14:paraId="3B4508C2" w14:textId="77777777" w:rsidR="00A621EB" w:rsidRDefault="00A621EB" w:rsidP="00A621EB">
      <w:pPr>
        <w:tabs>
          <w:tab w:val="left" w:pos="-1080"/>
        </w:tabs>
        <w:spacing w:after="240"/>
        <w:contextualSpacing/>
        <w:rPr>
          <w:rFonts w:cs="Arial"/>
          <w:snapToGrid/>
          <w:szCs w:val="24"/>
        </w:rPr>
      </w:pPr>
      <w:r w:rsidRPr="00A621EB">
        <w:rPr>
          <w:rFonts w:cs="Arial"/>
          <w:snapToGrid/>
          <w:szCs w:val="24"/>
        </w:rPr>
        <w:t>Ronald Reagan Building</w:t>
      </w:r>
    </w:p>
    <w:p w14:paraId="292F47D8" w14:textId="77777777" w:rsidR="00A621EB" w:rsidRDefault="00A621EB" w:rsidP="00A621EB">
      <w:pPr>
        <w:tabs>
          <w:tab w:val="left" w:pos="-1080"/>
        </w:tabs>
        <w:spacing w:after="240"/>
        <w:contextualSpacing/>
        <w:rPr>
          <w:rFonts w:cs="Arial"/>
          <w:snapToGrid/>
          <w:szCs w:val="24"/>
        </w:rPr>
      </w:pPr>
      <w:r w:rsidRPr="00A621EB">
        <w:rPr>
          <w:rFonts w:cs="Arial"/>
          <w:snapToGrid/>
          <w:szCs w:val="24"/>
        </w:rPr>
        <w:t>300 South Spring Street, North Tower, Suite 1000</w:t>
      </w:r>
    </w:p>
    <w:p w14:paraId="62F8F211" w14:textId="77777777" w:rsidR="00A621EB" w:rsidRDefault="00A621EB" w:rsidP="00A621EB">
      <w:pPr>
        <w:tabs>
          <w:tab w:val="left" w:pos="-1080"/>
        </w:tabs>
        <w:spacing w:after="240"/>
        <w:contextualSpacing/>
        <w:rPr>
          <w:rFonts w:cs="Arial"/>
          <w:snapToGrid/>
          <w:szCs w:val="24"/>
        </w:rPr>
      </w:pPr>
      <w:r w:rsidRPr="00A621EB">
        <w:rPr>
          <w:rFonts w:cs="Arial"/>
          <w:snapToGrid/>
          <w:szCs w:val="24"/>
        </w:rPr>
        <w:t>Los Angeles, California 90013</w:t>
      </w:r>
    </w:p>
    <w:p w14:paraId="477934A9" w14:textId="77777777" w:rsidR="00A621EB" w:rsidRDefault="003465DE" w:rsidP="00A621EB">
      <w:pPr>
        <w:spacing w:after="120"/>
        <w:rPr>
          <w:rFonts w:cs="Arial"/>
          <w:szCs w:val="24"/>
        </w:rPr>
      </w:pPr>
      <w:r w:rsidRPr="00002A48">
        <w:rPr>
          <w:lang w:val="ko-KR" w:bidi="ko-KR"/>
        </w:rPr>
        <w:t>PSI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같다</w:t>
      </w:r>
      <w:r w:rsidRPr="00002A48">
        <w:rPr>
          <w:lang w:val="ko-KR" w:bidi="ko-KR"/>
        </w:rPr>
        <w:t>.</w:t>
      </w:r>
    </w:p>
    <w:p w14:paraId="0FE6028D" w14:textId="77777777" w:rsidR="00A621EB" w:rsidRDefault="00A621EB" w:rsidP="003465DE">
      <w:pPr>
        <w:rPr>
          <w:rFonts w:cs="Arial"/>
          <w:szCs w:val="24"/>
        </w:rPr>
      </w:pPr>
    </w:p>
    <w:p w14:paraId="14A08CF5" w14:textId="77777777" w:rsidR="00A621EB" w:rsidRDefault="00A621EB" w:rsidP="00A621EB">
      <w:pPr>
        <w:rPr>
          <w:rFonts w:cs="Arial"/>
          <w:szCs w:val="24"/>
          <w:lang w:val="es-CO"/>
        </w:rPr>
        <w:sectPr w:rsidR="00A621EB" w:rsidSect="0027179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008" w:bottom="1440" w:left="1008" w:header="1008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noEndnote/>
        </w:sectPr>
      </w:pPr>
      <w:bookmarkStart w:id="3" w:name="_Hlk81050742"/>
      <w:bookmarkStart w:id="4" w:name="_Hlk71121745"/>
    </w:p>
    <w:p w14:paraId="460C4E6A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7E72A05B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2F9458FC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038F1E92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6DEDD9FA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497FF9D2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06B82261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1362AA83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27E45EAB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3ACFDDCF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021CE8D4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2B5F3B78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65F079C9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36BD8B93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42D584FD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1F543F06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457CD0C4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21A70577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74F27306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1CD762A1" w14:textId="77777777" w:rsidR="00A621EB" w:rsidRDefault="00A621EB" w:rsidP="00A621EB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7F750BA3" w14:textId="1433A897" w:rsidR="00A621EB" w:rsidRDefault="00A621EB" w:rsidP="00845FF9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lang w:val="ko-KR" w:bidi="ko-KR"/>
        </w:rPr>
        <w:sectPr w:rsidR="00A621EB" w:rsidSect="00A621EB">
          <w:endnotePr>
            <w:numFmt w:val="decimal"/>
          </w:endnotePr>
          <w:type w:val="continuous"/>
          <w:pgSz w:w="12240" w:h="15840" w:code="1"/>
          <w:pgMar w:top="1440" w:right="1008" w:bottom="1440" w:left="1008" w:header="1008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num="4" w:space="720"/>
          <w:noEndnote/>
        </w:sectPr>
      </w:pPr>
    </w:p>
    <w:p w14:paraId="0DEF6FB1" w14:textId="77777777" w:rsidR="00A621EB" w:rsidRDefault="00A621EB" w:rsidP="00A621EB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i w:val="0"/>
          <w:lang w:val="ko-KR" w:bidi="ko-KR"/>
        </w:rPr>
      </w:pPr>
    </w:p>
    <w:p w14:paraId="519DC24B" w14:textId="77777777" w:rsidR="00A621EB" w:rsidRDefault="00845FF9" w:rsidP="00845FF9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  <w:r w:rsidRPr="00F16348">
        <w:rPr>
          <w:i w:val="0"/>
          <w:lang w:val="ko-KR" w:bidi="ko-KR"/>
        </w:rPr>
        <w:t>온라인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원격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감독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면허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시험은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면허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시험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응시자가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선택한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날짜와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시간에</w:t>
      </w:r>
      <w:r w:rsidRPr="00F16348">
        <w:rPr>
          <w:i w:val="0"/>
          <w:lang w:val="ko-KR" w:bidi="ko-KR"/>
        </w:rPr>
        <w:t xml:space="preserve"> </w:t>
      </w:r>
      <w:r w:rsidRPr="00F16348">
        <w:rPr>
          <w:i w:val="0"/>
          <w:lang w:val="ko-KR" w:bidi="ko-KR"/>
        </w:rPr>
        <w:t>시행된다</w:t>
      </w:r>
      <w:r w:rsidRPr="00F16348">
        <w:rPr>
          <w:i w:val="0"/>
          <w:lang w:val="ko-KR" w:bidi="ko-KR"/>
        </w:rPr>
        <w:t>.</w:t>
      </w:r>
      <w:bookmarkEnd w:id="3"/>
    </w:p>
    <w:p w14:paraId="50DECFD6" w14:textId="77777777" w:rsidR="00A621EB" w:rsidRDefault="005312A3" w:rsidP="00B22E71">
      <w:pPr>
        <w:pStyle w:val="Heading1"/>
        <w:rPr>
          <w:i/>
          <w:color w:val="000000"/>
        </w:rPr>
      </w:pPr>
      <w:r w:rsidRPr="00B61CEA">
        <w:lastRenderedPageBreak/>
        <w:t>응시자</w:t>
      </w:r>
      <w:r w:rsidRPr="00B61CEA">
        <w:t xml:space="preserve"> </w:t>
      </w:r>
      <w:r w:rsidRPr="00B61CEA">
        <w:t>정보</w:t>
      </w:r>
      <w:r w:rsidRPr="00B61CEA">
        <w:t xml:space="preserve"> </w:t>
      </w:r>
      <w:r w:rsidRPr="00B61CEA">
        <w:t>요강</w:t>
      </w:r>
    </w:p>
    <w:p w14:paraId="15BDB8EC" w14:textId="77777777" w:rsidR="00A621EB" w:rsidRDefault="005312A3" w:rsidP="00A621EB">
      <w:pPr>
        <w:pStyle w:val="BlockText"/>
        <w:widowControl/>
        <w:spacing w:after="240"/>
        <w:ind w:left="0"/>
        <w:jc w:val="left"/>
        <w:rPr>
          <w:i w:val="0"/>
          <w:iCs/>
          <w:szCs w:val="24"/>
        </w:rPr>
      </w:pPr>
      <w:r w:rsidRPr="00687B1F">
        <w:rPr>
          <w:i w:val="0"/>
          <w:lang w:val="ko-KR" w:bidi="ko-KR"/>
        </w:rPr>
        <w:t>응시자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정보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요강은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면허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시험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준비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방법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면허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취득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전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교육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요구사항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절차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샘플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시험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문항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및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로스앤잴레스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소재</w:t>
      </w:r>
      <w:r w:rsidRPr="00687B1F">
        <w:rPr>
          <w:i w:val="0"/>
          <w:lang w:val="ko-KR" w:bidi="ko-KR"/>
        </w:rPr>
        <w:t xml:space="preserve"> CDI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및</w:t>
      </w:r>
      <w:r w:rsidRPr="00687B1F">
        <w:rPr>
          <w:i w:val="0"/>
          <w:lang w:val="ko-KR" w:bidi="ko-KR"/>
        </w:rPr>
        <w:t xml:space="preserve"> PSI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주소</w:t>
      </w:r>
      <w:r w:rsidR="00A74372">
        <w:rPr>
          <w:rFonts w:hint="eastAsia"/>
          <w:i w:val="0"/>
          <w:lang w:val="ko-KR" w:bidi="ko-KR"/>
        </w:rPr>
        <w:t>에</w:t>
      </w:r>
      <w:r w:rsidR="00A74372">
        <w:rPr>
          <w:rFonts w:hint="eastAsia"/>
          <w:i w:val="0"/>
          <w:lang w:val="ko-KR" w:bidi="ko-KR"/>
        </w:rPr>
        <w:t xml:space="preserve"> </w:t>
      </w:r>
      <w:r w:rsidR="00A74372">
        <w:rPr>
          <w:rFonts w:hint="eastAsia"/>
          <w:i w:val="0"/>
          <w:lang w:val="ko-KR" w:bidi="ko-KR"/>
        </w:rPr>
        <w:t>대한</w:t>
      </w:r>
      <w:r w:rsidR="00A74372">
        <w:rPr>
          <w:rFonts w:hint="eastAsia"/>
          <w:i w:val="0"/>
          <w:lang w:val="ko-KR" w:bidi="ko-KR"/>
        </w:rPr>
        <w:t xml:space="preserve"> </w:t>
      </w:r>
      <w:r w:rsidR="00A74372">
        <w:rPr>
          <w:rFonts w:hint="eastAsia"/>
          <w:i w:val="0"/>
          <w:lang w:val="ko-KR" w:bidi="ko-KR"/>
        </w:rPr>
        <w:t>자세한</w:t>
      </w:r>
      <w:r w:rsidR="00A74372">
        <w:rPr>
          <w:rFonts w:hint="eastAsia"/>
          <w:i w:val="0"/>
          <w:lang w:val="ko-KR" w:bidi="ko-KR"/>
        </w:rPr>
        <w:t xml:space="preserve"> </w:t>
      </w:r>
      <w:r w:rsidR="00A74372">
        <w:rPr>
          <w:rFonts w:hint="eastAsia"/>
          <w:i w:val="0"/>
          <w:lang w:val="ko-KR" w:bidi="ko-KR"/>
        </w:rPr>
        <w:t>정보</w:t>
      </w:r>
      <w:r w:rsidRPr="00687B1F">
        <w:rPr>
          <w:i w:val="0"/>
          <w:lang w:val="ko-KR" w:bidi="ko-KR"/>
        </w:rPr>
        <w:t>를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제공한다</w:t>
      </w:r>
      <w:r w:rsidRPr="00687B1F">
        <w:rPr>
          <w:i w:val="0"/>
          <w:lang w:val="ko-KR" w:bidi="ko-KR"/>
        </w:rPr>
        <w:t xml:space="preserve">. </w:t>
      </w:r>
      <w:r w:rsidRPr="00687B1F">
        <w:rPr>
          <w:i w:val="0"/>
          <w:lang w:val="ko-KR" w:bidi="ko-KR"/>
        </w:rPr>
        <w:t>다음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링크를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검토하기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바란다</w:t>
      </w:r>
      <w:r w:rsidR="00A74372">
        <w:rPr>
          <w:rFonts w:hint="eastAsia"/>
          <w:i w:val="0"/>
          <w:lang w:val="ko-KR" w:bidi="ko-KR"/>
        </w:rPr>
        <w:t>:</w:t>
      </w:r>
    </w:p>
    <w:p w14:paraId="0A9EFA1E" w14:textId="77777777" w:rsidR="00A621EB" w:rsidRDefault="00AD180B" w:rsidP="00A621EB">
      <w:pPr>
        <w:pStyle w:val="BlockText"/>
        <w:widowControl/>
        <w:spacing w:after="240"/>
        <w:ind w:left="0"/>
        <w:jc w:val="left"/>
        <w:rPr>
          <w:rFonts w:cs="Arial"/>
          <w:color w:val="000000"/>
        </w:rPr>
      </w:pPr>
      <w:hyperlink r:id="rId10" w:history="1">
        <w:r w:rsidR="005312A3" w:rsidRPr="00EE5EBF">
          <w:rPr>
            <w:rStyle w:val="Hyperlink"/>
            <w:i w:val="0"/>
            <w:lang w:bidi="ko-KR"/>
          </w:rPr>
          <w:t>http://www.insurance.ca.gov/0200-industry/0020-apply-license/0100-indiv-resident/CandidateInformation.cfm</w:t>
        </w:r>
      </w:hyperlink>
      <w:bookmarkEnd w:id="4"/>
    </w:p>
    <w:p w14:paraId="3A7DD949" w14:textId="77777777" w:rsidR="00A621EB" w:rsidRDefault="003465DE" w:rsidP="00A368F9">
      <w:pPr>
        <w:rPr>
          <w:rFonts w:cs="Arial"/>
          <w:color w:val="000000"/>
        </w:rPr>
      </w:pPr>
      <w:r w:rsidRPr="00002A48">
        <w:rPr>
          <w:lang w:val="ko-KR" w:bidi="ko-KR"/>
        </w:rPr>
        <w:t>면허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>(</w:t>
      </w:r>
      <w:r w:rsidR="00A74372">
        <w:rPr>
          <w:rFonts w:hint="eastAsia"/>
          <w:lang w:val="ko-KR" w:bidi="ko-KR"/>
        </w:rPr>
        <w:t>즉</w:t>
      </w:r>
      <w:r w:rsidR="00A74372">
        <w:rPr>
          <w:rFonts w:hint="eastAsia"/>
          <w:lang w:val="ko-KR" w:bidi="ko-KR"/>
        </w:rPr>
        <w:t>,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온라인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예약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지문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요구사항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입장</w:t>
      </w:r>
      <w:r w:rsidRPr="00002A48">
        <w:rPr>
          <w:color w:val="000080"/>
          <w:lang w:val="ko-KR" w:bidi="ko-KR"/>
        </w:rPr>
        <w:t xml:space="preserve">, </w:t>
      </w:r>
      <w:r w:rsidRPr="00002A48">
        <w:rPr>
          <w:lang w:val="ko-KR" w:bidi="ko-KR"/>
        </w:rPr>
        <w:t>신분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양식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예약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시험일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확인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결과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확인</w:t>
      </w:r>
      <w:r w:rsidRPr="00002A48">
        <w:rPr>
          <w:lang w:val="ko-KR" w:bidi="ko-KR"/>
        </w:rPr>
        <w:t>)</w:t>
      </w:r>
      <w:r w:rsidRPr="00002A48">
        <w:rPr>
          <w:lang w:val="ko-KR" w:bidi="ko-KR"/>
        </w:rPr>
        <w:t>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정보에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링크를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검토하기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바란다</w:t>
      </w:r>
      <w:r w:rsidR="00A74372">
        <w:rPr>
          <w:rFonts w:hint="eastAsia"/>
          <w:lang w:val="ko-KR" w:bidi="ko-KR"/>
        </w:rPr>
        <w:t>:</w:t>
      </w:r>
      <w:r w:rsidRPr="00002A48">
        <w:rPr>
          <w:lang w:val="ko-KR" w:bidi="ko-KR"/>
        </w:rPr>
        <w:t xml:space="preserve"> </w:t>
      </w:r>
      <w:bookmarkStart w:id="5" w:name="_Hlk71121708"/>
      <w:r w:rsidR="005312A3" w:rsidRPr="005312A3">
        <w:rPr>
          <w:lang w:val="ko-KR" w:bidi="ko-KR"/>
        </w:rPr>
        <w:fldChar w:fldCharType="begin"/>
      </w:r>
      <w:r w:rsidR="005312A3" w:rsidRPr="005312A3">
        <w:rPr>
          <w:lang w:val="ko-KR" w:bidi="ko-K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 w:rsidR="005312A3" w:rsidRPr="005312A3">
        <w:rPr>
          <w:lang w:val="ko-KR" w:bidi="ko-KR"/>
        </w:rPr>
        <w:fldChar w:fldCharType="separate"/>
      </w:r>
      <w:r w:rsidR="005312A3" w:rsidRPr="005312A3">
        <w:rPr>
          <w:color w:val="0000FF"/>
          <w:u w:val="single"/>
          <w:lang w:val="ko-KR" w:bidi="ko-KR"/>
        </w:rPr>
        <w:t>http://www.insurance.ca.gov/0200-industry/0010-producer-online-services/0200-exam-info/index.cfm</w:t>
      </w:r>
      <w:r w:rsidR="005312A3" w:rsidRPr="005312A3">
        <w:rPr>
          <w:color w:val="0000FF"/>
          <w:u w:val="single"/>
          <w:lang w:val="ko-KR" w:bidi="ko-KR"/>
        </w:rPr>
        <w:fldChar w:fldCharType="end"/>
      </w:r>
      <w:bookmarkEnd w:id="5"/>
    </w:p>
    <w:p w14:paraId="398B4967" w14:textId="77777777" w:rsidR="00A621EB" w:rsidRDefault="00C928E4" w:rsidP="00B22E71">
      <w:pPr>
        <w:pStyle w:val="Heading1"/>
        <w:rPr>
          <w:szCs w:val="24"/>
        </w:rPr>
      </w:pPr>
      <w:r w:rsidRPr="00002A48">
        <w:rPr>
          <w:vertAlign w:val="superscript"/>
        </w:rPr>
        <w:br w:type="page"/>
      </w:r>
      <w:bookmarkStart w:id="6" w:name="_GoBack"/>
      <w:r w:rsidR="00770B96" w:rsidRPr="00A621EB">
        <w:lastRenderedPageBreak/>
        <w:t>목차</w:t>
      </w:r>
    </w:p>
    <w:bookmarkEnd w:id="6"/>
    <w:p w14:paraId="204F58D8" w14:textId="77777777" w:rsidR="00A621EB" w:rsidRDefault="001875CA" w:rsidP="006B037B">
      <w:pPr>
        <w:widowControl/>
        <w:tabs>
          <w:tab w:val="left" w:pos="-10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</w:rPr>
      </w:pPr>
      <w:r w:rsidRPr="00002A48">
        <w:rPr>
          <w:lang w:val="ko-KR" w:bidi="ko-KR"/>
        </w:rPr>
        <w:t xml:space="preserve">I. 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시험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문항의</w:t>
      </w:r>
      <w:r w:rsidRPr="00002A48">
        <w:rPr>
          <w:lang w:val="ko-KR" w:bidi="ko-KR"/>
        </w:rPr>
        <w:t xml:space="preserve"> 100</w:t>
      </w:r>
      <w:r w:rsidRPr="00002A48">
        <w:rPr>
          <w:lang w:val="ko-KR" w:bidi="ko-KR"/>
        </w:rPr>
        <w:t>퍼센트</w:t>
      </w:r>
      <w:r w:rsidRPr="00002A48">
        <w:rPr>
          <w:lang w:val="ko-KR" w:bidi="ko-KR"/>
        </w:rPr>
        <w:t>)</w:t>
      </w:r>
    </w:p>
    <w:p w14:paraId="4509DE35" w14:textId="77777777" w:rsidR="00A621EB" w:rsidRDefault="001875CA" w:rsidP="006B037B">
      <w:pPr>
        <w:widowControl/>
        <w:tabs>
          <w:tab w:val="left" w:pos="-1080"/>
          <w:tab w:val="left" w:pos="-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서비스청</w:t>
      </w:r>
      <w:r w:rsidRPr="00002A48">
        <w:rPr>
          <w:lang w:val="ko-KR" w:bidi="ko-KR"/>
        </w:rPr>
        <w:t xml:space="preserve">(ISO) </w:t>
      </w:r>
      <w:r w:rsidRPr="00002A48">
        <w:rPr>
          <w:lang w:val="ko-KR" w:bidi="ko-KR"/>
        </w:rPr>
        <w:t>기업</w:t>
      </w:r>
      <w:r w:rsidR="0052326E">
        <w:rPr>
          <w:rFonts w:hint="eastAsia"/>
          <w:lang w:val="ko-KR" w:bidi="ko-KR"/>
        </w:rPr>
        <w:t xml:space="preserve"> </w:t>
      </w:r>
      <w:r w:rsidRPr="00002A48">
        <w:rPr>
          <w:lang w:val="ko-KR" w:bidi="ko-KR"/>
        </w:rPr>
        <w:t>보험군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프로그램</w:t>
      </w:r>
    </w:p>
    <w:p w14:paraId="275FB7A7" w14:textId="77777777" w:rsidR="00A621EB" w:rsidRDefault="001875CA" w:rsidP="006B037B">
      <w:pPr>
        <w:widowControl/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2FCF90AA" w14:textId="77777777" w:rsidR="00A621EB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lang w:val="ko-KR" w:bidi="ko-KR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19F8C7AA" w14:textId="1E153CF0" w:rsidR="00A621EB" w:rsidRDefault="001875CA" w:rsidP="00A621E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spacing w:after="240"/>
        <w:ind w:left="1080" w:hanging="540"/>
        <w:rPr>
          <w:color w:val="000000"/>
          <w:szCs w:val="24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>(BOP)</w:t>
      </w:r>
    </w:p>
    <w:p w14:paraId="2DD28596" w14:textId="77777777" w:rsidR="00A621EB" w:rsidRDefault="006B037B" w:rsidP="00A621EB">
      <w:pPr>
        <w:widowControl/>
        <w:tabs>
          <w:tab w:val="left" w:pos="-1080"/>
          <w:tab w:val="left" w:pos="-72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55FC89E5" w14:textId="77777777" w:rsidR="00A621EB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lang w:val="ko-KR" w:bidi="ko-KR"/>
        </w:rPr>
      </w:pPr>
      <w:r w:rsidRPr="00002A48">
        <w:rPr>
          <w:lang w:val="ko-KR" w:bidi="ko-KR"/>
        </w:rPr>
        <w:t xml:space="preserve">A. 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기업종합보험</w:t>
      </w:r>
      <w:r w:rsidRPr="00002A48">
        <w:rPr>
          <w:lang w:val="ko-KR" w:bidi="ko-KR"/>
        </w:rPr>
        <w:t xml:space="preserve">(CPP) </w:t>
      </w:r>
      <w:r w:rsidRPr="00002A48">
        <w:rPr>
          <w:lang w:val="ko-KR" w:bidi="ko-KR"/>
        </w:rPr>
        <w:t>프로그램</w:t>
      </w:r>
    </w:p>
    <w:p w14:paraId="2A57DC6D" w14:textId="77777777" w:rsidR="00A621EB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1.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093EF331" w14:textId="77777777" w:rsidR="00A621EB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  <w:t>CPP</w:t>
      </w:r>
      <w:r w:rsidRPr="00002A48">
        <w:rPr>
          <w:lang w:val="ko-KR" w:bidi="ko-KR"/>
        </w:rPr>
        <w:t>에서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모듈형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개념에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설명</w:t>
      </w:r>
    </w:p>
    <w:p w14:paraId="74B57560" w14:textId="77777777" w:rsidR="00A621EB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모든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증권에서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공통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모듈</w:t>
      </w:r>
    </w:p>
    <w:p w14:paraId="674FBEE0" w14:textId="77777777" w:rsidR="00A621EB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패키지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최소한의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사항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모듈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>)</w:t>
      </w:r>
    </w:p>
    <w:p w14:paraId="217BF133" w14:textId="77777777" w:rsidR="00A621EB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피보험자에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장점</w:t>
      </w:r>
    </w:p>
    <w:p w14:paraId="15E86D8C" w14:textId="77777777" w:rsidR="00A621EB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e.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다양한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단일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기반으로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판매될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</w:t>
      </w:r>
    </w:p>
    <w:p w14:paraId="186D99E5" w14:textId="77777777" w:rsidR="00A621EB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2.</w:t>
      </w:r>
      <w:r w:rsidRPr="00002A48">
        <w:rPr>
          <w:lang w:val="ko-KR" w:bidi="ko-KR"/>
        </w:rPr>
        <w:tab/>
        <w:t>CPP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요소</w:t>
      </w:r>
    </w:p>
    <w:p w14:paraId="372AEBE5" w14:textId="77777777" w:rsidR="00A621EB" w:rsidRDefault="006743A3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ko-KR" w:bidi="ko-KR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신고</w:t>
      </w:r>
    </w:p>
    <w:p w14:paraId="4EB8FE1D" w14:textId="77777777" w:rsidR="00A621EB" w:rsidRDefault="00524844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</w:t>
      </w:r>
      <w:r w:rsidR="008E5143">
        <w:rPr>
          <w:rFonts w:hint="eastAsia"/>
          <w:lang w:val="ko-KR" w:bidi="ko-KR"/>
        </w:rPr>
        <w:t>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최초</w:t>
      </w:r>
      <w:r>
        <w:rPr>
          <w:lang w:val="ko-KR" w:bidi="ko-KR"/>
        </w:rPr>
        <w:t xml:space="preserve"> </w:t>
      </w:r>
      <w:r>
        <w:rPr>
          <w:lang w:val="ko-KR" w:bidi="ko-KR"/>
        </w:rPr>
        <w:t>지명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65A528DA" w14:textId="77777777" w:rsidR="00A621EB" w:rsidRDefault="00F022A6" w:rsidP="00002A48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조건을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="008E5143">
        <w:rPr>
          <w:rFonts w:hint="eastAsia"/>
          <w:lang w:val="ko-KR" w:bidi="ko-KR"/>
        </w:rPr>
        <w:t>: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취소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변경</w:t>
      </w:r>
      <w:r w:rsidRPr="00002A48">
        <w:rPr>
          <w:lang w:val="ko-KR" w:bidi="ko-KR"/>
        </w:rPr>
        <w:t>/</w:t>
      </w:r>
      <w:r w:rsidRPr="00002A48">
        <w:rPr>
          <w:lang w:val="ko-KR" w:bidi="ko-KR"/>
        </w:rPr>
        <w:t>장부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기록에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검토</w:t>
      </w:r>
      <w:r w:rsidRPr="00002A48">
        <w:rPr>
          <w:lang w:val="ko-KR" w:bidi="ko-KR"/>
        </w:rPr>
        <w:t>/</w:t>
      </w:r>
      <w:r w:rsidRPr="00002A48">
        <w:rPr>
          <w:lang w:val="ko-KR" w:bidi="ko-KR"/>
        </w:rPr>
        <w:t>조사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설문조사</w:t>
      </w:r>
      <w:r w:rsidRPr="00002A48">
        <w:rPr>
          <w:lang w:val="ko-KR" w:bidi="ko-KR"/>
        </w:rPr>
        <w:t>/</w:t>
      </w:r>
      <w:r w:rsidRPr="00002A48">
        <w:rPr>
          <w:lang w:val="ko-KR" w:bidi="ko-KR"/>
        </w:rPr>
        <w:t>보험료</w:t>
      </w:r>
      <w:r w:rsidRPr="00002A48">
        <w:rPr>
          <w:lang w:val="ko-KR" w:bidi="ko-KR"/>
        </w:rPr>
        <w:t>/</w:t>
      </w:r>
      <w:r w:rsidRPr="00002A48">
        <w:rPr>
          <w:lang w:val="ko-KR" w:bidi="ko-KR"/>
        </w:rPr>
        <w:t>권리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이전</w:t>
      </w:r>
    </w:p>
    <w:p w14:paraId="537E0D70" w14:textId="77777777" w:rsidR="00A621EB" w:rsidRDefault="00F022A6" w:rsidP="00002A48">
      <w:pPr>
        <w:widowControl/>
        <w:tabs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이해하는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중요성을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2D37080F" w14:textId="77777777" w:rsidR="00A621EB" w:rsidRDefault="000301C0" w:rsidP="006B037B">
      <w:pPr>
        <w:tabs>
          <w:tab w:val="left" w:pos="-1080"/>
          <w:tab w:val="left" w:pos="1620"/>
        </w:tabs>
        <w:ind w:left="1620" w:hanging="540"/>
      </w:pPr>
      <w:r w:rsidRPr="00002A48">
        <w:rPr>
          <w:lang w:val="ko-KR" w:bidi="ko-KR"/>
        </w:rPr>
        <w:t>3.</w:t>
      </w:r>
      <w:r w:rsidRPr="00002A48">
        <w:rPr>
          <w:lang w:val="ko-KR" w:bidi="ko-KR"/>
        </w:rPr>
        <w:tab/>
        <w:t>“</w:t>
      </w:r>
      <w:r w:rsidRPr="00002A48">
        <w:rPr>
          <w:lang w:val="ko-KR" w:bidi="ko-KR"/>
        </w:rPr>
        <w:t>귀하</w:t>
      </w:r>
      <w:r w:rsidRPr="00002A48">
        <w:rPr>
          <w:lang w:val="ko-KR" w:bidi="ko-KR"/>
        </w:rPr>
        <w:t>”, “</w:t>
      </w:r>
      <w:r w:rsidRPr="00002A48">
        <w:rPr>
          <w:lang w:val="ko-KR" w:bidi="ko-KR"/>
        </w:rPr>
        <w:t>귀하의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“</w:t>
      </w:r>
      <w:r w:rsidRPr="00002A48">
        <w:rPr>
          <w:lang w:val="ko-KR" w:bidi="ko-KR"/>
        </w:rPr>
        <w:t>당사</w:t>
      </w:r>
      <w:r w:rsidRPr="00002A48">
        <w:rPr>
          <w:lang w:val="ko-KR" w:bidi="ko-KR"/>
        </w:rPr>
        <w:t>”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구분할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4731C0F" w14:textId="77777777" w:rsidR="00A621EB" w:rsidRDefault="000E1933" w:rsidP="006B037B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  <w:t>“</w:t>
      </w:r>
      <w:r w:rsidRPr="00002A48">
        <w:rPr>
          <w:lang w:val="ko-KR" w:bidi="ko-KR"/>
        </w:rPr>
        <w:t>귀하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“</w:t>
      </w:r>
      <w:r w:rsidRPr="00002A48">
        <w:rPr>
          <w:lang w:val="ko-KR" w:bidi="ko-KR"/>
        </w:rPr>
        <w:t>귀하의</w:t>
      </w:r>
      <w:r w:rsidRPr="00002A48">
        <w:rPr>
          <w:lang w:val="ko-KR" w:bidi="ko-KR"/>
        </w:rPr>
        <w:t>”</w:t>
      </w:r>
      <w:r w:rsidRPr="00002A48">
        <w:rPr>
          <w:lang w:val="ko-KR" w:bidi="ko-KR"/>
        </w:rPr>
        <w:t>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지명인을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가리킨다</w:t>
      </w:r>
    </w:p>
    <w:p w14:paraId="3D94BFE8" w14:textId="18D2C3AC" w:rsidR="00A621EB" w:rsidRPr="00A621EB" w:rsidRDefault="00346F8B" w:rsidP="00A621EB">
      <w:pPr>
        <w:tabs>
          <w:tab w:val="left" w:pos="-1080"/>
          <w:tab w:val="left" w:pos="2160"/>
        </w:tabs>
        <w:spacing w:after="240"/>
        <w:ind w:left="2160" w:hanging="54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  <w:t>“</w:t>
      </w:r>
      <w:r>
        <w:rPr>
          <w:lang w:val="ko-KR" w:bidi="ko-KR"/>
        </w:rPr>
        <w:t>당사</w:t>
      </w:r>
      <w:r>
        <w:rPr>
          <w:lang w:val="ko-KR" w:bidi="ko-KR"/>
        </w:rPr>
        <w:t>”, “</w:t>
      </w:r>
      <w:r w:rsidR="008E5143">
        <w:rPr>
          <w:rFonts w:hint="eastAsia"/>
          <w:lang w:val="ko-KR" w:bidi="ko-KR"/>
        </w:rPr>
        <w:t>당사를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당사의</w:t>
      </w:r>
      <w:r>
        <w:rPr>
          <w:lang w:val="ko-KR" w:bidi="ko-KR"/>
        </w:rPr>
        <w:t>”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가리킨다</w:t>
      </w:r>
    </w:p>
    <w:p w14:paraId="392BAD99" w14:textId="77777777" w:rsidR="00A621EB" w:rsidRDefault="006B037B" w:rsidP="006B037B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lang w:val="ko-KR" w:bidi="ko-K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7A14D323" w14:textId="77777777" w:rsidR="00A621EB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lang w:val="ko-KR" w:bidi="ko-KR"/>
        </w:rPr>
        <w:t xml:space="preserve">B. 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4DEB911E" w14:textId="77777777" w:rsidR="00A621EB" w:rsidRDefault="00F01BBF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lang w:val="ko-KR" w:bidi="ko-KR"/>
        </w:rPr>
      </w:pPr>
      <w:r w:rsidRPr="00002A48">
        <w:rPr>
          <w:lang w:val="ko-KR" w:bidi="ko-KR"/>
        </w:rPr>
        <w:t>1.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</w:p>
    <w:p w14:paraId="4DD7EF2E" w14:textId="77777777" w:rsidR="00A621EB" w:rsidRDefault="00A073E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개념</w:t>
      </w:r>
    </w:p>
    <w:p w14:paraId="3C376C1C" w14:textId="77777777" w:rsidR="00A621EB" w:rsidRDefault="00614ABB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ko-KR" w:bidi="ko-KR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건물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(BPP) </w:t>
      </w:r>
      <w:r w:rsidRPr="00002A48">
        <w:rPr>
          <w:lang w:val="ko-KR" w:bidi="ko-KR"/>
        </w:rPr>
        <w:t>보장형</w:t>
      </w:r>
    </w:p>
    <w:p w14:paraId="3BB70A40" w14:textId="77777777" w:rsidR="00A621EB" w:rsidRDefault="00137BE3" w:rsidP="006B037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보장되는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유형과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평가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기준을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3F198D6E" w14:textId="77777777" w:rsidR="00A621EB" w:rsidRDefault="00A93F91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건물</w:t>
      </w:r>
      <w:r w:rsidR="001875CA" w:rsidRPr="00002A48">
        <w:rPr>
          <w:smallCaps/>
          <w:lang w:val="ko-KR" w:bidi="ko-KR"/>
        </w:rPr>
        <w:t>(</w:t>
      </w:r>
      <w:r w:rsidRPr="00002A48">
        <w:rPr>
          <w:lang w:val="ko-KR" w:bidi="ko-KR"/>
        </w:rPr>
        <w:t>주거용은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없음</w:t>
      </w:r>
      <w:r w:rsidR="001875CA" w:rsidRPr="00002A48">
        <w:rPr>
          <w:smallCaps/>
          <w:lang w:val="ko-KR" w:bidi="ko-KR"/>
        </w:rPr>
        <w:t>)</w:t>
      </w:r>
    </w:p>
    <w:p w14:paraId="68163D1D" w14:textId="77777777" w:rsidR="00A621EB" w:rsidRDefault="00137BE3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개선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개량을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</w:p>
    <w:p w14:paraId="25900030" w14:textId="77777777" w:rsidR="00A621EB" w:rsidRDefault="0085588B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i/>
          <w:color w:val="000000"/>
        </w:rPr>
      </w:pPr>
      <w:r w:rsidRPr="00002A48">
        <w:rPr>
          <w:lang w:val="ko-KR" w:bidi="ko-KR"/>
        </w:rPr>
        <w:lastRenderedPageBreak/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입주자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개량</w:t>
      </w:r>
    </w:p>
    <w:p w14:paraId="347129C0" w14:textId="77777777" w:rsidR="00A621EB" w:rsidRDefault="005871A2" w:rsidP="00F01BBF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4)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타인의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피보험자의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관리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보호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통제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있지만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미국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대륙에서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이동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중이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아닌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상태</w:t>
      </w:r>
    </w:p>
    <w:p w14:paraId="71A4D872" w14:textId="77777777" w:rsidR="00A621EB" w:rsidRDefault="00137BE3" w:rsidP="00002A48">
      <w:pPr>
        <w:tabs>
          <w:tab w:val="left" w:pos="-1080"/>
          <w:tab w:val="left" w:pos="144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가치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양식의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7EF0DC5A" w14:textId="77777777" w:rsidR="00A621EB" w:rsidRDefault="00F01BBF" w:rsidP="00002A48">
      <w:pPr>
        <w:tabs>
          <w:tab w:val="left" w:pos="-1080"/>
          <w:tab w:val="left" w:pos="3240"/>
        </w:tabs>
        <w:ind w:left="3240" w:hanging="540"/>
        <w:rPr>
          <w:lang w:val="ko-KR" w:bidi="ko-K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가치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양식이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건물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보장형에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수정하기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052C20F5" w14:textId="77777777" w:rsidR="00A621EB" w:rsidRDefault="00F01BBF" w:rsidP="00002A48">
      <w:pPr>
        <w:tabs>
          <w:tab w:val="left" w:pos="-1080"/>
          <w:tab w:val="left" w:pos="3240"/>
        </w:tabs>
        <w:ind w:left="3240" w:hanging="540"/>
        <w:rPr>
          <w:lang w:val="ko-KR" w:bidi="ko-K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피보험자가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가치에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보고를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 xml:space="preserve"> 75%</w:t>
      </w:r>
      <w:r w:rsidRPr="00002A48">
        <w:rPr>
          <w:lang w:val="ko-KR" w:bidi="ko-KR"/>
        </w:rPr>
        <w:t>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최대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가능액임을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536A757F" w14:textId="77777777" w:rsidR="00A621EB" w:rsidRDefault="00137BE3" w:rsidP="00002A48">
      <w:pPr>
        <w:pStyle w:val="BodyText"/>
        <w:widowControl/>
        <w:tabs>
          <w:tab w:val="clear" w:pos="-1080"/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jc w:val="left"/>
        <w:rPr>
          <w:color w:val="000000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추가적인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확대</w:t>
      </w:r>
      <w:r w:rsidRPr="00002A48">
        <w:rPr>
          <w:lang w:val="ko-KR" w:bidi="ko-KR"/>
        </w:rPr>
        <w:t>:</w:t>
      </w:r>
    </w:p>
    <w:p w14:paraId="127D29FF" w14:textId="77777777" w:rsidR="00A621EB" w:rsidRDefault="00137BE3" w:rsidP="00845FF9">
      <w:pPr>
        <w:widowControl/>
        <w:tabs>
          <w:tab w:val="left" w:pos="18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lang w:val="ko-KR" w:bidi="ko-K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공실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허용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</w:t>
      </w:r>
    </w:p>
    <w:p w14:paraId="0F184EBA" w14:textId="77777777" w:rsidR="00A621EB" w:rsidRDefault="00DD32D7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 w:rsidRPr="00002A48">
        <w:rPr>
          <w:lang w:val="ko-KR" w:bidi="ko-KR"/>
        </w:rPr>
        <w:t>i)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</w:t>
      </w:r>
      <w:r w:rsidR="008E5143">
        <w:rPr>
          <w:rFonts w:hint="eastAsia"/>
          <w:lang w:val="ko-KR" w:bidi="ko-KR"/>
        </w:rPr>
        <w:t>용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개인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재산</w:t>
      </w:r>
      <w:r w:rsidRPr="00002A48">
        <w:rPr>
          <w:lang w:val="ko-KR" w:bidi="ko-KR"/>
        </w:rPr>
        <w:t>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통상의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영업을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수행하기에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불충분</w:t>
      </w:r>
      <w:r w:rsidR="008E5143">
        <w:rPr>
          <w:rFonts w:hint="eastAsia"/>
          <w:lang w:val="ko-KR" w:bidi="ko-KR"/>
        </w:rPr>
        <w:t>한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경우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및</w:t>
      </w:r>
      <w:r w:rsidR="008E5143">
        <w:rPr>
          <w:rFonts w:hint="eastAsia"/>
          <w:lang w:val="ko-KR" w:bidi="ko-KR"/>
        </w:rPr>
        <w:t>/</w:t>
      </w:r>
      <w:r w:rsidR="008E5143">
        <w:rPr>
          <w:rFonts w:hint="eastAsia"/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평방피트의</w:t>
      </w:r>
      <w:r w:rsidRPr="00002A48">
        <w:rPr>
          <w:lang w:val="ko-KR" w:bidi="ko-KR"/>
        </w:rPr>
        <w:t xml:space="preserve"> 70</w:t>
      </w:r>
      <w:r w:rsidRPr="00002A48">
        <w:rPr>
          <w:lang w:val="ko-KR" w:bidi="ko-KR"/>
        </w:rPr>
        <w:t>퍼센트가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통상의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영업을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수행하기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임대되거나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해당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건물은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비어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간주된다</w:t>
      </w:r>
    </w:p>
    <w:p w14:paraId="7C0A05DF" w14:textId="77777777" w:rsidR="00A621EB" w:rsidRDefault="00DD32D7" w:rsidP="00845FF9">
      <w:pPr>
        <w:widowControl/>
        <w:tabs>
          <w:tab w:val="left" w:pos="720"/>
          <w:tab w:val="left" w:pos="1440"/>
          <w:tab w:val="left" w:pos="288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</w:pPr>
      <w:r w:rsidRPr="00002A48">
        <w:rPr>
          <w:lang w:val="ko-KR" w:bidi="ko-KR"/>
        </w:rPr>
        <w:t>ii)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피보험자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건물의</w:t>
      </w:r>
      <w:r w:rsidR="008E5143">
        <w:rPr>
          <w:rFonts w:hint="eastAsia"/>
          <w:lang w:val="ko-KR" w:bidi="ko-KR"/>
        </w:rPr>
        <w:t xml:space="preserve"> </w:t>
      </w:r>
      <w:r w:rsidRPr="00002A48">
        <w:rPr>
          <w:lang w:val="ko-KR" w:bidi="ko-KR"/>
        </w:rPr>
        <w:t>공실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상태가</w:t>
      </w:r>
      <w:r w:rsidRPr="00002A48">
        <w:rPr>
          <w:lang w:val="ko-KR" w:bidi="ko-KR"/>
        </w:rPr>
        <w:t xml:space="preserve"> 60</w:t>
      </w:r>
      <w:r w:rsidRPr="00002A48">
        <w:rPr>
          <w:lang w:val="ko-KR" w:bidi="ko-KR"/>
        </w:rPr>
        <w:t>일을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초과하는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기물파손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위험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절도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미수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위험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스프링클러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누수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건물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유리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파손</w:t>
      </w:r>
      <w:r w:rsidR="008E5143">
        <w:rPr>
          <w:rFonts w:hint="eastAsia"/>
          <w:lang w:val="ko-KR" w:bidi="ko-KR"/>
        </w:rPr>
        <w:t>의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위험</w:t>
      </w:r>
      <w:r w:rsidRPr="00002A48">
        <w:rPr>
          <w:lang w:val="ko-KR" w:bidi="ko-KR"/>
        </w:rPr>
        <w:t>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않는다</w:t>
      </w:r>
    </w:p>
    <w:p w14:paraId="65684472" w14:textId="77777777" w:rsidR="00A621EB" w:rsidRDefault="00A8155E" w:rsidP="00845FF9">
      <w:pPr>
        <w:tabs>
          <w:tab w:val="left" w:pos="-1080"/>
        </w:tabs>
        <w:ind w:left="3780" w:hanging="540"/>
        <w:rPr>
          <w:lang w:val="ko-KR" w:bidi="ko-KR"/>
        </w:rPr>
      </w:pPr>
      <w:r>
        <w:rPr>
          <w:lang w:val="ko-KR" w:bidi="ko-KR"/>
        </w:rPr>
        <w:t>iii)</w:t>
      </w:r>
      <w:r>
        <w:rPr>
          <w:lang w:val="ko-KR" w:bidi="ko-KR"/>
        </w:rPr>
        <w:tab/>
      </w:r>
      <w:r>
        <w:rPr>
          <w:lang w:val="ko-KR" w:bidi="ko-KR"/>
        </w:rPr>
        <w:t>건물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양식에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공실</w:t>
      </w:r>
      <w:r>
        <w:rPr>
          <w:lang w:val="ko-KR" w:bidi="ko-KR"/>
        </w:rPr>
        <w:t xml:space="preserve"> </w:t>
      </w:r>
      <w:r>
        <w:rPr>
          <w:lang w:val="ko-KR" w:bidi="ko-KR"/>
        </w:rPr>
        <w:t>허가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, </w:t>
      </w:r>
      <w:r>
        <w:rPr>
          <w:lang w:val="ko-KR" w:bidi="ko-KR"/>
        </w:rPr>
        <w:t>공실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포기된다</w:t>
      </w:r>
    </w:p>
    <w:p w14:paraId="404D2F10" w14:textId="77777777" w:rsidR="00A621EB" w:rsidRDefault="00BE48EE" w:rsidP="00002A48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공동보험</w:t>
      </w:r>
    </w:p>
    <w:p w14:paraId="3D08DA52" w14:textId="77777777" w:rsidR="00A621EB" w:rsidRDefault="004E554A" w:rsidP="00002A48">
      <w:pPr>
        <w:widowControl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B40BD6F" w14:textId="77777777" w:rsidR="00A621EB" w:rsidRDefault="00137BE3" w:rsidP="00002A48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공동보험에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사유와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</w:t>
      </w:r>
      <w:r w:rsidR="008E5143">
        <w:rPr>
          <w:rFonts w:hint="eastAsia"/>
          <w:lang w:val="ko-KR" w:bidi="ko-KR"/>
        </w:rPr>
        <w:t>가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누릴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수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있는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공동보험의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장단점을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파악한다</w:t>
      </w:r>
    </w:p>
    <w:p w14:paraId="393851CF" w14:textId="77777777" w:rsidR="00A621EB" w:rsidRDefault="00137BE3" w:rsidP="00845FF9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설명된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공동보험을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계산한다</w:t>
      </w:r>
    </w:p>
    <w:p w14:paraId="6E535F56" w14:textId="77777777" w:rsidR="00A621EB" w:rsidRDefault="007A0B96" w:rsidP="00002A48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공동보험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공정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가치가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공동보험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건물의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실제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현금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가치를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판단하</w:t>
      </w:r>
      <w:r w:rsidR="008E5143">
        <w:rPr>
          <w:rFonts w:hint="eastAsia"/>
          <w:lang w:val="ko-KR" w:bidi="ko-KR"/>
        </w:rPr>
        <w:t>는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55495DC5" w14:textId="77777777" w:rsidR="00A621EB" w:rsidRDefault="00350A3C" w:rsidP="00002A48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모기지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보유자</w:t>
      </w:r>
    </w:p>
    <w:p w14:paraId="464B560C" w14:textId="77777777" w:rsidR="00A621EB" w:rsidRDefault="00350A3C" w:rsidP="00845FF9">
      <w:pPr>
        <w:tabs>
          <w:tab w:val="left" w:pos="-1080"/>
          <w:tab w:val="left" w:pos="2700"/>
        </w:tabs>
        <w:ind w:left="2700" w:hanging="540"/>
        <w:rPr>
          <w:color w:val="000000"/>
          <w:u w:val="single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심지어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거부되는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경우에도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모기지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보유자의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권리가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보호되는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상황을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18612B2A" w14:textId="77777777" w:rsidR="00A621EB" w:rsidRDefault="003244FE" w:rsidP="002D36ED">
      <w:pPr>
        <w:tabs>
          <w:tab w:val="left" w:pos="-1080"/>
          <w:tab w:val="left" w:pos="2160"/>
        </w:tabs>
        <w:ind w:left="2160" w:hanging="540"/>
        <w:rPr>
          <w:color w:val="000000"/>
          <w:u w:val="single"/>
        </w:rPr>
      </w:pPr>
      <w:r w:rsidRPr="00002A48">
        <w:rPr>
          <w:lang w:val="ko-KR" w:bidi="ko-KR"/>
        </w:rPr>
        <w:t>e.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양식</w:t>
      </w:r>
    </w:p>
    <w:p w14:paraId="39FDB943" w14:textId="77777777" w:rsidR="00A621EB" w:rsidRDefault="00137BE3" w:rsidP="00F01BBF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기본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중간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특별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양식의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</w:t>
      </w:r>
      <w:r w:rsidR="008E5143">
        <w:rPr>
          <w:rFonts w:hint="eastAsia"/>
          <w:lang w:val="ko-KR" w:bidi="ko-KR"/>
        </w:rPr>
        <w:t>들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차이점을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ab/>
      </w:r>
    </w:p>
    <w:p w14:paraId="36BD65C4" w14:textId="77777777" w:rsidR="00A621EB" w:rsidRDefault="00137BE3" w:rsidP="00F01BBF">
      <w:pPr>
        <w:tabs>
          <w:tab w:val="left" w:pos="-1080"/>
          <w:tab w:val="left" w:pos="2700"/>
        </w:tabs>
        <w:ind w:left="2700" w:hanging="540"/>
        <w:rPr>
          <w:caps/>
          <w:snapToGrid/>
          <w:u w:val="single"/>
        </w:rPr>
      </w:pPr>
      <w:r w:rsidRPr="00002A48">
        <w:rPr>
          <w:snapToGrid/>
          <w:lang w:val="ko-KR" w:bidi="ko-KR"/>
        </w:rPr>
        <w:t>ii.</w:t>
      </w:r>
      <w:r w:rsidRPr="00002A48">
        <w:rPr>
          <w:snapToGrid/>
          <w:lang w:val="ko-KR" w:bidi="ko-KR"/>
        </w:rPr>
        <w:tab/>
      </w:r>
      <w:r w:rsidRPr="00002A48">
        <w:rPr>
          <w:snapToGrid/>
          <w:lang w:val="ko-KR" w:bidi="ko-KR"/>
        </w:rPr>
        <w:t>대부분의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면책사항은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기업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재산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증권의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손실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형태의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원인에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포함되어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있다는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것을</w:t>
      </w:r>
      <w:r w:rsidRPr="00002A48">
        <w:rPr>
          <w:snapToGrid/>
          <w:lang w:val="ko-KR" w:bidi="ko-KR"/>
        </w:rPr>
        <w:t xml:space="preserve"> </w:t>
      </w:r>
      <w:r w:rsidRPr="00002A48">
        <w:rPr>
          <w:snapToGrid/>
          <w:lang w:val="ko-KR" w:bidi="ko-KR"/>
        </w:rPr>
        <w:t>안다</w:t>
      </w:r>
    </w:p>
    <w:p w14:paraId="6690C022" w14:textId="77777777" w:rsidR="00A621EB" w:rsidRDefault="000122D9" w:rsidP="00002A48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1FCBBAD" w14:textId="77777777" w:rsidR="00A621EB" w:rsidRDefault="00D87312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lastRenderedPageBreak/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조례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법률</w:t>
      </w:r>
    </w:p>
    <w:p w14:paraId="2566A3DE" w14:textId="77777777" w:rsidR="00A621EB" w:rsidRDefault="00D87312" w:rsidP="00DF5BCD">
      <w:pPr>
        <w:widowControl/>
        <w:tabs>
          <w:tab w:val="left" w:pos="720"/>
          <w:tab w:val="left" w:pos="144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u w:val="single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지각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운동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지각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운동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면책사항이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화산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분출에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야기되는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산사태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광산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함몰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지진에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적용된다는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  <w:r w:rsidRPr="00002A48">
        <w:rPr>
          <w:lang w:val="ko-KR" w:bidi="ko-KR"/>
        </w:rPr>
        <w:t>)</w:t>
      </w:r>
    </w:p>
    <w:p w14:paraId="12C5FF28" w14:textId="77777777" w:rsidR="00A621EB" w:rsidRDefault="00D87312" w:rsidP="00DF5BCD">
      <w:pPr>
        <w:tabs>
          <w:tab w:val="left" w:pos="-1080"/>
          <w:tab w:val="left" w:pos="3240"/>
        </w:tabs>
        <w:ind w:left="3240" w:hanging="540"/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물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="008E5143">
        <w:rPr>
          <w:rFonts w:hint="eastAsia"/>
          <w:lang w:val="ko-KR" w:bidi="ko-KR"/>
        </w:rPr>
        <w:t>: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특별형의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면책사항이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하수구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역류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파도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홍수에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적용된다는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  <w:r w:rsidRPr="00002A48">
        <w:rPr>
          <w:lang w:val="ko-KR" w:bidi="ko-KR"/>
        </w:rPr>
        <w:t>)</w:t>
      </w:r>
    </w:p>
    <w:p w14:paraId="63F8F404" w14:textId="77777777" w:rsidR="00A621EB" w:rsidRDefault="000579E4" w:rsidP="000579E4">
      <w:pPr>
        <w:tabs>
          <w:tab w:val="left" w:pos="-1080"/>
          <w:tab w:val="left" w:pos="1440"/>
          <w:tab w:val="left" w:pos="2700"/>
        </w:tabs>
        <w:ind w:left="2700" w:hanging="540"/>
        <w:rPr>
          <w:color w:val="000000"/>
        </w:rPr>
      </w:pPr>
      <w:r w:rsidRPr="000579E4">
        <w:rPr>
          <w:lang w:val="ko-KR" w:bidi="ko-KR"/>
        </w:rPr>
        <w:t>iv.</w:t>
      </w:r>
      <w:r w:rsidRPr="000579E4">
        <w:rPr>
          <w:lang w:val="ko-KR" w:bidi="ko-KR"/>
        </w:rPr>
        <w:tab/>
      </w:r>
      <w:r w:rsidRPr="000579E4">
        <w:rPr>
          <w:lang w:val="ko-KR" w:bidi="ko-KR"/>
        </w:rPr>
        <w:t>대부분의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면책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사항은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증권에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배서를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추가를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위한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추가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보험료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납부에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의해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포기될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수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있다는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것을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안다</w:t>
      </w:r>
    </w:p>
    <w:p w14:paraId="47BC067C" w14:textId="77777777" w:rsidR="00A621EB" w:rsidRDefault="00B4056E" w:rsidP="00F01BB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f.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간접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3A6D1FA0" w14:textId="77777777" w:rsidR="00A621EB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경비의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  <w:r w:rsidR="008E5143">
        <w:rPr>
          <w:rFonts w:hint="eastAsia"/>
          <w:lang w:val="ko-KR" w:bidi="ko-KR"/>
        </w:rPr>
        <w:t>를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인식할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수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있고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모두가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경비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보장형에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보장된다는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7C7835CD" w14:textId="77777777" w:rsidR="00A621EB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설명된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지역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직접적인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물리적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발생한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경우에만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활성화된다는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7957508F" w14:textId="77777777" w:rsidR="00A621EB" w:rsidRDefault="00C35635" w:rsidP="002E133A">
      <w:pPr>
        <w:widowControl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사업체가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="008E5143">
        <w:rPr>
          <w:rFonts w:hint="eastAsia"/>
          <w:lang w:val="ko-KR" w:bidi="ko-KR"/>
        </w:rPr>
        <w:t>/</w:t>
      </w:r>
      <w:r w:rsidR="008E5143">
        <w:rPr>
          <w:rFonts w:hint="eastAsia"/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상황을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7FDC8099" w14:textId="77777777" w:rsidR="00A621EB" w:rsidRDefault="00C35635" w:rsidP="002E133A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u w:val="single"/>
        </w:rPr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신고는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어느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보장되는지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보여준다</w:t>
      </w:r>
    </w:p>
    <w:p w14:paraId="788B466B" w14:textId="77777777" w:rsidR="00A621EB" w:rsidRDefault="00C35635" w:rsidP="002E133A">
      <w:pPr>
        <w:widowControl/>
        <w:tabs>
          <w:tab w:val="left" w:pos="720"/>
          <w:tab w:val="left" w:pos="135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사업체가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부속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재산으로부터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발생한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상황을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7680FFA5" w14:textId="77777777" w:rsidR="00A621EB" w:rsidRDefault="00C35635" w:rsidP="002E133A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vi.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촉진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기업휴지보험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차이를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이해한다</w:t>
      </w:r>
    </w:p>
    <w:p w14:paraId="15EBF46F" w14:textId="77777777" w:rsidR="00A621EB" w:rsidRDefault="000579E4" w:rsidP="000579E4">
      <w:pPr>
        <w:tabs>
          <w:tab w:val="left" w:pos="-1080"/>
          <w:tab w:val="left" w:pos="1440"/>
        </w:tabs>
        <w:ind w:left="2700" w:hanging="540"/>
        <w:rPr>
          <w:color w:val="000000"/>
          <w:u w:val="single"/>
        </w:rPr>
      </w:pPr>
      <w:r w:rsidRPr="000579E4">
        <w:rPr>
          <w:lang w:val="ko-KR" w:bidi="ko-KR"/>
        </w:rPr>
        <w:t>vii.</w:t>
      </w:r>
      <w:r w:rsidRPr="000579E4">
        <w:rPr>
          <w:lang w:val="ko-KR" w:bidi="ko-KR"/>
        </w:rPr>
        <w:tab/>
      </w:r>
      <w:r w:rsidRPr="000579E4">
        <w:rPr>
          <w:lang w:val="ko-KR" w:bidi="ko-KR"/>
        </w:rPr>
        <w:t>기업휴지보험은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바이러스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및</w:t>
      </w:r>
      <w:r w:rsidR="008E5143">
        <w:rPr>
          <w:rFonts w:hint="eastAsia"/>
          <w:lang w:val="ko-KR" w:bidi="ko-KR"/>
        </w:rPr>
        <w:t>/</w:t>
      </w:r>
      <w:r w:rsidR="008E5143">
        <w:rPr>
          <w:rFonts w:hint="eastAsia"/>
          <w:lang w:val="ko-KR" w:bidi="ko-KR"/>
        </w:rPr>
        <w:t>또는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팬데믹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등과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같은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특정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위험을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제외할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수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있다</w:t>
      </w:r>
      <w:r w:rsidRPr="000579E4">
        <w:rPr>
          <w:lang w:val="ko-KR" w:bidi="ko-KR"/>
        </w:rPr>
        <w:t xml:space="preserve">. </w:t>
      </w:r>
      <w:r w:rsidRPr="000579E4">
        <w:rPr>
          <w:lang w:val="ko-KR" w:bidi="ko-KR"/>
        </w:rPr>
        <w:t>보장은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추가적인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보험료를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내고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구입할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수</w:t>
      </w:r>
      <w:r w:rsidRPr="000579E4">
        <w:rPr>
          <w:lang w:val="ko-KR" w:bidi="ko-KR"/>
        </w:rPr>
        <w:t xml:space="preserve"> </w:t>
      </w:r>
      <w:r w:rsidRPr="000579E4">
        <w:rPr>
          <w:lang w:val="ko-KR" w:bidi="ko-KR"/>
        </w:rPr>
        <w:t>있다</w:t>
      </w:r>
    </w:p>
    <w:p w14:paraId="48DFF0B7" w14:textId="77777777" w:rsidR="00A621EB" w:rsidRDefault="00B4056E" w:rsidP="002E13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g.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1191BD66" w14:textId="77777777" w:rsidR="00A621EB" w:rsidRDefault="00C35635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형태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옵션이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068F9735" w14:textId="77777777" w:rsidR="00A621EB" w:rsidRDefault="00B4056E" w:rsidP="002E133A">
      <w:pPr>
        <w:widowControl/>
        <w:tabs>
          <w:tab w:val="left" w:pos="720"/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임대권익</w:t>
      </w:r>
    </w:p>
    <w:p w14:paraId="52926D9E" w14:textId="77777777" w:rsidR="00A621EB" w:rsidRDefault="00B4056E" w:rsidP="00845FF9">
      <w:pPr>
        <w:widowControl/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포괄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특정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합의된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가치</w:t>
      </w:r>
    </w:p>
    <w:p w14:paraId="2490C473" w14:textId="77777777" w:rsidR="00A621EB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조례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39891DE1" w14:textId="77777777" w:rsidR="00A621EB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lang w:val="ko-KR" w:bidi="ko-KR"/>
        </w:rPr>
      </w:pPr>
      <w:r w:rsidRPr="00002A48">
        <w:rPr>
          <w:lang w:val="ko-KR" w:bidi="ko-KR"/>
        </w:rPr>
        <w:t>4)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유리</w:t>
      </w:r>
    </w:p>
    <w:p w14:paraId="6EAD110C" w14:textId="77777777" w:rsidR="00A621EB" w:rsidRDefault="00B4056E" w:rsidP="002E133A">
      <w:pPr>
        <w:tabs>
          <w:tab w:val="left" w:pos="-1080"/>
          <w:tab w:val="left" w:pos="3330"/>
        </w:tabs>
        <w:ind w:left="3240" w:hanging="540"/>
        <w:rPr>
          <w:u w:val="single"/>
        </w:rPr>
      </w:pPr>
      <w:r w:rsidRPr="00002A48">
        <w:rPr>
          <w:lang w:val="ko-KR" w:bidi="ko-KR"/>
        </w:rPr>
        <w:t>5)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연장된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기간의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</w:p>
    <w:p w14:paraId="7A4E5119" w14:textId="77777777" w:rsidR="00A621EB" w:rsidRDefault="00B4056E" w:rsidP="00D25D77">
      <w:pPr>
        <w:tabs>
          <w:tab w:val="left" w:pos="-1080"/>
          <w:tab w:val="left" w:pos="3330"/>
        </w:tabs>
        <w:ind w:left="3240" w:hanging="540"/>
        <w:rPr>
          <w:lang w:val="ko-KR" w:bidi="ko-KR"/>
        </w:rPr>
      </w:pPr>
      <w:r w:rsidRPr="00002A48">
        <w:rPr>
          <w:lang w:val="ko-KR" w:bidi="ko-KR"/>
        </w:rPr>
        <w:t>6)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테러</w:t>
      </w:r>
    </w:p>
    <w:p w14:paraId="36B6CD3F" w14:textId="34599AEC" w:rsidR="00A621EB" w:rsidRPr="00A621EB" w:rsidRDefault="000579E4" w:rsidP="00A621EB">
      <w:pPr>
        <w:tabs>
          <w:tab w:val="left" w:pos="-1080"/>
          <w:tab w:val="left" w:pos="3330"/>
        </w:tabs>
        <w:spacing w:after="240"/>
        <w:ind w:left="3240" w:hanging="540"/>
      </w:pPr>
      <w:r w:rsidRPr="00AB127D">
        <w:rPr>
          <w:lang w:val="ko-KR" w:bidi="ko-KR"/>
        </w:rPr>
        <w:t>7)</w:t>
      </w:r>
      <w:r w:rsidRPr="00AB127D">
        <w:rPr>
          <w:lang w:val="ko-KR" w:bidi="ko-KR"/>
        </w:rPr>
        <w:tab/>
        <w:t>“</w:t>
      </w:r>
      <w:r w:rsidRPr="00AB127D">
        <w:rPr>
          <w:lang w:val="ko-KR" w:bidi="ko-KR"/>
        </w:rPr>
        <w:t>건설</w:t>
      </w:r>
      <w:r w:rsidRPr="00AB127D">
        <w:rPr>
          <w:lang w:val="ko-KR" w:bidi="ko-KR"/>
        </w:rPr>
        <w:t xml:space="preserve"> </w:t>
      </w:r>
      <w:r w:rsidRPr="00AB127D">
        <w:rPr>
          <w:lang w:val="ko-KR" w:bidi="ko-KR"/>
        </w:rPr>
        <w:t>공사</w:t>
      </w:r>
      <w:r w:rsidRPr="00AB127D">
        <w:rPr>
          <w:lang w:val="ko-KR" w:bidi="ko-KR"/>
        </w:rPr>
        <w:t xml:space="preserve"> </w:t>
      </w:r>
      <w:r w:rsidRPr="00AB127D">
        <w:rPr>
          <w:lang w:val="ko-KR" w:bidi="ko-KR"/>
        </w:rPr>
        <w:t>위험</w:t>
      </w:r>
      <w:r w:rsidRPr="00AB127D">
        <w:rPr>
          <w:lang w:val="ko-KR" w:bidi="ko-KR"/>
        </w:rPr>
        <w:t xml:space="preserve">” </w:t>
      </w:r>
      <w:r w:rsidRPr="00AB127D">
        <w:rPr>
          <w:lang w:val="ko-KR" w:bidi="ko-KR"/>
        </w:rPr>
        <w:t>형태</w:t>
      </w:r>
    </w:p>
    <w:p w14:paraId="1EC74C20" w14:textId="77777777" w:rsidR="00A621EB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0C12F827" w14:textId="77777777" w:rsidR="00A621EB" w:rsidRDefault="00C35635" w:rsidP="002E133A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37B9E902" w14:textId="77777777" w:rsidR="00A621EB" w:rsidRDefault="009C178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2.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내륙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운송</w:t>
      </w:r>
      <w:r w:rsidRPr="00002A48">
        <w:rPr>
          <w:lang w:val="ko-KR" w:bidi="ko-KR"/>
        </w:rPr>
        <w:t xml:space="preserve"> (IM)</w:t>
      </w:r>
    </w:p>
    <w:p w14:paraId="39EC5DF9" w14:textId="77777777" w:rsidR="00A621EB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9B21FFA" w14:textId="77777777" w:rsidR="00A621EB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lastRenderedPageBreak/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피보험자가</w:t>
      </w:r>
      <w:r w:rsidRPr="00002A48">
        <w:rPr>
          <w:lang w:val="ko-KR" w:bidi="ko-KR"/>
        </w:rPr>
        <w:t xml:space="preserve"> IM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</w:p>
    <w:p w14:paraId="70F3E41E" w14:textId="77777777" w:rsidR="00A621EB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lang w:val="ko-KR" w:bidi="ko-KR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  <w:t xml:space="preserve">IM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파트를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유형의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수송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화물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설비</w:t>
      </w:r>
      <w:r w:rsidRPr="00002A48">
        <w:rPr>
          <w:lang w:val="ko-KR" w:bidi="ko-KR"/>
        </w:rPr>
        <w:t>)</w:t>
      </w:r>
    </w:p>
    <w:p w14:paraId="63E9E042" w14:textId="77777777" w:rsidR="00A621EB" w:rsidRDefault="003A47D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선하증권이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무엇인지와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149991C2" w14:textId="77777777" w:rsidR="00A621EB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ko-KR" w:bidi="ko-KR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작성된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형태에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68DFA4F0" w14:textId="77777777" w:rsidR="00A621EB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일반적으로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</w:t>
      </w:r>
      <w:r w:rsidRPr="00002A48">
        <w:rPr>
          <w:lang w:val="ko-KR" w:bidi="ko-KR"/>
        </w:rPr>
        <w:t xml:space="preserve"> </w:t>
      </w:r>
      <w:r w:rsidR="00DD62F7" w:rsidRPr="00002A48">
        <w:rPr>
          <w:smallCaps/>
          <w:lang w:val="ko-KR" w:bidi="ko-KR"/>
        </w:rPr>
        <w:t>“</w:t>
      </w:r>
      <w:r w:rsidRPr="00002A48">
        <w:rPr>
          <w:lang w:val="ko-KR" w:bidi="ko-KR"/>
        </w:rPr>
        <w:t>포괄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</w:t>
      </w:r>
      <w:r w:rsidR="00DD62F7" w:rsidRPr="00002A48">
        <w:rPr>
          <w:smallCaps/>
          <w:lang w:val="ko-KR" w:bidi="ko-KR"/>
        </w:rPr>
        <w:t>”</w:t>
      </w:r>
    </w:p>
    <w:p w14:paraId="0F74F5ED" w14:textId="77777777" w:rsidR="00A621EB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가장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면책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사항</w:t>
      </w:r>
    </w:p>
    <w:p w14:paraId="07784AE2" w14:textId="6C992407" w:rsidR="00A621EB" w:rsidRDefault="00275E25" w:rsidP="00A621EB">
      <w:pPr>
        <w:tabs>
          <w:tab w:val="left" w:pos="-1080"/>
          <w:tab w:val="left" w:pos="2160"/>
        </w:tabs>
        <w:spacing w:after="240"/>
        <w:ind w:left="216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데이터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처리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고려하는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</w:p>
    <w:p w14:paraId="44F2DA18" w14:textId="77777777" w:rsidR="00A621EB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76787EAB" w14:textId="77777777" w:rsidR="00A621EB" w:rsidRDefault="00C35635" w:rsidP="002E133A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2D20EB51" w14:textId="77777777" w:rsidR="00A621EB" w:rsidRDefault="00275E25" w:rsidP="002E133A">
      <w:pPr>
        <w:tabs>
          <w:tab w:val="left" w:pos="-1080"/>
        </w:tabs>
        <w:ind w:left="1620" w:hanging="540"/>
        <w:rPr>
          <w:u w:val="single"/>
        </w:rPr>
      </w:pPr>
      <w:r w:rsidRPr="00002A48">
        <w:rPr>
          <w:lang w:val="ko-KR" w:bidi="ko-KR"/>
        </w:rPr>
        <w:t>3.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설비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고장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보일러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기계</w:t>
      </w:r>
      <w:r w:rsidRPr="00002A48">
        <w:rPr>
          <w:lang w:val="ko-KR" w:bidi="ko-KR"/>
        </w:rPr>
        <w:t>)</w:t>
      </w:r>
    </w:p>
    <w:p w14:paraId="695B130C" w14:textId="4A0807A5" w:rsidR="00A621EB" w:rsidRDefault="00275E25" w:rsidP="00A621E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원인</w:t>
      </w:r>
      <w:r w:rsidRPr="00002A48">
        <w:rPr>
          <w:lang w:val="ko-KR" w:bidi="ko-KR"/>
        </w:rPr>
        <w:t xml:space="preserve"> – </w:t>
      </w:r>
      <w:r w:rsidRPr="00002A48">
        <w:rPr>
          <w:lang w:val="ko-KR" w:bidi="ko-KR"/>
        </w:rPr>
        <w:t>특별형에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경우에도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4045BBAC" w14:textId="77777777" w:rsidR="00A621EB" w:rsidRDefault="003A47D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295A2437" w14:textId="77777777" w:rsidR="00A621EB" w:rsidRDefault="003A47D5" w:rsidP="002E133A">
      <w:pPr>
        <w:widowControl/>
        <w:tabs>
          <w:tab w:val="left" w:pos="108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72499817" w14:textId="77777777" w:rsidR="00A621EB" w:rsidRDefault="00275E2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4.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범죄</w:t>
      </w:r>
    </w:p>
    <w:p w14:paraId="577B960E" w14:textId="77777777" w:rsidR="00A621EB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범죄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계약에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규정된</w:t>
      </w:r>
      <w:r w:rsidRPr="00002A48">
        <w:rPr>
          <w:lang w:val="ko-KR" w:bidi="ko-KR"/>
        </w:rPr>
        <w:t xml:space="preserve"> "</w:t>
      </w:r>
      <w:r w:rsidRPr="00002A48">
        <w:rPr>
          <w:lang w:val="ko-KR" w:bidi="ko-KR"/>
        </w:rPr>
        <w:t>절도</w:t>
      </w:r>
      <w:r w:rsidRPr="00002A48">
        <w:rPr>
          <w:lang w:val="ko-KR" w:bidi="ko-KR"/>
        </w:rPr>
        <w:t>", "</w:t>
      </w:r>
      <w:r w:rsidRPr="00002A48">
        <w:rPr>
          <w:lang w:val="ko-KR" w:bidi="ko-KR"/>
        </w:rPr>
        <w:t>건물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침입</w:t>
      </w:r>
      <w:r w:rsidRPr="00002A48">
        <w:rPr>
          <w:lang w:val="ko-KR" w:bidi="ko-KR"/>
        </w:rPr>
        <w:t xml:space="preserve">"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"</w:t>
      </w:r>
      <w:r w:rsidRPr="00002A48">
        <w:rPr>
          <w:lang w:val="ko-KR" w:bidi="ko-KR"/>
        </w:rPr>
        <w:t>강도</w:t>
      </w:r>
      <w:r w:rsidRPr="00002A48">
        <w:rPr>
          <w:lang w:val="ko-KR" w:bidi="ko-KR"/>
        </w:rPr>
        <w:t>"</w:t>
      </w:r>
      <w:r w:rsidRPr="00002A48">
        <w:rPr>
          <w:lang w:val="ko-KR" w:bidi="ko-KR"/>
        </w:rPr>
        <w:t>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구별할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012590B2" w14:textId="77777777" w:rsidR="00A621EB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범죄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파악하고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사업체가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해당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상품을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구매할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5F6EA948" w14:textId="77777777" w:rsidR="00A621EB" w:rsidRDefault="003A47D5" w:rsidP="00D372C7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종업원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절도</w:t>
      </w:r>
    </w:p>
    <w:p w14:paraId="2C766247" w14:textId="77777777" w:rsidR="00A621EB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금전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절도</w:t>
      </w:r>
    </w:p>
    <w:p w14:paraId="5A04907E" w14:textId="77777777" w:rsidR="00A621EB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rPr>
          <w:lang w:val="ko-KR" w:bidi="ko-KR"/>
        </w:rPr>
        <w:t>구내</w:t>
      </w:r>
      <w:r>
        <w:rPr>
          <w:lang w:val="ko-KR" w:bidi="ko-KR"/>
        </w:rPr>
        <w:t xml:space="preserve"> </w:t>
      </w:r>
      <w:r>
        <w:rPr>
          <w:lang w:val="ko-KR" w:bidi="ko-KR"/>
        </w:rPr>
        <w:t>내부</w:t>
      </w:r>
    </w:p>
    <w:p w14:paraId="279D1459" w14:textId="77777777" w:rsidR="00A621EB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rPr>
          <w:lang w:val="ko-KR" w:bidi="ko-KR"/>
        </w:rPr>
        <w:t>구내</w:t>
      </w:r>
      <w:r>
        <w:rPr>
          <w:lang w:val="ko-KR" w:bidi="ko-KR"/>
        </w:rPr>
        <w:t xml:space="preserve"> </w:t>
      </w:r>
      <w:r>
        <w:rPr>
          <w:lang w:val="ko-KR" w:bidi="ko-KR"/>
        </w:rPr>
        <w:t>외부</w:t>
      </w:r>
    </w:p>
    <w:p w14:paraId="502F42F0" w14:textId="77777777" w:rsidR="00A621EB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발견과</w:t>
      </w:r>
      <w:r w:rsidRPr="00002A48"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지속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형태를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구별할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</w:p>
    <w:p w14:paraId="530ECCEB" w14:textId="77777777" w:rsidR="00A621EB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  <w:t>“</w:t>
      </w:r>
      <w:r w:rsidRPr="00002A48">
        <w:rPr>
          <w:lang w:val="ko-KR" w:bidi="ko-KR"/>
        </w:rPr>
        <w:t>발견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형태는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발효일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이전에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일어난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경우라도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동안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지급한다</w:t>
      </w:r>
    </w:p>
    <w:p w14:paraId="77E62448" w14:textId="77777777" w:rsidR="00A621EB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  <w:t>“</w:t>
      </w:r>
      <w:r w:rsidRPr="00002A48">
        <w:rPr>
          <w:lang w:val="ko-KR" w:bidi="ko-KR"/>
        </w:rPr>
        <w:t>지속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형태는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동안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발생하여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종료된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최대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일년까지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발견되는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지급한다</w:t>
      </w:r>
    </w:p>
    <w:p w14:paraId="4414D30B" w14:textId="311A1C62" w:rsidR="00A621EB" w:rsidRPr="00A621EB" w:rsidRDefault="00237556" w:rsidP="00A621EB">
      <w:pPr>
        <w:tabs>
          <w:tab w:val="left" w:pos="-1080"/>
          <w:tab w:val="left" w:pos="2700"/>
        </w:tabs>
        <w:spacing w:after="240"/>
        <w:ind w:left="2700" w:hanging="540"/>
        <w:rPr>
          <w:u w:val="single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임원</w:t>
      </w:r>
      <w:r>
        <w:rPr>
          <w:lang w:val="ko-KR" w:bidi="ko-KR"/>
        </w:rPr>
        <w:t xml:space="preserve">, </w:t>
      </w:r>
      <w:r>
        <w:rPr>
          <w:lang w:val="ko-KR" w:bidi="ko-KR"/>
        </w:rPr>
        <w:t>이사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직원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특정인의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5715754B" w14:textId="77777777" w:rsidR="00A621EB" w:rsidRDefault="00687AA3" w:rsidP="00687AA3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09AAC7B3" w14:textId="77777777" w:rsidR="00A621EB" w:rsidRDefault="00687AA3" w:rsidP="00687AA3">
      <w:pPr>
        <w:tabs>
          <w:tab w:val="left" w:pos="-1080"/>
          <w:tab w:val="left" w:pos="1080"/>
        </w:tabs>
        <w:ind w:left="1080" w:hanging="540"/>
      </w:pPr>
      <w:r>
        <w:rPr>
          <w:lang w:val="ko-KR" w:bidi="ko-KR"/>
        </w:rPr>
        <w:t xml:space="preserve">B. 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</w:p>
    <w:p w14:paraId="7D9FF9AB" w14:textId="77777777" w:rsidR="00A621EB" w:rsidRDefault="00687AA3" w:rsidP="00687AA3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농장</w:t>
      </w:r>
    </w:p>
    <w:p w14:paraId="357C837D" w14:textId="77777777" w:rsidR="00A621EB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lastRenderedPageBreak/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농장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단일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판매될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F8BD4E3" w14:textId="77777777" w:rsidR="00A621EB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모두</w:t>
      </w:r>
    </w:p>
    <w:p w14:paraId="4A77F1FE" w14:textId="77777777" w:rsidR="00A621EB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60D554A7" w14:textId="77777777" w:rsidR="00A621EB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농작물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프로그램</w:t>
      </w:r>
      <w:r w:rsidRPr="00002A48">
        <w:rPr>
          <w:lang w:val="ko-KR" w:bidi="ko-KR"/>
        </w:rPr>
        <w:t>(FCIP)</w:t>
      </w:r>
      <w:r w:rsidRPr="00002A48">
        <w:rPr>
          <w:lang w:val="ko-KR" w:bidi="ko-KR"/>
        </w:rPr>
        <w:t>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관련하여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4B0A10DD" w14:textId="77777777" w:rsidR="00A621EB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보장이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</w:p>
    <w:p w14:paraId="14685B07" w14:textId="77777777" w:rsidR="00A621EB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일반적으로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</w:t>
      </w:r>
    </w:p>
    <w:p w14:paraId="46343AD5" w14:textId="284CF728" w:rsidR="00A621EB" w:rsidRDefault="00687AA3" w:rsidP="00A621EB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700" w:hanging="540"/>
        <w:rPr>
          <w:color w:val="000000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정부의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역할</w:t>
      </w:r>
    </w:p>
    <w:p w14:paraId="1621F1B9" w14:textId="77777777" w:rsidR="00A621EB" w:rsidRDefault="00687AA3" w:rsidP="00687AA3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376600C4" w14:textId="77777777" w:rsidR="00A621EB" w:rsidRDefault="00687AA3" w:rsidP="00687AA3">
      <w:pPr>
        <w:tabs>
          <w:tab w:val="left" w:pos="-1080"/>
          <w:tab w:val="left" w:pos="1080"/>
        </w:tabs>
        <w:ind w:left="1080" w:hanging="540"/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</w:p>
    <w:p w14:paraId="07989336" w14:textId="77777777" w:rsidR="00A621EB" w:rsidRDefault="00687AA3" w:rsidP="00687AA3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미국</w:t>
      </w:r>
      <w:r>
        <w:rPr>
          <w:lang w:val="ko-KR" w:bidi="ko-KR"/>
        </w:rPr>
        <w:t xml:space="preserve"> </w:t>
      </w:r>
      <w:r>
        <w:rPr>
          <w:lang w:val="ko-KR" w:bidi="ko-KR"/>
        </w:rPr>
        <w:t>홍수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</w:t>
      </w:r>
      <w:r>
        <w:rPr>
          <w:lang w:val="ko-KR" w:bidi="ko-KR"/>
        </w:rPr>
        <w:t>(NFIP)</w:t>
      </w:r>
      <w:r>
        <w:rPr>
          <w:lang w:val="ko-KR" w:bidi="ko-KR"/>
        </w:rPr>
        <w:t>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0129464" w14:textId="77777777" w:rsidR="00A621EB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홍수의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</w:p>
    <w:p w14:paraId="17BD0D13" w14:textId="77777777" w:rsidR="00A621EB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홍수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보장범위</w:t>
      </w:r>
    </w:p>
    <w:p w14:paraId="29DBD188" w14:textId="77777777" w:rsidR="00A621EB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경비는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이용할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없다</w:t>
      </w:r>
    </w:p>
    <w:p w14:paraId="757C47DB" w14:textId="77777777" w:rsidR="00A621EB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판매자는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구속력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권한이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없다</w:t>
      </w:r>
    </w:p>
    <w:p w14:paraId="0ADC9E1A" w14:textId="2BB284D6" w:rsidR="00A621EB" w:rsidRPr="00A621EB" w:rsidRDefault="00687AA3" w:rsidP="00A621EB">
      <w:pPr>
        <w:tabs>
          <w:tab w:val="left" w:pos="-1080"/>
          <w:tab w:val="left" w:pos="2160"/>
        </w:tabs>
        <w:spacing w:after="240"/>
        <w:ind w:left="2160" w:hanging="540"/>
      </w:pPr>
      <w:r w:rsidRPr="00002A48">
        <w:rPr>
          <w:lang w:val="ko-KR" w:bidi="ko-KR"/>
        </w:rPr>
        <w:t>e.</w:t>
      </w:r>
      <w:r w:rsidRPr="00002A48">
        <w:rPr>
          <w:lang w:val="ko-KR" w:bidi="ko-KR"/>
        </w:rPr>
        <w:tab/>
        <w:t>NFIP</w:t>
      </w:r>
      <w:r w:rsidRPr="00002A48">
        <w:rPr>
          <w:lang w:val="ko-KR" w:bidi="ko-KR"/>
        </w:rPr>
        <w:t>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통해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홍수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제출하려면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판매자는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최초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신청서를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제출하기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교육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과정을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완료해야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한다</w:t>
      </w:r>
    </w:p>
    <w:p w14:paraId="3157AD64" w14:textId="77777777" w:rsidR="00A621EB" w:rsidRDefault="002E133A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lang w:val="ko-KR" w:bidi="ko-K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기업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1DA702C9" w14:textId="77777777" w:rsidR="00A621EB" w:rsidRDefault="001875CA" w:rsidP="00D372C7">
      <w:pPr>
        <w:tabs>
          <w:tab w:val="left" w:pos="-1080"/>
          <w:tab w:val="left" w:pos="1080"/>
        </w:tabs>
        <w:ind w:left="108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671E79B0" w14:textId="77777777" w:rsidR="00A621EB" w:rsidRDefault="009D5FBB" w:rsidP="004D5D61">
      <w:pPr>
        <w:tabs>
          <w:tab w:val="left" w:pos="-1080"/>
        </w:tabs>
        <w:ind w:left="1620" w:hanging="540"/>
      </w:pPr>
      <w:r w:rsidRPr="00002A48">
        <w:rPr>
          <w:lang w:val="ko-KR" w:bidi="ko-KR"/>
        </w:rPr>
        <w:t>1.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(CGL) </w:t>
      </w:r>
      <w:r w:rsidRPr="00002A48">
        <w:rPr>
          <w:lang w:val="ko-KR" w:bidi="ko-KR"/>
        </w:rPr>
        <w:t>보장형</w:t>
      </w:r>
      <w:r w:rsidRPr="00002A48">
        <w:rPr>
          <w:lang w:val="ko-KR" w:bidi="ko-KR"/>
        </w:rPr>
        <w:t xml:space="preserve"> – </w:t>
      </w:r>
      <w:r w:rsidRPr="00002A48">
        <w:rPr>
          <w:lang w:val="ko-KR" w:bidi="ko-KR"/>
        </w:rPr>
        <w:t>발생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</w:t>
      </w:r>
      <w:r w:rsidRPr="00002A48">
        <w:rPr>
          <w:lang w:val="ko-KR" w:bidi="ko-KR"/>
        </w:rPr>
        <w:t xml:space="preserve">.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0958CC00" w14:textId="77777777" w:rsidR="00A621EB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발생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="00605CF0">
        <w:rPr>
          <w:rFonts w:hint="eastAsia"/>
          <w:lang w:val="ko-KR" w:bidi="ko-KR"/>
        </w:rPr>
        <w:t>간</w:t>
      </w:r>
      <w:r w:rsidRPr="00002A48">
        <w:rPr>
          <w:lang w:val="ko-KR" w:bidi="ko-KR"/>
        </w:rPr>
        <w:t xml:space="preserve"> </w:t>
      </w:r>
      <w:r w:rsidR="00605CF0">
        <w:rPr>
          <w:rFonts w:hint="eastAsia"/>
          <w:lang w:val="ko-KR" w:bidi="ko-KR"/>
        </w:rPr>
        <w:t>담보</w:t>
      </w:r>
      <w:r w:rsidR="00605CF0">
        <w:rPr>
          <w:rFonts w:hint="eastAsia"/>
          <w:lang w:val="ko-KR" w:bidi="ko-KR"/>
        </w:rPr>
        <w:t xml:space="preserve"> </w:t>
      </w:r>
      <w:r w:rsidR="00605CF0">
        <w:rPr>
          <w:rFonts w:hint="eastAsia"/>
          <w:lang w:val="ko-KR" w:bidi="ko-KR"/>
        </w:rPr>
        <w:t>기준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차이</w:t>
      </w:r>
    </w:p>
    <w:p w14:paraId="6CDB7362" w14:textId="77777777" w:rsidR="00A621EB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기반으로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판매되는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</w:p>
    <w:p w14:paraId="57CAA134" w14:textId="77777777" w:rsidR="00A621EB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용어의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</w:p>
    <w:p w14:paraId="2BA1CA51" w14:textId="77777777" w:rsidR="00A621EB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소급일</w:t>
      </w:r>
    </w:p>
    <w:p w14:paraId="12166E8F" w14:textId="77777777" w:rsidR="00A621EB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이전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행위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소급일이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지정되지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않음</w:t>
      </w:r>
      <w:r w:rsidRPr="00002A48">
        <w:rPr>
          <w:lang w:val="ko-KR" w:bidi="ko-KR"/>
        </w:rPr>
        <w:t>)</w:t>
      </w:r>
    </w:p>
    <w:p w14:paraId="5FC7D967" w14:textId="77777777" w:rsidR="00A621EB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추가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(mini, midi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maxi (SERP))</w:t>
      </w:r>
    </w:p>
    <w:p w14:paraId="4D90E444" w14:textId="77777777" w:rsidR="00A621EB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기간이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종료될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시작되고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취소되거나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갱신되지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활성화되는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연장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기간</w:t>
      </w:r>
    </w:p>
    <w:p w14:paraId="5B77909F" w14:textId="77777777" w:rsidR="00A621EB" w:rsidRDefault="00872B1B" w:rsidP="00D372C7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2.</w:t>
      </w:r>
      <w:r w:rsidRPr="00002A48">
        <w:rPr>
          <w:lang w:val="ko-KR" w:bidi="ko-KR"/>
        </w:rPr>
        <w:tab/>
        <w:t>CGL</w:t>
      </w:r>
    </w:p>
    <w:p w14:paraId="6FF2E780" w14:textId="77777777" w:rsidR="00A621EB" w:rsidRDefault="002F0EA8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개념</w:t>
      </w:r>
      <w:r w:rsidR="008E5143">
        <w:rPr>
          <w:rFonts w:hint="eastAsia"/>
          <w:lang w:val="ko-KR" w:bidi="ko-KR"/>
        </w:rPr>
        <w:t>.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5064BAC2" w14:textId="77777777" w:rsidR="00A621EB" w:rsidRDefault="003A47D5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책임이라는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용어</w:t>
      </w:r>
    </w:p>
    <w:p w14:paraId="781F346D" w14:textId="77777777" w:rsidR="00A621EB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보험되거나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보험하도록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남겨진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노출의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</w:p>
    <w:p w14:paraId="7494A7CE" w14:textId="77777777" w:rsidR="00A621EB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신고서에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나열되어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종류와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섹션의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5F2B872B" w14:textId="77777777" w:rsidR="00A621EB" w:rsidRDefault="006F45AD" w:rsidP="006F45A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  <w:t xml:space="preserve">CGL </w:t>
      </w:r>
      <w:r>
        <w:rPr>
          <w:lang w:val="ko-KR" w:bidi="ko-KR"/>
        </w:rPr>
        <w:t>보장형</w:t>
      </w:r>
      <w:r>
        <w:rPr>
          <w:lang w:val="ko-KR" w:bidi="ko-KR"/>
        </w:rPr>
        <w:t>(</w:t>
      </w:r>
      <w:r>
        <w:rPr>
          <w:lang w:val="ko-KR" w:bidi="ko-KR"/>
        </w:rPr>
        <w:t>발생</w:t>
      </w:r>
      <w:r>
        <w:rPr>
          <w:lang w:val="ko-KR" w:bidi="ko-KR"/>
        </w:rPr>
        <w:t>)</w:t>
      </w:r>
    </w:p>
    <w:p w14:paraId="63F254D6" w14:textId="77777777" w:rsidR="00A621EB" w:rsidRDefault="000141A2" w:rsidP="000141A2">
      <w:pPr>
        <w:tabs>
          <w:tab w:val="left" w:pos="-1080"/>
          <w:tab w:val="left" w:pos="720"/>
          <w:tab w:val="left" w:pos="2700"/>
        </w:tabs>
        <w:ind w:left="2700" w:hanging="540"/>
        <w:rPr>
          <w:color w:val="000000"/>
        </w:rPr>
      </w:pPr>
      <w:r>
        <w:rPr>
          <w:lang w:val="ko-KR" w:bidi="ko-KR"/>
        </w:rPr>
        <w:lastRenderedPageBreak/>
        <w:t>i.</w:t>
      </w:r>
      <w:r>
        <w:rPr>
          <w:lang w:val="ko-KR" w:bidi="ko-KR"/>
        </w:rPr>
        <w:tab/>
      </w:r>
      <w:r>
        <w:rPr>
          <w:lang w:val="ko-KR" w:bidi="ko-KR"/>
        </w:rPr>
        <w:t>기업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바탕하여</w:t>
      </w:r>
      <w:r>
        <w:rPr>
          <w:lang w:val="ko-KR" w:bidi="ko-KR"/>
        </w:rPr>
        <w:t xml:space="preserve">,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7F99B1D" w14:textId="77777777" w:rsidR="00A621EB" w:rsidRDefault="000141A2" w:rsidP="000141A2">
      <w:pPr>
        <w:tabs>
          <w:tab w:val="left" w:pos="3240"/>
        </w:tabs>
        <w:ind w:left="3780" w:hanging="1080"/>
        <w:rPr>
          <w:strike/>
          <w:color w:val="000000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보장</w:t>
      </w:r>
      <w:r>
        <w:rPr>
          <w:lang w:val="ko-KR" w:bidi="ko-KR"/>
        </w:rPr>
        <w:t xml:space="preserve"> A, B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C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약정</w:t>
      </w:r>
    </w:p>
    <w:p w14:paraId="5BBD423B" w14:textId="77777777" w:rsidR="00A621EB" w:rsidRDefault="000141A2" w:rsidP="00594276">
      <w:pPr>
        <w:widowControl/>
        <w:tabs>
          <w:tab w:val="left" w:pos="720"/>
          <w:tab w:val="left" w:pos="1440"/>
          <w:tab w:val="left" w:pos="216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i)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28B13831" w14:textId="77777777" w:rsidR="00A621EB" w:rsidRDefault="00220C84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0" w:hanging="540"/>
        <w:rPr>
          <w:lang w:val="pt-BR"/>
        </w:rPr>
      </w:pPr>
      <w:r>
        <w:rPr>
          <w:lang w:val="ko-KR" w:bidi="ko-KR"/>
        </w:rPr>
        <w:t>a)</w:t>
      </w:r>
      <w:r>
        <w:rPr>
          <w:lang w:val="ko-KR" w:bidi="ko-KR"/>
        </w:rPr>
        <w:tab/>
      </w:r>
      <w:r>
        <w:rPr>
          <w:lang w:val="ko-KR" w:bidi="ko-KR"/>
        </w:rPr>
        <w:t>발생</w:t>
      </w:r>
    </w:p>
    <w:p w14:paraId="7E9AD426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생산물</w:t>
      </w:r>
      <w:r>
        <w:rPr>
          <w:lang w:val="ko-KR" w:bidi="ko-KR"/>
        </w:rPr>
        <w:t>-</w:t>
      </w:r>
      <w:r>
        <w:rPr>
          <w:lang w:val="ko-KR" w:bidi="ko-KR"/>
        </w:rPr>
        <w:t>완료된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작업</w:t>
      </w:r>
    </w:p>
    <w:p w14:paraId="18278A2F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c)</w:t>
      </w:r>
      <w:r>
        <w:rPr>
          <w:lang w:val="ko-KR" w:bidi="ko-KR"/>
        </w:rPr>
        <w:tab/>
      </w:r>
      <w:r>
        <w:rPr>
          <w:lang w:val="ko-KR" w:bidi="ko-KR"/>
        </w:rPr>
        <w:t>보험된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</w:p>
    <w:p w14:paraId="00A28E0A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d)</w:t>
      </w:r>
      <w:r>
        <w:rPr>
          <w:lang w:val="ko-KR" w:bidi="ko-KR"/>
        </w:rPr>
        <w:tab/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국경</w:t>
      </w:r>
    </w:p>
    <w:p w14:paraId="01681026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e)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광고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</w:t>
      </w:r>
    </w:p>
    <w:p w14:paraId="08FB6BD6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f)</w:t>
      </w:r>
      <w:r>
        <w:rPr>
          <w:lang w:val="ko-KR" w:bidi="ko-KR"/>
        </w:rPr>
        <w:tab/>
      </w:r>
      <w:r>
        <w:rPr>
          <w:lang w:val="ko-KR" w:bidi="ko-KR"/>
        </w:rPr>
        <w:t>신체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</w:t>
      </w:r>
    </w:p>
    <w:p w14:paraId="1E8B6AA3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피해</w:t>
      </w:r>
    </w:p>
    <w:p w14:paraId="7AC9EEA3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h)</w:t>
      </w:r>
      <w:r>
        <w:rPr>
          <w:lang w:val="ko-KR" w:bidi="ko-KR"/>
        </w:rPr>
        <w:tab/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이동형</w:t>
      </w:r>
      <w:r>
        <w:rPr>
          <w:lang w:val="ko-KR" w:bidi="ko-KR"/>
        </w:rPr>
        <w:t xml:space="preserve"> </w:t>
      </w:r>
      <w:r>
        <w:rPr>
          <w:lang w:val="ko-KR" w:bidi="ko-KR"/>
        </w:rPr>
        <w:t>장비</w:t>
      </w:r>
    </w:p>
    <w:p w14:paraId="11DB1797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i)</w:t>
      </w:r>
      <w:r>
        <w:rPr>
          <w:lang w:val="ko-KR" w:bidi="ko-KR"/>
        </w:rPr>
        <w:tab/>
      </w:r>
      <w:r>
        <w:rPr>
          <w:lang w:val="ko-KR" w:bidi="ko-KR"/>
        </w:rPr>
        <w:t>직원</w:t>
      </w:r>
    </w:p>
    <w:p w14:paraId="22674D10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j)</w:t>
      </w:r>
      <w:r>
        <w:rPr>
          <w:lang w:val="ko-KR" w:bidi="ko-KR"/>
        </w:rPr>
        <w:tab/>
      </w:r>
      <w:r>
        <w:rPr>
          <w:lang w:val="ko-KR" w:bidi="ko-KR"/>
        </w:rPr>
        <w:t>임대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</w:t>
      </w:r>
    </w:p>
    <w:p w14:paraId="6A662E36" w14:textId="77777777" w:rsidR="00A621EB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k)</w:t>
      </w:r>
      <w:r>
        <w:rPr>
          <w:lang w:val="ko-KR" w:bidi="ko-KR"/>
        </w:rPr>
        <w:tab/>
      </w:r>
      <w:r>
        <w:rPr>
          <w:lang w:val="ko-KR" w:bidi="ko-KR"/>
        </w:rPr>
        <w:t>임시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</w:t>
      </w:r>
    </w:p>
    <w:p w14:paraId="5E504FE4" w14:textId="77777777" w:rsidR="00A621EB" w:rsidRDefault="00AF65E6" w:rsidP="00594276">
      <w:pPr>
        <w:tabs>
          <w:tab w:val="left" w:pos="-1080"/>
          <w:tab w:val="left" w:pos="2790"/>
          <w:tab w:val="left" w:pos="4320"/>
        </w:tabs>
        <w:ind w:left="4320" w:hanging="540"/>
        <w:rPr>
          <w:lang w:val="pt-BR"/>
        </w:rPr>
      </w:pPr>
      <w:r>
        <w:rPr>
          <w:lang w:val="ko-KR" w:bidi="ko-KR"/>
        </w:rPr>
        <w:t>i.)</w:t>
      </w:r>
      <w:r>
        <w:rPr>
          <w:lang w:val="ko-KR" w:bidi="ko-KR"/>
        </w:rPr>
        <w:tab/>
      </w:r>
      <w:r>
        <w:rPr>
          <w:lang w:val="ko-KR" w:bidi="ko-KR"/>
        </w:rPr>
        <w:t>독립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계약직원</w:t>
      </w:r>
      <w:r>
        <w:rPr>
          <w:lang w:val="ko-KR" w:bidi="ko-KR"/>
        </w:rPr>
        <w:t xml:space="preserve">, </w:t>
      </w:r>
      <w:r>
        <w:rPr>
          <w:lang w:val="ko-KR" w:bidi="ko-KR"/>
        </w:rPr>
        <w:t>하도급자</w:t>
      </w:r>
    </w:p>
    <w:p w14:paraId="426CBC2B" w14:textId="77777777" w:rsidR="00A621EB" w:rsidRDefault="003A47D5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효과를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파악할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있다</w:t>
      </w:r>
      <w:r w:rsidRPr="00002A48">
        <w:rPr>
          <w:lang w:val="ko-KR" w:bidi="ko-KR"/>
        </w:rPr>
        <w:t>.</w:t>
      </w:r>
    </w:p>
    <w:p w14:paraId="7E1E362D" w14:textId="77777777" w:rsidR="00A621EB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i)</w:t>
      </w:r>
      <w:r>
        <w:rPr>
          <w:lang w:val="ko-KR" w:bidi="ko-KR"/>
        </w:rPr>
        <w:tab/>
      </w:r>
      <w:r>
        <w:rPr>
          <w:lang w:val="ko-KR" w:bidi="ko-KR"/>
        </w:rPr>
        <w:t>주류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7DC4D735" w14:textId="77777777" w:rsidR="00A621EB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ii)</w:t>
      </w:r>
      <w:r>
        <w:rPr>
          <w:lang w:val="ko-KR" w:bidi="ko-KR"/>
        </w:rPr>
        <w:tab/>
      </w:r>
      <w:r>
        <w:rPr>
          <w:lang w:val="ko-KR" w:bidi="ko-KR"/>
        </w:rPr>
        <w:t>산업재해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</w:t>
      </w:r>
    </w:p>
    <w:p w14:paraId="07326890" w14:textId="77777777" w:rsidR="00A621EB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iii)</w:t>
      </w:r>
      <w:r>
        <w:rPr>
          <w:lang w:val="ko-KR" w:bidi="ko-KR"/>
        </w:rPr>
        <w:tab/>
      </w:r>
      <w:r>
        <w:rPr>
          <w:lang w:val="ko-KR" w:bidi="ko-KR"/>
        </w:rPr>
        <w:t>오염</w:t>
      </w:r>
    </w:p>
    <w:p w14:paraId="05618915" w14:textId="77777777" w:rsidR="00A621EB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iv)</w:t>
      </w:r>
      <w:r>
        <w:rPr>
          <w:lang w:val="ko-KR" w:bidi="ko-KR"/>
        </w:rPr>
        <w:tab/>
      </w:r>
      <w:r>
        <w:rPr>
          <w:lang w:val="ko-KR" w:bidi="ko-KR"/>
        </w:rPr>
        <w:t>자동차</w:t>
      </w:r>
      <w:r>
        <w:rPr>
          <w:lang w:val="ko-KR" w:bidi="ko-KR"/>
        </w:rPr>
        <w:t xml:space="preserve">, </w:t>
      </w:r>
      <w:r>
        <w:rPr>
          <w:lang w:val="ko-KR" w:bidi="ko-KR"/>
        </w:rPr>
        <w:t>항공기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선박</w:t>
      </w:r>
    </w:p>
    <w:p w14:paraId="3A6F3E40" w14:textId="77777777" w:rsidR="00A621EB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  <w:lang w:val="pt-BR"/>
        </w:rPr>
      </w:pPr>
      <w:r>
        <w:rPr>
          <w:lang w:val="ko-KR" w:bidi="ko-KR"/>
        </w:rPr>
        <w:t>v)</w:t>
      </w:r>
      <w:r>
        <w:rPr>
          <w:lang w:val="ko-KR" w:bidi="ko-KR"/>
        </w:rPr>
        <w:tab/>
      </w:r>
      <w:r>
        <w:rPr>
          <w:lang w:val="ko-KR" w:bidi="ko-KR"/>
        </w:rPr>
        <w:t>간호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– </w:t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피해</w:t>
      </w:r>
    </w:p>
    <w:p w14:paraId="0C659029" w14:textId="77777777" w:rsidR="00A621EB" w:rsidRDefault="00C36123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lang w:val="ko-KR" w:bidi="ko-KR"/>
        </w:rPr>
      </w:pPr>
      <w:r>
        <w:rPr>
          <w:lang w:val="ko-KR" w:bidi="ko-KR"/>
        </w:rPr>
        <w:t>vi)</w:t>
      </w:r>
      <w:r>
        <w:rPr>
          <w:lang w:val="ko-KR" w:bidi="ko-KR"/>
        </w:rPr>
        <w:tab/>
      </w:r>
      <w:r>
        <w:rPr>
          <w:lang w:val="ko-KR" w:bidi="ko-KR"/>
        </w:rPr>
        <w:t>리콜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</w:p>
    <w:p w14:paraId="61F80E5E" w14:textId="77777777" w:rsidR="00A621EB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sz w:val="20"/>
          <w:lang w:val="pt-BR"/>
        </w:rPr>
      </w:pPr>
      <w:r>
        <w:rPr>
          <w:lang w:val="ko-KR" w:bidi="ko-KR"/>
        </w:rPr>
        <w:t>vii)</w:t>
      </w:r>
      <w:r>
        <w:rPr>
          <w:lang w:val="ko-KR" w:bidi="ko-KR"/>
        </w:rPr>
        <w:tab/>
      </w:r>
      <w:r>
        <w:rPr>
          <w:lang w:val="ko-KR" w:bidi="ko-KR"/>
        </w:rPr>
        <w:t>예상되는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의도된</w:t>
      </w:r>
    </w:p>
    <w:p w14:paraId="73FEA789" w14:textId="77777777" w:rsidR="00A621EB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viii)</w:t>
      </w:r>
      <w:r>
        <w:rPr>
          <w:lang w:val="ko-KR" w:bidi="ko-KR"/>
        </w:rPr>
        <w:tab/>
      </w:r>
      <w:r>
        <w:rPr>
          <w:lang w:val="ko-KR" w:bidi="ko-KR"/>
        </w:rPr>
        <w:t>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1C7E3974" w14:textId="77777777" w:rsidR="00A621EB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ix)</w:t>
      </w:r>
      <w:r>
        <w:rPr>
          <w:lang w:val="ko-KR" w:bidi="ko-KR"/>
        </w:rPr>
        <w:tab/>
      </w:r>
      <w:r>
        <w:rPr>
          <w:lang w:val="ko-KR" w:bidi="ko-KR"/>
        </w:rPr>
        <w:t>테러</w:t>
      </w:r>
      <w:r>
        <w:rPr>
          <w:lang w:val="ko-KR" w:bidi="ko-KR"/>
        </w:rPr>
        <w:t xml:space="preserve"> </w:t>
      </w:r>
      <w:r>
        <w:rPr>
          <w:lang w:val="ko-KR" w:bidi="ko-KR"/>
        </w:rPr>
        <w:t>면책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02AD7D95" w14:textId="77777777" w:rsidR="00A621EB" w:rsidRDefault="00C6263D" w:rsidP="00594276">
      <w:pPr>
        <w:tabs>
          <w:tab w:val="left" w:pos="-1080"/>
          <w:tab w:val="left" w:pos="720"/>
          <w:tab w:val="left" w:pos="279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x)</w:t>
      </w:r>
      <w:r>
        <w:rPr>
          <w:lang w:val="ko-KR" w:bidi="ko-KR"/>
        </w:rPr>
        <w:tab/>
      </w:r>
      <w:r>
        <w:rPr>
          <w:lang w:val="ko-KR" w:bidi="ko-KR"/>
        </w:rPr>
        <w:t>미생물</w:t>
      </w:r>
      <w:r>
        <w:rPr>
          <w:lang w:val="ko-KR" w:bidi="ko-KR"/>
        </w:rPr>
        <w:t xml:space="preserve"> </w:t>
      </w:r>
      <w:r>
        <w:rPr>
          <w:lang w:val="ko-KR" w:bidi="ko-KR"/>
        </w:rPr>
        <w:t>물질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</w:t>
      </w:r>
    </w:p>
    <w:p w14:paraId="1CE9162A" w14:textId="77777777" w:rsidR="00A621EB" w:rsidRDefault="00D53D59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  <w:lang w:val="pt-BR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오류와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누락</w:t>
      </w:r>
    </w:p>
    <w:p w14:paraId="7959180C" w14:textId="77777777" w:rsidR="00A621EB" w:rsidRDefault="00D53D59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i/>
          <w:color w:val="000000"/>
          <w:lang w:val="pt-B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손실은</w:t>
      </w:r>
      <w:r w:rsidRPr="00002A48">
        <w:rPr>
          <w:lang w:val="ko-KR" w:bidi="ko-KR"/>
        </w:rPr>
        <w:t xml:space="preserve"> CGL </w:t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의거하여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</w:t>
      </w:r>
    </w:p>
    <w:p w14:paraId="14B8F99E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적용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가능한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때문에</w:t>
      </w:r>
    </w:p>
    <w:p w14:paraId="7BE64AD3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손실</w:t>
      </w:r>
      <w:r w:rsidR="008E5143">
        <w:rPr>
          <w:rFonts w:hint="eastAsia"/>
          <w:lang w:val="ko-KR" w:bidi="ko-KR"/>
        </w:rPr>
        <w:t>에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다음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사항</w:t>
      </w:r>
      <w:r w:rsidRPr="00002A48">
        <w:rPr>
          <w:lang w:val="ko-KR" w:bidi="ko-KR"/>
        </w:rPr>
        <w:t>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관여되지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때문에</w:t>
      </w:r>
    </w:p>
    <w:p w14:paraId="1C858084" w14:textId="77777777" w:rsidR="00A621EB" w:rsidRDefault="00C6263D" w:rsidP="00206D37">
      <w:pPr>
        <w:tabs>
          <w:tab w:val="left" w:pos="-108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i)</w:t>
      </w:r>
      <w:r>
        <w:rPr>
          <w:lang w:val="ko-KR" w:bidi="ko-KR"/>
        </w:rPr>
        <w:tab/>
      </w:r>
      <w:r>
        <w:rPr>
          <w:lang w:val="ko-KR" w:bidi="ko-KR"/>
        </w:rPr>
        <w:t>신체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</w:t>
      </w:r>
    </w:p>
    <w:p w14:paraId="40B36C23" w14:textId="77777777" w:rsidR="00A621EB" w:rsidRDefault="00C6263D" w:rsidP="00206D37">
      <w:pPr>
        <w:tabs>
          <w:tab w:val="left" w:pos="-108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ii)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피해</w:t>
      </w:r>
    </w:p>
    <w:p w14:paraId="762E90C8" w14:textId="77777777" w:rsidR="00A621EB" w:rsidRDefault="005169DE" w:rsidP="00206D37">
      <w:pPr>
        <w:tabs>
          <w:tab w:val="left" w:pos="-1080"/>
          <w:tab w:val="left" w:pos="3780"/>
        </w:tabs>
        <w:ind w:left="3780" w:hanging="540"/>
        <w:rPr>
          <w:lang w:val="pt-BR"/>
        </w:rPr>
      </w:pPr>
      <w:r>
        <w:rPr>
          <w:lang w:val="ko-KR" w:bidi="ko-KR"/>
        </w:rPr>
        <w:t>iii)</w:t>
      </w:r>
      <w:r>
        <w:rPr>
          <w:lang w:val="ko-KR" w:bidi="ko-KR"/>
        </w:rPr>
        <w:tab/>
      </w:r>
      <w:r>
        <w:rPr>
          <w:lang w:val="ko-KR" w:bidi="ko-KR"/>
        </w:rPr>
        <w:t>인명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</w:t>
      </w:r>
    </w:p>
    <w:p w14:paraId="76AC83E7" w14:textId="77777777" w:rsidR="00A621EB" w:rsidRDefault="005169DE" w:rsidP="00206D37">
      <w:pPr>
        <w:tabs>
          <w:tab w:val="left" w:pos="-1080"/>
          <w:tab w:val="left" w:pos="3780"/>
        </w:tabs>
        <w:ind w:left="3780" w:hanging="540"/>
        <w:rPr>
          <w:i/>
          <w:lang w:val="pt-BR"/>
        </w:rPr>
      </w:pPr>
      <w:r>
        <w:rPr>
          <w:lang w:val="ko-KR" w:bidi="ko-KR"/>
        </w:rPr>
        <w:t>iv)</w:t>
      </w:r>
      <w:r>
        <w:rPr>
          <w:lang w:val="ko-KR" w:bidi="ko-KR"/>
        </w:rPr>
        <w:tab/>
      </w:r>
      <w:r>
        <w:rPr>
          <w:lang w:val="ko-KR" w:bidi="ko-KR"/>
        </w:rPr>
        <w:t>광고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</w:t>
      </w:r>
    </w:p>
    <w:p w14:paraId="532CC152" w14:textId="77777777" w:rsidR="00A621EB" w:rsidRDefault="00B3368C" w:rsidP="00206D37">
      <w:pPr>
        <w:widowControl/>
        <w:tabs>
          <w:tab w:val="left" w:pos="72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lastRenderedPageBreak/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의거하여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흔히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직업</w:t>
      </w:r>
    </w:p>
    <w:p w14:paraId="058C5880" w14:textId="77777777" w:rsidR="00A621EB" w:rsidRDefault="00B3368C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  <w:t xml:space="preserve">CGL </w:t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것으로서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</w:t>
      </w:r>
    </w:p>
    <w:p w14:paraId="52CBCCAE" w14:textId="77777777" w:rsidR="00A621EB" w:rsidRDefault="00B3368C" w:rsidP="00206D37">
      <w:pPr>
        <w:tabs>
          <w:tab w:val="left" w:pos="-1080"/>
          <w:tab w:val="left" w:pos="2700"/>
        </w:tabs>
        <w:ind w:left="2700" w:hanging="540"/>
        <w:rPr>
          <w:lang w:val="pt-BR"/>
        </w:rPr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책임에</w:t>
      </w:r>
      <w:r w:rsidRPr="00002A48">
        <w:rPr>
          <w:lang w:val="ko-KR" w:bidi="ko-KR"/>
        </w:rPr>
        <w:t xml:space="preserve"> </w:t>
      </w:r>
      <w:r w:rsidR="0056620B">
        <w:rPr>
          <w:rFonts w:hint="eastAsia"/>
          <w:lang w:val="ko-KR" w:bidi="ko-KR"/>
        </w:rPr>
        <w:t>공통적인</w:t>
      </w:r>
      <w:r w:rsidRPr="00002A48">
        <w:rPr>
          <w:lang w:val="ko-KR" w:bidi="ko-KR"/>
        </w:rPr>
        <w:t xml:space="preserve"> </w:t>
      </w:r>
      <w:r w:rsidR="00605CF0">
        <w:rPr>
          <w:rFonts w:hint="eastAsia"/>
          <w:lang w:val="ko-KR" w:bidi="ko-KR"/>
        </w:rPr>
        <w:t>담보</w:t>
      </w:r>
      <w:r w:rsidR="00605CF0">
        <w:rPr>
          <w:rFonts w:hint="eastAsia"/>
          <w:lang w:val="ko-KR" w:bidi="ko-KR"/>
        </w:rPr>
        <w:t xml:space="preserve"> </w:t>
      </w:r>
      <w:r w:rsidR="00605CF0">
        <w:rPr>
          <w:rFonts w:hint="eastAsia"/>
          <w:lang w:val="ko-KR" w:bidi="ko-KR"/>
        </w:rPr>
        <w:t>기준</w:t>
      </w:r>
    </w:p>
    <w:p w14:paraId="6B2287D7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</w:t>
      </w:r>
      <w:r w:rsidR="0056620B">
        <w:rPr>
          <w:rFonts w:hint="eastAsia"/>
          <w:lang w:val="ko-KR" w:bidi="ko-KR"/>
        </w:rPr>
        <w:t xml:space="preserve"> </w:t>
      </w:r>
      <w:r w:rsidR="0056620B">
        <w:rPr>
          <w:rFonts w:hint="eastAsia"/>
          <w:lang w:val="ko-KR" w:bidi="ko-KR"/>
        </w:rPr>
        <w:t>제기</w:t>
      </w:r>
    </w:p>
    <w:p w14:paraId="03E8131C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</w:t>
      </w:r>
      <w:r w:rsidRPr="00002A48">
        <w:rPr>
          <w:lang w:val="ko-KR" w:bidi="ko-KR"/>
        </w:rPr>
        <w:t xml:space="preserve"> </w:t>
      </w:r>
      <w:r w:rsidR="0056620B">
        <w:rPr>
          <w:rFonts w:hint="eastAsia"/>
          <w:lang w:val="ko-KR" w:bidi="ko-KR"/>
        </w:rPr>
        <w:t>제기</w:t>
      </w:r>
      <w:r w:rsidR="0056620B">
        <w:rPr>
          <w:rFonts w:hint="eastAsia"/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="0056620B">
        <w:rPr>
          <w:rFonts w:hint="eastAsia"/>
          <w:lang w:val="ko-KR" w:bidi="ko-KR"/>
        </w:rPr>
        <w:t>배상</w:t>
      </w:r>
      <w:r w:rsidR="0056620B">
        <w:rPr>
          <w:rFonts w:hint="eastAsia"/>
          <w:lang w:val="ko-KR" w:bidi="ko-KR"/>
        </w:rPr>
        <w:t xml:space="preserve"> </w:t>
      </w:r>
      <w:r w:rsidR="0056620B">
        <w:rPr>
          <w:rFonts w:hint="eastAsia"/>
          <w:lang w:val="ko-KR" w:bidi="ko-KR"/>
        </w:rPr>
        <w:t>청구</w:t>
      </w:r>
      <w:r w:rsidR="0056620B">
        <w:rPr>
          <w:rFonts w:hint="eastAsia"/>
          <w:lang w:val="ko-KR" w:bidi="ko-KR"/>
        </w:rPr>
        <w:t xml:space="preserve"> </w:t>
      </w:r>
      <w:r w:rsidRPr="00002A48">
        <w:rPr>
          <w:lang w:val="ko-KR" w:bidi="ko-KR"/>
        </w:rPr>
        <w:t>신고</w:t>
      </w:r>
    </w:p>
    <w:p w14:paraId="03A20F38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발생</w:t>
      </w:r>
      <w:r w:rsidRPr="00002A48">
        <w:rPr>
          <w:lang w:val="ko-KR" w:bidi="ko-KR"/>
        </w:rPr>
        <w:t xml:space="preserve"> (</w:t>
      </w:r>
      <w:r w:rsidRPr="00002A48">
        <w:rPr>
          <w:lang w:val="ko-KR" w:bidi="ko-KR"/>
        </w:rPr>
        <w:t>극히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드문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>)</w:t>
      </w:r>
    </w:p>
    <w:p w14:paraId="4140469A" w14:textId="77777777" w:rsidR="00A621EB" w:rsidRDefault="00B3368C" w:rsidP="00206D37">
      <w:pPr>
        <w:tabs>
          <w:tab w:val="left" w:pos="-1080"/>
          <w:tab w:val="left" w:pos="2700"/>
        </w:tabs>
        <w:ind w:left="2700" w:hanging="540"/>
        <w:rPr>
          <w:lang w:val="pt-BR"/>
        </w:rPr>
      </w:pPr>
      <w:r w:rsidRPr="00002A48">
        <w:rPr>
          <w:lang w:val="ko-KR" w:bidi="ko-KR"/>
        </w:rPr>
        <w:t>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전문직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증권에서의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조항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그것이</w:t>
      </w:r>
      <w:r w:rsidRPr="00002A48">
        <w:rPr>
          <w:lang w:val="ko-KR" w:bidi="ko-KR"/>
        </w:rPr>
        <w:t xml:space="preserve"> CGL </w:t>
      </w:r>
      <w:r w:rsidRPr="00002A48">
        <w:rPr>
          <w:lang w:val="ko-KR" w:bidi="ko-KR"/>
        </w:rPr>
        <w:t>증권에서의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조항과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어떻게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다른지</w:t>
      </w:r>
    </w:p>
    <w:p w14:paraId="363777EF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고용주의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노출</w:t>
      </w:r>
    </w:p>
    <w:p w14:paraId="7FD6DAB0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공통적인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위험</w:t>
      </w:r>
    </w:p>
    <w:p w14:paraId="75FB388C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누가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피보험자인가</w:t>
      </w:r>
      <w:r w:rsidRPr="00002A48">
        <w:rPr>
          <w:lang w:val="ko-KR" w:bidi="ko-KR"/>
        </w:rPr>
        <w:t>?</w:t>
      </w:r>
    </w:p>
    <w:p w14:paraId="60358D1D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4)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어떤</w:t>
      </w:r>
      <w:r w:rsidRPr="00002A48"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손</w:t>
      </w:r>
      <w:r w:rsidRPr="00002A48">
        <w:rPr>
          <w:lang w:val="ko-KR" w:bidi="ko-KR"/>
        </w:rPr>
        <w:t>실이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제외되는가</w:t>
      </w:r>
      <w:r w:rsidRPr="00002A48">
        <w:rPr>
          <w:lang w:val="ko-KR" w:bidi="ko-KR"/>
        </w:rPr>
        <w:t>?</w:t>
      </w:r>
    </w:p>
    <w:p w14:paraId="48C1FBCF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5)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16EC6756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6)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신의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성실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1F90CAD4" w14:textId="77777777" w:rsidR="00A621EB" w:rsidRDefault="00B3368C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pt-BR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경영진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이사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임원</w:t>
      </w:r>
      <w:r w:rsidRPr="00002A48">
        <w:rPr>
          <w:lang w:val="ko-KR" w:bidi="ko-KR"/>
        </w:rPr>
        <w:t xml:space="preserve">)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7C0F7597" w14:textId="77777777" w:rsidR="00A621EB" w:rsidRDefault="00B3368C" w:rsidP="00206D37">
      <w:pPr>
        <w:tabs>
          <w:tab w:val="left" w:pos="-1080"/>
          <w:tab w:val="left" w:pos="2700"/>
        </w:tabs>
        <w:ind w:left="2700" w:hanging="540"/>
        <w:rPr>
          <w:lang w:val="pt-B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이사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임원들의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5ECEDB28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영리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비영리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조직들에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다양한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노출</w:t>
      </w:r>
    </w:p>
    <w:p w14:paraId="4F01C0CC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공통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약정</w:t>
      </w:r>
    </w:p>
    <w:p w14:paraId="7FD910DC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누가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피보험자인가</w:t>
      </w:r>
      <w:r w:rsidRPr="00002A48">
        <w:rPr>
          <w:lang w:val="ko-KR" w:bidi="ko-KR"/>
        </w:rPr>
        <w:t>?</w:t>
      </w:r>
    </w:p>
    <w:p w14:paraId="5D935F3C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4)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사항</w:t>
      </w:r>
    </w:p>
    <w:p w14:paraId="5A99E590" w14:textId="77777777" w:rsidR="00A621EB" w:rsidRDefault="00206D37" w:rsidP="00206D37">
      <w:pPr>
        <w:tabs>
          <w:tab w:val="left" w:pos="-1080"/>
          <w:tab w:val="left" w:pos="2700"/>
        </w:tabs>
        <w:ind w:left="2700" w:hanging="540"/>
        <w:rPr>
          <w:lang w:val="pt-BR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2ED42C95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누가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않는지</w:t>
      </w:r>
    </w:p>
    <w:p w14:paraId="6B6C6FC4" w14:textId="77777777" w:rsidR="00A621EB" w:rsidRDefault="00B3368C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어떤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소실이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제외되는가</w:t>
      </w:r>
      <w:r w:rsidRPr="00002A48">
        <w:rPr>
          <w:lang w:val="ko-KR" w:bidi="ko-KR"/>
        </w:rPr>
        <w:t>?</w:t>
      </w:r>
    </w:p>
    <w:p w14:paraId="778675FF" w14:textId="77777777" w:rsidR="00A621EB" w:rsidRDefault="00764105" w:rsidP="00206D37">
      <w:pPr>
        <w:tabs>
          <w:tab w:val="left" w:pos="-1080"/>
          <w:tab w:val="left" w:pos="3240"/>
        </w:tabs>
        <w:ind w:left="3240" w:hanging="540"/>
        <w:rPr>
          <w:lang w:val="pt-BR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경영진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일단의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보장으로서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이용할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있으며</w:t>
      </w:r>
      <w:r w:rsidRPr="00002A48">
        <w:rPr>
          <w:lang w:val="ko-KR" w:bidi="ko-KR"/>
        </w:rPr>
        <w:t xml:space="preserve"> D&amp;O, EPLI (</w:t>
      </w:r>
      <w:r w:rsidRPr="00002A48">
        <w:rPr>
          <w:lang w:val="ko-KR" w:bidi="ko-KR"/>
        </w:rPr>
        <w:t>성적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비행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</w:t>
      </w:r>
      <w:r w:rsidRPr="00002A48">
        <w:rPr>
          <w:lang w:val="ko-KR" w:bidi="ko-KR"/>
        </w:rPr>
        <w:t xml:space="preserve">), E&amp;O, </w:t>
      </w:r>
      <w:r w:rsidRPr="00002A48">
        <w:rPr>
          <w:lang w:val="ko-KR" w:bidi="ko-KR"/>
        </w:rPr>
        <w:t>수탁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납치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몸값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사이버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포함하여</w:t>
      </w:r>
      <w:r w:rsidRPr="00002A48">
        <w:rPr>
          <w:lang w:val="ko-KR" w:bidi="ko-KR"/>
        </w:rPr>
        <w:t xml:space="preserve"> CGL</w:t>
      </w:r>
      <w:r w:rsidRPr="00002A48">
        <w:rPr>
          <w:lang w:val="ko-KR" w:bidi="ko-KR"/>
        </w:rPr>
        <w:t>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노출들</w:t>
      </w:r>
      <w:r w:rsidR="008E5143">
        <w:rPr>
          <w:rFonts w:hint="eastAsia"/>
          <w:lang w:val="ko-KR" w:bidi="ko-KR"/>
        </w:rPr>
        <w:t>을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설계되었다</w:t>
      </w:r>
    </w:p>
    <w:p w14:paraId="7BA80857" w14:textId="77777777" w:rsidR="00A621EB" w:rsidRDefault="00573364" w:rsidP="00206D37">
      <w:pPr>
        <w:tabs>
          <w:tab w:val="left" w:pos="-1080"/>
          <w:tab w:val="left" w:pos="2160"/>
        </w:tabs>
        <w:ind w:left="2160" w:hanging="540"/>
        <w:rPr>
          <w:color w:val="000000"/>
          <w:lang w:val="pt-BR"/>
        </w:rPr>
      </w:pPr>
      <w:r w:rsidRPr="00002A48">
        <w:rPr>
          <w:lang w:val="ko-KR" w:bidi="ko-KR"/>
        </w:rPr>
        <w:t>e.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</w:p>
    <w:p w14:paraId="6B1B82FB" w14:textId="77777777" w:rsidR="00A621EB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금전적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비금전적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구제에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서면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</w:p>
    <w:p w14:paraId="651AC5D0" w14:textId="77777777" w:rsidR="00A621EB" w:rsidRDefault="008725A4" w:rsidP="00206D37">
      <w:pPr>
        <w:tabs>
          <w:tab w:val="left" w:pos="-1080"/>
          <w:tab w:val="left" w:pos="27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  <w:t xml:space="preserve">EEO </w:t>
      </w:r>
      <w:r w:rsidRPr="00002A48">
        <w:rPr>
          <w:lang w:val="ko-KR" w:bidi="ko-KR"/>
        </w:rPr>
        <w:t>커미션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요금을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행정적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규제적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조사</w:t>
      </w:r>
    </w:p>
    <w:p w14:paraId="279AAD8F" w14:textId="77777777" w:rsidR="00A621EB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가능한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경우</w:t>
      </w:r>
      <w:r w:rsidRPr="00002A48">
        <w:rPr>
          <w:lang w:val="ko-KR" w:bidi="ko-KR"/>
        </w:rPr>
        <w:t xml:space="preserve"> </w:t>
      </w:r>
      <w:r w:rsidR="00A74372" w:rsidRPr="00002A48">
        <w:rPr>
          <w:lang w:val="ko-KR" w:bidi="ko-KR"/>
        </w:rPr>
        <w:t>배상</w:t>
      </w:r>
      <w:r w:rsidR="00A74372" w:rsidRPr="00002A48">
        <w:rPr>
          <w:lang w:val="ko-KR" w:bidi="ko-KR"/>
        </w:rPr>
        <w:t xml:space="preserve"> </w:t>
      </w:r>
      <w:r w:rsidR="00A74372" w:rsidRPr="00002A48">
        <w:rPr>
          <w:lang w:val="ko-KR" w:bidi="ko-KR"/>
        </w:rPr>
        <w:t>책임의</w:t>
      </w:r>
      <w:r w:rsidR="00A74372" w:rsidRPr="00002A48">
        <w:rPr>
          <w:lang w:val="ko-KR" w:bidi="ko-KR"/>
        </w:rPr>
        <w:t xml:space="preserve"> </w:t>
      </w:r>
      <w:r w:rsidR="00A74372" w:rsidRPr="00002A48">
        <w:rPr>
          <w:lang w:val="ko-KR" w:bidi="ko-KR"/>
        </w:rPr>
        <w:t>한도까지의</w:t>
      </w:r>
      <w:r w:rsidR="00A74372"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판단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이익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징벌적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예시적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손해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배상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지체손해배상금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배수적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피해</w:t>
      </w:r>
      <w:r w:rsidR="00A74372">
        <w:rPr>
          <w:rFonts w:hint="eastAsia"/>
          <w:lang w:val="ko-KR" w:bidi="ko-KR"/>
        </w:rPr>
        <w:t>.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가장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선호하는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사법권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언어가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적용된다</w:t>
      </w:r>
    </w:p>
    <w:p w14:paraId="6970A145" w14:textId="77777777" w:rsidR="00A621EB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부당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행위에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폭넓은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차별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희롱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부당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강등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채용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승진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배제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업무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수행</w:t>
      </w:r>
      <w:r w:rsidR="00A74372">
        <w:rPr>
          <w:rFonts w:hint="eastAsia"/>
          <w:lang w:val="ko-KR" w:bidi="ko-KR"/>
        </w:rPr>
        <w:t>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방해하는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악의적이거나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모욕적인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업무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환경</w:t>
      </w:r>
      <w:r w:rsidR="00A74372">
        <w:rPr>
          <w:rFonts w:hint="eastAsia"/>
          <w:lang w:val="ko-KR" w:bidi="ko-KR"/>
        </w:rPr>
        <w:t>,</w:t>
      </w:r>
      <w:r w:rsidR="00A74372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고용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lastRenderedPageBreak/>
        <w:t>종료</w:t>
      </w:r>
      <w:r w:rsidR="00A74372">
        <w:rPr>
          <w:rFonts w:hint="eastAsia"/>
          <w:lang w:val="ko-KR" w:bidi="ko-KR"/>
        </w:rPr>
        <w:t>,</w:t>
      </w:r>
      <w:r w:rsidR="00A74372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보복</w:t>
      </w:r>
      <w:r w:rsidRPr="00002A48">
        <w:rPr>
          <w:lang w:val="ko-KR" w:bidi="ko-KR"/>
        </w:rPr>
        <w:t>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포함하되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국한되지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않는다</w:t>
      </w:r>
    </w:p>
    <w:p w14:paraId="75C4CF65" w14:textId="77777777" w:rsidR="00A621EB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신체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정서적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고통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정신적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불안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비방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개인정보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침해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굴욕을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포함한다는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</w:t>
      </w:r>
    </w:p>
    <w:p w14:paraId="76C1C702" w14:textId="7A9ECE45" w:rsidR="00A621EB" w:rsidRDefault="00573364" w:rsidP="00A621EB">
      <w:pPr>
        <w:tabs>
          <w:tab w:val="left" w:pos="-1080"/>
          <w:tab w:val="left" w:pos="2700"/>
        </w:tabs>
        <w:spacing w:after="240"/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vi.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대리인의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사기적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의도적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행위</w:t>
      </w:r>
      <w:r w:rsidR="008E5143">
        <w:rPr>
          <w:rFonts w:hint="eastAsia"/>
          <w:lang w:val="ko-KR" w:bidi="ko-KR"/>
        </w:rPr>
        <w:t>.</w:t>
      </w:r>
      <w:r w:rsidR="008E5143"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그리고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그러한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행위에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대해서는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예외가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없다는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것을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이해한다</w:t>
      </w:r>
    </w:p>
    <w:p w14:paraId="2C5AF9DE" w14:textId="77777777" w:rsidR="00A621EB" w:rsidRDefault="00BD7822" w:rsidP="00206D37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  <w:lang w:val="pt-B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175AADCE" w14:textId="77777777" w:rsidR="00A621EB" w:rsidRDefault="007F7208" w:rsidP="00206D37">
      <w:pPr>
        <w:tabs>
          <w:tab w:val="left" w:pos="-1080"/>
          <w:tab w:val="left" w:pos="1080"/>
        </w:tabs>
        <w:ind w:left="1080" w:hanging="540"/>
        <w:rPr>
          <w:lang w:val="pt-BR"/>
        </w:rPr>
      </w:pPr>
      <w:r w:rsidRPr="00002A48">
        <w:rPr>
          <w:lang w:val="ko-KR" w:bidi="ko-KR"/>
        </w:rPr>
        <w:t xml:space="preserve">C. 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4C8F2D37" w14:textId="77777777" w:rsidR="00A621EB" w:rsidRDefault="00873B45" w:rsidP="008E061C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  <w:lang w:val="pt-BR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상업용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. </w:t>
      </w:r>
      <w:r>
        <w:rPr>
          <w:lang w:val="ko-KR" w:bidi="ko-KR"/>
        </w:rPr>
        <w:t>차고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양식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7A1914F8" w14:textId="77777777" w:rsidR="00A621EB" w:rsidRDefault="00AF65E6" w:rsidP="00BF1D0B">
      <w:pPr>
        <w:widowControl/>
        <w:tabs>
          <w:tab w:val="left" w:pos="16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90"/>
        <w:rPr>
          <w:color w:val="000000"/>
          <w:lang w:val="pt-B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주차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</w:p>
    <w:p w14:paraId="3D8919C5" w14:textId="77777777" w:rsidR="00A621EB" w:rsidRDefault="00AF65E6" w:rsidP="00BF1D0B">
      <w:pPr>
        <w:widowControl/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  <w:lang w:val="pt-BR"/>
        </w:rPr>
      </w:pPr>
      <w:r>
        <w:rPr>
          <w:lang w:val="ko-KR" w:bidi="ko-KR"/>
        </w:rPr>
        <w:t xml:space="preserve">i. </w:t>
      </w:r>
      <w:r w:rsidR="008E5143">
        <w:rPr>
          <w:lang w:val="ko-KR" w:bidi="ko-KR"/>
        </w:rPr>
        <w:t>공공</w:t>
      </w:r>
      <w:r w:rsidR="008E5143">
        <w:rPr>
          <w:lang w:val="ko-KR" w:bidi="ko-KR"/>
        </w:rPr>
        <w:t xml:space="preserve"> </w:t>
      </w:r>
      <w:r w:rsidR="008E5143">
        <w:rPr>
          <w:lang w:val="ko-KR" w:bidi="ko-KR"/>
        </w:rPr>
        <w:t>수리점</w:t>
      </w:r>
      <w:r w:rsidR="008E5143">
        <w:rPr>
          <w:lang w:val="ko-KR" w:bidi="ko-KR"/>
        </w:rPr>
        <w:t xml:space="preserve">, </w:t>
      </w:r>
      <w:r w:rsidR="008E5143">
        <w:rPr>
          <w:lang w:val="ko-KR" w:bidi="ko-KR"/>
        </w:rPr>
        <w:t>딜러</w:t>
      </w:r>
      <w:r w:rsidR="008E5143">
        <w:rPr>
          <w:lang w:val="ko-KR" w:bidi="ko-KR"/>
        </w:rPr>
        <w:t xml:space="preserve">, </w:t>
      </w:r>
      <w:r w:rsidR="008E5143">
        <w:rPr>
          <w:lang w:val="ko-KR" w:bidi="ko-KR"/>
        </w:rPr>
        <w:t>유인</w:t>
      </w:r>
      <w:r w:rsidR="008E5143">
        <w:rPr>
          <w:lang w:val="ko-KR" w:bidi="ko-KR"/>
        </w:rPr>
        <w:t xml:space="preserve"> </w:t>
      </w:r>
      <w:r w:rsidR="008E5143">
        <w:rPr>
          <w:lang w:val="ko-KR" w:bidi="ko-KR"/>
        </w:rPr>
        <w:t>주차장</w:t>
      </w:r>
      <w:r w:rsidR="008E5143">
        <w:rPr>
          <w:rFonts w:hint="eastAsia"/>
          <w:lang w:val="ko-KR" w:bidi="ko-KR"/>
        </w:rPr>
        <w:t>에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대한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보장과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대중이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운전하거나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사업체가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통제</w:t>
      </w:r>
      <w:r w:rsidR="008E5143">
        <w:rPr>
          <w:rFonts w:hint="eastAsia"/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모든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 w:rsidR="008E5143">
        <w:rPr>
          <w:rFonts w:hint="eastAsia"/>
          <w:lang w:val="ko-KR" w:bidi="ko-KR"/>
        </w:rPr>
        <w:t>한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보장을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이용할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수</w:t>
      </w:r>
      <w:r w:rsidR="008E5143">
        <w:rPr>
          <w:rFonts w:hint="eastAsia"/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있다</w:t>
      </w:r>
    </w:p>
    <w:p w14:paraId="702DC88C" w14:textId="77777777" w:rsidR="00A621EB" w:rsidRDefault="00AF65E6" w:rsidP="00BF1D0B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80" w:firstLine="180"/>
        <w:rPr>
          <w:color w:val="000000"/>
          <w:lang w:val="pt-BR"/>
        </w:rPr>
      </w:pPr>
      <w:r>
        <w:rPr>
          <w:lang w:val="ko-KR" w:bidi="ko-KR"/>
        </w:rPr>
        <w:t xml:space="preserve">ii. </w:t>
      </w:r>
      <w:r>
        <w:rPr>
          <w:lang w:val="ko-KR" w:bidi="ko-KR"/>
        </w:rPr>
        <w:t>주차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차고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보장하며</w:t>
      </w:r>
      <w:r>
        <w:rPr>
          <w:lang w:val="ko-KR" w:bidi="ko-KR"/>
        </w:rPr>
        <w:t xml:space="preserve">,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B2C4403" w14:textId="77777777" w:rsidR="00A621EB" w:rsidRDefault="00705D18" w:rsidP="00F45679">
      <w:pPr>
        <w:tabs>
          <w:tab w:val="left" w:pos="-1080"/>
        </w:tabs>
        <w:ind w:left="3600" w:hanging="540"/>
        <w:rPr>
          <w:color w:val="000000"/>
          <w:lang w:val="pt-BR"/>
        </w:rPr>
      </w:pPr>
      <w:r w:rsidRPr="00705D18">
        <w:rPr>
          <w:lang w:val="ko-KR" w:bidi="ko-KR"/>
        </w:rPr>
        <w:t>1)</w:t>
      </w:r>
      <w:r w:rsidRPr="00705D18">
        <w:rPr>
          <w:lang w:val="ko-KR" w:bidi="ko-KR"/>
        </w:rPr>
        <w:tab/>
      </w:r>
      <w:r w:rsidRPr="00705D18">
        <w:rPr>
          <w:lang w:val="ko-KR" w:bidi="ko-KR"/>
        </w:rPr>
        <w:t>차고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운영의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정의</w:t>
      </w:r>
    </w:p>
    <w:p w14:paraId="24294B57" w14:textId="77777777" w:rsidR="00A621EB" w:rsidRDefault="00705D18" w:rsidP="00F45679">
      <w:pPr>
        <w:tabs>
          <w:tab w:val="left" w:pos="-1080"/>
        </w:tabs>
        <w:ind w:left="3600" w:hanging="540"/>
        <w:rPr>
          <w:lang w:val="ko-KR" w:bidi="ko-KR"/>
        </w:rPr>
      </w:pPr>
      <w:r w:rsidRPr="00705D18">
        <w:rPr>
          <w:lang w:val="ko-KR" w:bidi="ko-KR"/>
        </w:rPr>
        <w:t>2)</w:t>
      </w:r>
      <w:r w:rsidRPr="00705D18">
        <w:rPr>
          <w:lang w:val="ko-KR" w:bidi="ko-KR"/>
        </w:rPr>
        <w:tab/>
      </w:r>
      <w:r w:rsidRPr="00705D18">
        <w:rPr>
          <w:lang w:val="ko-KR" w:bidi="ko-KR"/>
        </w:rPr>
        <w:t>주차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배상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책임에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의해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제공되는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네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가지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주요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보장</w:t>
      </w:r>
    </w:p>
    <w:p w14:paraId="1C64D63E" w14:textId="77777777" w:rsidR="00A621EB" w:rsidRDefault="00705D18" w:rsidP="00F45679">
      <w:pPr>
        <w:tabs>
          <w:tab w:val="left" w:pos="-1080"/>
          <w:tab w:val="left" w:pos="2160"/>
        </w:tabs>
        <w:ind w:left="3600" w:hanging="540"/>
        <w:rPr>
          <w:color w:val="000000"/>
          <w:lang w:val="pt-BR"/>
        </w:rPr>
      </w:pPr>
      <w:r w:rsidRPr="00705D18">
        <w:rPr>
          <w:lang w:val="ko-KR" w:bidi="ko-KR"/>
        </w:rPr>
        <w:t>3)</w:t>
      </w:r>
      <w:r w:rsidRPr="00705D18">
        <w:rPr>
          <w:lang w:val="ko-KR" w:bidi="ko-KR"/>
        </w:rPr>
        <w:tab/>
      </w:r>
      <w:r w:rsidRPr="00705D18">
        <w:rPr>
          <w:lang w:val="ko-KR" w:bidi="ko-KR"/>
        </w:rPr>
        <w:t>일반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배상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책임에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더해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상업용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자동차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보장을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사용하기보다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주차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배상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책임으로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보험하는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이유</w:t>
      </w:r>
    </w:p>
    <w:p w14:paraId="1DB4347E" w14:textId="77777777" w:rsidR="00A621EB" w:rsidRDefault="00705D18" w:rsidP="00845FF9">
      <w:pPr>
        <w:ind w:left="4140" w:hanging="540"/>
        <w:rPr>
          <w:color w:val="000000"/>
          <w:lang w:val="pt-BR"/>
        </w:rPr>
      </w:pPr>
      <w:r w:rsidRPr="00705D18">
        <w:rPr>
          <w:lang w:val="ko-KR" w:bidi="ko-KR"/>
        </w:rPr>
        <w:t>i)</w:t>
      </w:r>
      <w:r w:rsidRPr="00705D18">
        <w:rPr>
          <w:lang w:val="ko-KR" w:bidi="ko-KR"/>
        </w:rPr>
        <w:tab/>
      </w:r>
      <w:r w:rsidRPr="00705D18">
        <w:rPr>
          <w:lang w:val="ko-KR" w:bidi="ko-KR"/>
        </w:rPr>
        <w:t>주차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관리자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법적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배상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책임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및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주차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관리자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직접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보장에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의해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보장되는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손실</w:t>
      </w:r>
      <w:r w:rsidR="008E5143">
        <w:rPr>
          <w:rFonts w:hint="eastAsia"/>
          <w:lang w:val="ko-KR" w:bidi="ko-KR"/>
        </w:rPr>
        <w:t>을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구별할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수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있다</w:t>
      </w:r>
      <w:r w:rsidRPr="00705D18">
        <w:rPr>
          <w:lang w:val="ko-KR" w:bidi="ko-KR"/>
        </w:rPr>
        <w:t>(</w:t>
      </w:r>
      <w:r w:rsidRPr="00705D18">
        <w:rPr>
          <w:lang w:val="ko-KR" w:bidi="ko-KR"/>
        </w:rPr>
        <w:t>일차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또는</w:t>
      </w:r>
      <w:r w:rsidRPr="00705D18">
        <w:rPr>
          <w:lang w:val="ko-KR" w:bidi="ko-KR"/>
        </w:rPr>
        <w:t xml:space="preserve"> </w:t>
      </w:r>
      <w:r w:rsidRPr="00705D18">
        <w:rPr>
          <w:lang w:val="ko-KR" w:bidi="ko-KR"/>
        </w:rPr>
        <w:t>초과</w:t>
      </w:r>
      <w:r w:rsidRPr="00705D18">
        <w:rPr>
          <w:lang w:val="ko-KR" w:bidi="ko-KR"/>
        </w:rPr>
        <w:t>)</w:t>
      </w:r>
    </w:p>
    <w:p w14:paraId="50A225FF" w14:textId="77777777" w:rsidR="00A621EB" w:rsidRDefault="00705D18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  <w:lang w:val="pt-B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사업체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 w:rsidR="00B21996" w:rsidRPr="00002A48">
        <w:rPr>
          <w:smallCaps/>
          <w:lang w:val="ko-KR" w:bidi="ko-KR"/>
        </w:rPr>
        <w:t>(BAP)</w:t>
      </w:r>
      <w:r w:rsidR="008E5143">
        <w:rPr>
          <w:smallCaps/>
          <w:lang w:val="ko-KR" w:bidi="ko-KR"/>
        </w:rPr>
        <w:t>.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1558F5D" w14:textId="77777777" w:rsidR="00A621EB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  <w:lang w:val="pt-B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피보험자가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근거</w:t>
      </w:r>
    </w:p>
    <w:p w14:paraId="03766ED2" w14:textId="77777777" w:rsidR="00A621EB" w:rsidRDefault="008E061C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lang w:val="pt-BR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소유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</w:p>
    <w:p w14:paraId="426B26A2" w14:textId="77777777" w:rsidR="00A621EB" w:rsidRDefault="00BD7822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lang w:val="pt-BR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</w:p>
    <w:p w14:paraId="15704F87" w14:textId="77777777" w:rsidR="00A621EB" w:rsidRDefault="00BD7822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lang w:val="pt-BR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비소유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</w:p>
    <w:p w14:paraId="0B846AA1" w14:textId="77777777" w:rsidR="00A621EB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각각의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기호는</w:t>
      </w:r>
      <w:r w:rsidRPr="00002A48">
        <w:rPr>
          <w:lang w:val="ko-KR" w:bidi="ko-KR"/>
        </w:rPr>
        <w:t xml:space="preserve"> BAP </w:t>
      </w:r>
      <w:r w:rsidRPr="00002A48">
        <w:rPr>
          <w:lang w:val="ko-KR" w:bidi="ko-KR"/>
        </w:rPr>
        <w:t>선언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페이지에서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명시하기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사용된다</w:t>
      </w:r>
      <w:r w:rsidR="008E5143">
        <w:rPr>
          <w:rFonts w:hint="eastAsia"/>
          <w:lang w:val="ko-KR" w:bidi="ko-KR"/>
        </w:rPr>
        <w:t>:</w:t>
      </w:r>
      <w:r w:rsidRPr="00002A48">
        <w:rPr>
          <w:lang w:val="ko-KR" w:bidi="ko-KR"/>
        </w:rPr>
        <w:t xml:space="preserve"> 1, 2, 3, 4, 7, 8, 9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19</w:t>
      </w:r>
    </w:p>
    <w:p w14:paraId="5096C7FD" w14:textId="77777777" w:rsidR="00A621EB" w:rsidRDefault="00BD7822" w:rsidP="008E061C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증권의</w:t>
      </w:r>
      <w:r w:rsidRPr="00002A48">
        <w:rPr>
          <w:lang w:val="ko-KR" w:bidi="ko-KR"/>
        </w:rPr>
        <w:t xml:space="preserve"> “</w:t>
      </w:r>
      <w:r w:rsidRPr="00002A48">
        <w:rPr>
          <w:lang w:val="ko-KR" w:bidi="ko-KR"/>
        </w:rPr>
        <w:t>피보험자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조항</w:t>
      </w:r>
    </w:p>
    <w:p w14:paraId="194F0598" w14:textId="77777777" w:rsidR="00A621EB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사항의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효과와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대안적인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방법</w:t>
      </w:r>
    </w:p>
    <w:p w14:paraId="2B5303CE" w14:textId="77777777" w:rsidR="00A621EB" w:rsidRDefault="002D33DE" w:rsidP="00F45679">
      <w:pPr>
        <w:widowControl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산업재해</w:t>
      </w:r>
    </w:p>
    <w:p w14:paraId="7E0E1BEF" w14:textId="77777777" w:rsidR="00A621EB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  <w:t>“</w:t>
      </w:r>
      <w:r w:rsidRPr="00002A48">
        <w:rPr>
          <w:lang w:val="ko-KR" w:bidi="ko-KR"/>
        </w:rPr>
        <w:t>생산품</w:t>
      </w:r>
      <w:r w:rsidRPr="00002A48">
        <w:rPr>
          <w:lang w:val="ko-KR" w:bidi="ko-KR"/>
        </w:rPr>
        <w:t xml:space="preserve">”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“</w:t>
      </w:r>
      <w:r w:rsidRPr="00002A48">
        <w:rPr>
          <w:lang w:val="ko-KR" w:bidi="ko-KR"/>
        </w:rPr>
        <w:t>완료된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작업</w:t>
      </w:r>
      <w:r w:rsidRPr="00002A48">
        <w:rPr>
          <w:lang w:val="ko-KR" w:bidi="ko-KR"/>
        </w:rPr>
        <w:t>”</w:t>
      </w:r>
    </w:p>
    <w:p w14:paraId="4419AF8C" w14:textId="77777777" w:rsidR="00A621EB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3)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오염</w:t>
      </w:r>
    </w:p>
    <w:p w14:paraId="7AD9D49C" w14:textId="77777777" w:rsidR="00A621EB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4)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간호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보호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관리</w:t>
      </w:r>
      <w:r w:rsidRPr="00002A48">
        <w:rPr>
          <w:lang w:val="ko-KR" w:bidi="ko-KR"/>
        </w:rPr>
        <w:t xml:space="preserve"> – </w:t>
      </w:r>
      <w:r w:rsidRPr="00002A48">
        <w:rPr>
          <w:lang w:val="ko-KR" w:bidi="ko-KR"/>
        </w:rPr>
        <w:t>재산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피해</w:t>
      </w:r>
    </w:p>
    <w:p w14:paraId="50983277" w14:textId="77777777" w:rsidR="00A621EB" w:rsidRDefault="002D33DE" w:rsidP="008E061C">
      <w:pPr>
        <w:tabs>
          <w:tab w:val="left" w:pos="-1080"/>
          <w:tab w:val="left" w:pos="3240"/>
        </w:tabs>
        <w:ind w:left="3240" w:hanging="540"/>
        <w:rPr>
          <w:u w:val="single"/>
        </w:rPr>
      </w:pPr>
      <w:r w:rsidRPr="00002A48">
        <w:rPr>
          <w:lang w:val="ko-KR" w:bidi="ko-KR"/>
        </w:rPr>
        <w:t>5)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동료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직원</w:t>
      </w:r>
    </w:p>
    <w:p w14:paraId="7755E52A" w14:textId="77777777" w:rsidR="00A621EB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물리적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피해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41F8F854" w14:textId="77777777" w:rsidR="00A621EB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lastRenderedPageBreak/>
        <w:t>vi.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다음과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같은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효과</w:t>
      </w:r>
    </w:p>
    <w:p w14:paraId="5A8B5F42" w14:textId="77777777" w:rsidR="00A621EB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1)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피보험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</w:t>
      </w:r>
    </w:p>
    <w:p w14:paraId="33E7573D" w14:textId="77777777" w:rsidR="00A621EB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lang w:val="ko-KR" w:bidi="ko-KR"/>
        </w:rPr>
        <w:t>2)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다른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 xml:space="preserve">- </w:t>
      </w:r>
      <w:r w:rsidRPr="00002A48">
        <w:rPr>
          <w:lang w:val="ko-KR" w:bidi="ko-KR"/>
        </w:rPr>
        <w:t>지명된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개인에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확장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2B6E3D3C" w14:textId="77777777" w:rsidR="00A621EB" w:rsidRDefault="00F9021C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운수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Pr="00002A48">
        <w:rPr>
          <w:lang w:val="ko-KR" w:bidi="ko-KR"/>
        </w:rPr>
        <w:t xml:space="preserve">: </w:t>
      </w:r>
      <w:r w:rsidRPr="00002A48">
        <w:rPr>
          <w:lang w:val="ko-KR" w:bidi="ko-KR"/>
        </w:rPr>
        <w:t>트럭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운전자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  <w:r w:rsidRPr="00002A48">
        <w:rPr>
          <w:lang w:val="ko-KR" w:bidi="ko-KR"/>
        </w:rPr>
        <w:t>)</w:t>
      </w:r>
      <w:r w:rsidRPr="00002A48">
        <w:rPr>
          <w:lang w:val="ko-KR" w:bidi="ko-KR"/>
        </w:rPr>
        <w:t>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관련하여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  <w:r w:rsidRPr="00002A48">
        <w:rPr>
          <w:lang w:val="ko-KR" w:bidi="ko-KR"/>
        </w:rPr>
        <w:t>.</w:t>
      </w:r>
    </w:p>
    <w:p w14:paraId="2AAD1767" w14:textId="77777777" w:rsidR="00A621EB" w:rsidRDefault="008E061C" w:rsidP="005169DE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  <w:t>"</w:t>
      </w:r>
      <w:r w:rsidRPr="00002A48">
        <w:rPr>
          <w:lang w:val="ko-KR" w:bidi="ko-KR"/>
        </w:rPr>
        <w:t>트럭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운전자</w:t>
      </w:r>
      <w:r w:rsidRPr="00002A48">
        <w:rPr>
          <w:lang w:val="ko-KR" w:bidi="ko-KR"/>
        </w:rPr>
        <w:t>"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1980</w:t>
      </w:r>
      <w:r w:rsidRPr="00002A48">
        <w:rPr>
          <w:lang w:val="ko-KR" w:bidi="ko-KR"/>
        </w:rPr>
        <w:t>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자동차운송법의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범위</w:t>
      </w:r>
    </w:p>
    <w:p w14:paraId="6416C485" w14:textId="395C26AD" w:rsidR="00A621EB" w:rsidRDefault="00A62BA0" w:rsidP="00A621EB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운송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별도의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자동차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프로그램이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개발된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</w:p>
    <w:p w14:paraId="764A84AA" w14:textId="77777777" w:rsidR="00A621EB" w:rsidRDefault="00B3368C" w:rsidP="008E061C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0ADB6D5D" w14:textId="77777777" w:rsidR="00A621EB" w:rsidRDefault="007F7208" w:rsidP="008E061C">
      <w:pPr>
        <w:tabs>
          <w:tab w:val="left" w:pos="-1080"/>
          <w:tab w:val="left" w:pos="1080"/>
        </w:tabs>
        <w:ind w:left="1080" w:hanging="540"/>
      </w:pPr>
      <w:r w:rsidRPr="00002A48">
        <w:rPr>
          <w:lang w:val="ko-KR" w:bidi="ko-KR"/>
        </w:rPr>
        <w:t xml:space="preserve">C. 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4155C0E6" w14:textId="77777777" w:rsidR="00A621EB" w:rsidRDefault="00873B45" w:rsidP="00432BF6">
      <w:pPr>
        <w:widowControl/>
        <w:tabs>
          <w:tab w:val="left" w:pos="1080"/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/>
        <w:rPr>
          <w:color w:val="000000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해양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운송</w:t>
      </w:r>
      <w:r>
        <w:rPr>
          <w:lang w:val="ko-KR" w:bidi="ko-KR"/>
        </w:rPr>
        <w:t xml:space="preserve">.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CDBFC0F" w14:textId="77777777" w:rsidR="00A621EB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화물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선체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운임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구별한다</w:t>
      </w:r>
    </w:p>
    <w:p w14:paraId="066A52E4" w14:textId="77777777" w:rsidR="00A621EB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청구의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출처를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인식한다</w:t>
      </w:r>
      <w:r w:rsidRPr="00002A48">
        <w:rPr>
          <w:lang w:val="ko-KR" w:bidi="ko-KR"/>
        </w:rPr>
        <w:t>.</w:t>
      </w:r>
    </w:p>
    <w:p w14:paraId="2559D28C" w14:textId="77777777" w:rsidR="00A621EB" w:rsidRDefault="00B3368C" w:rsidP="00F740C0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존스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</w:t>
      </w:r>
    </w:p>
    <w:p w14:paraId="78F79206" w14:textId="1F448D32" w:rsidR="00A621EB" w:rsidRPr="00A621EB" w:rsidRDefault="00B3368C" w:rsidP="00A621EB">
      <w:pPr>
        <w:tabs>
          <w:tab w:val="left" w:pos="-1080"/>
          <w:tab w:val="left" w:pos="2700"/>
        </w:tabs>
        <w:spacing w:after="240"/>
        <w:ind w:left="216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연안항만근로자보상법</w:t>
      </w:r>
    </w:p>
    <w:p w14:paraId="2CABC60B" w14:textId="77777777" w:rsidR="00A621EB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30A5C6F7" w14:textId="77777777" w:rsidR="00A621EB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2E8A7E12" w14:textId="77777777" w:rsidR="00A621EB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채권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채권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 w:rsidR="008E5143">
        <w:rPr>
          <w:rFonts w:hint="eastAsia"/>
          <w:lang w:val="ko-KR" w:bidi="ko-KR"/>
        </w:rPr>
        <w:t>.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 w:rsidR="008E5143">
        <w:rPr>
          <w:rFonts w:hint="eastAsia"/>
          <w:lang w:val="ko-KR" w:bidi="ko-KR"/>
        </w:rPr>
        <w:t>사항들을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957CFE8" w14:textId="77777777" w:rsidR="00A621EB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보증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채권에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관여되는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당사자</w:t>
      </w:r>
    </w:p>
    <w:p w14:paraId="2285FE43" w14:textId="77777777" w:rsidR="00A621EB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손실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지급과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관련된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채권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</w:p>
    <w:p w14:paraId="5D261697" w14:textId="23E9828B" w:rsidR="00A621EB" w:rsidRDefault="001F060C" w:rsidP="00A621EB">
      <w:pPr>
        <w:pStyle w:val="BodyTextIndent"/>
        <w:widowControl/>
        <w:tabs>
          <w:tab w:val="clear" w:pos="-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160" w:hanging="540"/>
        <w:jc w:val="left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계약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재무적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성실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채권</w:t>
      </w:r>
    </w:p>
    <w:p w14:paraId="65941E9C" w14:textId="77777777" w:rsidR="00A621EB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5A4D9A19" w14:textId="77777777" w:rsidR="00A621EB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0152AFC9" w14:textId="77777777" w:rsidR="00A621EB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.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B5486AB" w14:textId="77777777" w:rsidR="00A621EB" w:rsidRDefault="00FD0E75" w:rsidP="00CE23E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해당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기능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차이점</w:t>
      </w:r>
    </w:p>
    <w:p w14:paraId="694F41EE" w14:textId="77777777" w:rsidR="00A621EB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대부분의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보험사가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독특한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자체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양식을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개발했다는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점</w:t>
      </w:r>
    </w:p>
    <w:p w14:paraId="641F2F42" w14:textId="77777777" w:rsidR="00A621EB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일반적으로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</w:p>
    <w:p w14:paraId="6973AFA3" w14:textId="5041DDFF" w:rsidR="00A621EB" w:rsidRDefault="00E17AA6" w:rsidP="00A621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700" w:hanging="1080"/>
        <w:rPr>
          <w:color w:val="000000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자체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유지란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무엇이고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손실에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어떻게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적용되는지</w:t>
      </w:r>
    </w:p>
    <w:p w14:paraId="498F0A31" w14:textId="77777777" w:rsidR="00A621EB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425DED28" w14:textId="77777777" w:rsidR="00A621EB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특종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</w:p>
    <w:p w14:paraId="023D4C63" w14:textId="77777777" w:rsidR="00A621EB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lang w:val="ko-KR" w:bidi="ko-KR"/>
        </w:rPr>
        <w:t>7.</w:t>
      </w:r>
      <w:r>
        <w:rPr>
          <w:lang w:val="ko-KR" w:bidi="ko-KR"/>
        </w:rPr>
        <w:tab/>
      </w:r>
      <w:r>
        <w:rPr>
          <w:lang w:val="ko-KR" w:bidi="ko-KR"/>
        </w:rPr>
        <w:t>산업재해</w:t>
      </w:r>
      <w:r>
        <w:rPr>
          <w:lang w:val="ko-KR" w:bidi="ko-KR"/>
        </w:rPr>
        <w:t xml:space="preserve">.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3467F7D" w14:textId="77777777" w:rsidR="00A621EB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a.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보험법이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작성되었을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때</w:t>
      </w:r>
      <w:r w:rsidRPr="00002A48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그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법의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적용</w:t>
      </w:r>
      <w:r w:rsidR="00A74372">
        <w:rPr>
          <w:rFonts w:hint="eastAsia"/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대상인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고용주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종업원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독립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계약직원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사이의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관계에</w:t>
      </w:r>
      <w:r w:rsidRPr="00002A48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미치는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영향</w:t>
      </w:r>
      <w:r w:rsidR="00A74372">
        <w:rPr>
          <w:rFonts w:hint="eastAsia"/>
          <w:lang w:val="ko-KR" w:bidi="ko-KR"/>
        </w:rPr>
        <w:t>.</w:t>
      </w:r>
      <w:r w:rsidR="00A74372">
        <w:rPr>
          <w:lang w:val="ko-KR" w:bidi="ko-KR"/>
        </w:rPr>
        <w:t xml:space="preserve"> </w:t>
      </w:r>
      <w:r w:rsidR="00A74372">
        <w:rPr>
          <w:rFonts w:hint="eastAsia"/>
          <w:lang w:val="ko-KR" w:bidi="ko-KR"/>
        </w:rPr>
        <w:t>그리고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  <w:r w:rsidRPr="00002A48">
        <w:rPr>
          <w:lang w:val="ko-KR" w:bidi="ko-KR"/>
        </w:rPr>
        <w:t>.</w:t>
      </w:r>
    </w:p>
    <w:p w14:paraId="475387AF" w14:textId="77777777" w:rsidR="00A621EB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잘못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근로자는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산업재해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근거</w:t>
      </w:r>
    </w:p>
    <w:p w14:paraId="2766C7F2" w14:textId="77777777" w:rsidR="00A621EB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lastRenderedPageBreak/>
        <w:t>ii.</w:t>
      </w:r>
      <w:r>
        <w:rPr>
          <w:lang w:val="ko-KR" w:bidi="ko-KR"/>
        </w:rPr>
        <w:tab/>
      </w:r>
      <w:r>
        <w:rPr>
          <w:lang w:val="ko-KR" w:bidi="ko-KR"/>
        </w:rPr>
        <w:t>잘못</w:t>
      </w:r>
      <w:r>
        <w:rPr>
          <w:lang w:val="ko-KR" w:bidi="ko-KR"/>
        </w:rPr>
        <w:t xml:space="preserve"> </w:t>
      </w:r>
      <w:r>
        <w:rPr>
          <w:lang w:val="ko-KR" w:bidi="ko-KR"/>
        </w:rPr>
        <w:t>분류된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근로자가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업무</w:t>
      </w:r>
      <w:r>
        <w:rPr>
          <w:lang w:val="ko-KR" w:bidi="ko-KR"/>
        </w:rPr>
        <w:t xml:space="preserve"> </w:t>
      </w:r>
      <w:r>
        <w:rPr>
          <w:lang w:val="ko-KR" w:bidi="ko-KR"/>
        </w:rPr>
        <w:t>중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부상을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당하고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산업재해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고용주의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0DF57C6C" w14:textId="77777777" w:rsidR="00A621EB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독립적인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직원을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정의하는</w:t>
      </w:r>
      <w:r>
        <w:rPr>
          <w:lang w:val="ko-KR" w:bidi="ko-KR"/>
        </w:rPr>
        <w:t xml:space="preserve"> “ABC” </w:t>
      </w:r>
      <w:r>
        <w:rPr>
          <w:lang w:val="ko-KR" w:bidi="ko-KR"/>
        </w:rPr>
        <w:t>테스트</w:t>
      </w:r>
      <w:r>
        <w:rPr>
          <w:lang w:val="ko-KR" w:bidi="ko-KR"/>
        </w:rPr>
        <w:t>(2019</w:t>
      </w:r>
      <w:r>
        <w:rPr>
          <w:lang w:val="ko-KR" w:bidi="ko-KR"/>
        </w:rPr>
        <w:t>년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의회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법안</w:t>
      </w:r>
      <w:r>
        <w:rPr>
          <w:lang w:val="ko-KR" w:bidi="ko-KR"/>
        </w:rPr>
        <w:t xml:space="preserve"> 5, Gonzalez, 296</w:t>
      </w:r>
      <w:r>
        <w:rPr>
          <w:lang w:val="ko-KR" w:bidi="ko-KR"/>
        </w:rPr>
        <w:t>장</w:t>
      </w:r>
      <w:r>
        <w:rPr>
          <w:lang w:val="ko-KR" w:bidi="ko-KR"/>
        </w:rPr>
        <w:t xml:space="preserve">, </w:t>
      </w:r>
      <w:r>
        <w:rPr>
          <w:lang w:val="ko-KR" w:bidi="ko-KR"/>
        </w:rPr>
        <w:t>법령</w:t>
      </w:r>
      <w:r>
        <w:rPr>
          <w:lang w:val="ko-KR" w:bidi="ko-KR"/>
        </w:rPr>
        <w:t>)</w:t>
      </w:r>
    </w:p>
    <w:p w14:paraId="73433BE2" w14:textId="77777777" w:rsidR="00A621EB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b.</w:t>
      </w:r>
      <w:r w:rsidRPr="00002A48">
        <w:rPr>
          <w:lang w:val="ko-KR" w:bidi="ko-KR"/>
        </w:rPr>
        <w:tab/>
      </w:r>
      <w:r w:rsidR="00280F21">
        <w:rPr>
          <w:rFonts w:hint="eastAsia"/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법률에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의해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요구되는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제공하기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위해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사용되는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방법</w:t>
      </w:r>
    </w:p>
    <w:p w14:paraId="15ADEF0E" w14:textId="77777777" w:rsidR="00A621EB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c.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전용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구제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방안</w:t>
      </w:r>
    </w:p>
    <w:p w14:paraId="657CFE90" w14:textId="77777777" w:rsidR="00A621EB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기금</w:t>
      </w:r>
      <w:r w:rsidRPr="00002A48">
        <w:rPr>
          <w:lang w:val="ko-KR" w:bidi="ko-KR"/>
        </w:rPr>
        <w:t xml:space="preserve">(SCIF)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</w:t>
      </w:r>
      <w:r w:rsidRPr="00002A48">
        <w:rPr>
          <w:lang w:val="ko-KR" w:bidi="ko-KR"/>
        </w:rPr>
        <w:t xml:space="preserve"> 11770</w:t>
      </w:r>
      <w:r w:rsidRPr="00002A48">
        <w:rPr>
          <w:lang w:val="ko-KR" w:bidi="ko-KR"/>
        </w:rPr>
        <w:t>절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이하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참조</w:t>
      </w:r>
    </w:p>
    <w:p w14:paraId="0FE79BEC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  <w:rPr>
          <w:lang w:val="ko-KR" w:bidi="ko-K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누가</w:t>
      </w:r>
      <w:r w:rsidRPr="00002A48">
        <w:rPr>
          <w:lang w:val="ko-KR" w:bidi="ko-KR"/>
        </w:rPr>
        <w:t xml:space="preserve"> SCIF</w:t>
      </w:r>
      <w:r w:rsidRPr="00002A48">
        <w:rPr>
          <w:lang w:val="ko-KR" w:bidi="ko-KR"/>
        </w:rPr>
        <w:t>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</w:t>
      </w:r>
      <w:r w:rsidRPr="00002A48">
        <w:rPr>
          <w:lang w:val="ko-KR" w:bidi="ko-KR"/>
        </w:rPr>
        <w:t xml:space="preserve"> 11784</w:t>
      </w:r>
      <w:r w:rsidRPr="00002A48">
        <w:rPr>
          <w:lang w:val="ko-KR" w:bidi="ko-KR"/>
        </w:rPr>
        <w:t>절</w:t>
      </w:r>
    </w:p>
    <w:p w14:paraId="405B26A1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판매자가</w:t>
      </w:r>
      <w:r w:rsidRPr="00002A48">
        <w:rPr>
          <w:lang w:val="ko-KR" w:bidi="ko-KR"/>
        </w:rPr>
        <w:t xml:space="preserve"> SCIF</w:t>
      </w:r>
      <w:r w:rsidRPr="00002A48">
        <w:rPr>
          <w:lang w:val="ko-KR" w:bidi="ko-KR"/>
        </w:rPr>
        <w:t>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사업을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하게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22684300" w14:textId="77777777" w:rsidR="00A621EB" w:rsidRDefault="006D5382" w:rsidP="004F5DA1">
      <w:pPr>
        <w:tabs>
          <w:tab w:val="left" w:pos="-1080"/>
          <w:tab w:val="left" w:pos="216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e.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제공되는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서로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유형의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급여</w:t>
      </w:r>
    </w:p>
    <w:p w14:paraId="4BCFB9EC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  <w:rPr>
          <w:lang w:val="ko-KR" w:bidi="ko-KR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의료</w:t>
      </w:r>
    </w:p>
    <w:p w14:paraId="0E0AC33B" w14:textId="77777777" w:rsidR="00A621EB" w:rsidRDefault="002C79BC" w:rsidP="00BF1D0B">
      <w:pPr>
        <w:tabs>
          <w:tab w:val="left" w:pos="-1080"/>
          <w:tab w:val="left" w:pos="2700"/>
        </w:tabs>
        <w:ind w:left="3330" w:hanging="63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보장되는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시간이나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달러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1ADA6E75" w14:textId="77777777" w:rsidR="00A621EB" w:rsidRDefault="002C79BC" w:rsidP="00BF1D0B">
      <w:pPr>
        <w:tabs>
          <w:tab w:val="left" w:pos="-1080"/>
          <w:tab w:val="left" w:pos="2700"/>
        </w:tabs>
        <w:ind w:left="3330" w:hanging="630"/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카이로프랙틱</w:t>
      </w:r>
      <w:r>
        <w:rPr>
          <w:lang w:val="ko-KR" w:bidi="ko-KR"/>
        </w:rPr>
        <w:t xml:space="preserve"> </w:t>
      </w:r>
      <w:r>
        <w:rPr>
          <w:lang w:val="ko-KR" w:bidi="ko-KR"/>
        </w:rPr>
        <w:t>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물리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5C727E2F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장애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소득</w:t>
      </w:r>
    </w:p>
    <w:p w14:paraId="03B9A9DB" w14:textId="77777777" w:rsidR="00A621EB" w:rsidRDefault="001B2F6E" w:rsidP="004D5D61">
      <w:pPr>
        <w:tabs>
          <w:tab w:val="left" w:pos="-1080"/>
        </w:tabs>
        <w:ind w:left="3330" w:hanging="630"/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대기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및</w:t>
      </w:r>
      <w:r w:rsidR="00280F21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주별</w:t>
      </w:r>
      <w:r>
        <w:rPr>
          <w:lang w:val="ko-KR" w:bidi="ko-KR"/>
        </w:rPr>
        <w:t xml:space="preserve"> </w:t>
      </w:r>
      <w:r>
        <w:rPr>
          <w:lang w:val="ko-KR" w:bidi="ko-KR"/>
        </w:rPr>
        <w:t>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5383DA0F" w14:textId="77777777" w:rsidR="00A621EB" w:rsidRDefault="001A0273" w:rsidP="005C21F6">
      <w:pPr>
        <w:tabs>
          <w:tab w:val="left" w:pos="-1080"/>
          <w:tab w:val="left" w:pos="2700"/>
        </w:tabs>
        <w:ind w:left="2700" w:hanging="540"/>
        <w:rPr>
          <w:lang w:val="ko-KR" w:bidi="ko-KR"/>
        </w:rPr>
      </w:pPr>
      <w:r w:rsidRPr="00002A48">
        <w:rPr>
          <w:lang w:val="ko-KR" w:bidi="ko-KR"/>
        </w:rPr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재활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예</w:t>
      </w:r>
      <w:r w:rsidR="00280F21">
        <w:rPr>
          <w:rFonts w:hint="eastAsia"/>
          <w:lang w:val="ko-KR" w:bidi="ko-KR"/>
        </w:rPr>
        <w:t>: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직업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재교육</w:t>
      </w:r>
      <w:r w:rsidRPr="00002A48">
        <w:rPr>
          <w:lang w:val="ko-KR" w:bidi="ko-KR"/>
        </w:rPr>
        <w:t>)</w:t>
      </w:r>
    </w:p>
    <w:p w14:paraId="3F829361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rPr>
          <w:lang w:val="ko-KR" w:bidi="ko-KR"/>
        </w:rPr>
        <w:t>iv.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사망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급여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포함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생존자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급여</w:t>
      </w:r>
    </w:p>
    <w:p w14:paraId="771463AD" w14:textId="77777777" w:rsidR="00A621EB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f.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사기의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예</w:t>
      </w:r>
    </w:p>
    <w:p w14:paraId="2485C5FE" w14:textId="77777777" w:rsidR="00A621EB" w:rsidRDefault="001A0273" w:rsidP="004F5DA1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사기를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저지르는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직원들에게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처벌을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75AAFA5E" w14:textId="77777777" w:rsidR="00A621EB" w:rsidRDefault="001A0273" w:rsidP="004F5DA1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고용주가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어떻게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사기를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저지를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있는지와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부과될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있는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처벌을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안다</w:t>
      </w:r>
    </w:p>
    <w:p w14:paraId="1CC37958" w14:textId="77777777" w:rsidR="00A621EB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ko-KR" w:bidi="ko-KR"/>
        </w:rPr>
      </w:pPr>
      <w:r w:rsidRPr="00002A48">
        <w:rPr>
          <w:lang w:val="ko-KR" w:bidi="ko-KR"/>
        </w:rPr>
        <w:t>g.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고용주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무엇이고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보상에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더하여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상품이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필요한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이유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</w:t>
      </w:r>
      <w:r w:rsidRPr="00002A48">
        <w:rPr>
          <w:lang w:val="ko-KR" w:bidi="ko-KR"/>
        </w:rPr>
        <w:t xml:space="preserve"> 11750.1</w:t>
      </w:r>
      <w:r w:rsidRPr="00002A48">
        <w:rPr>
          <w:lang w:val="ko-KR" w:bidi="ko-KR"/>
        </w:rPr>
        <w:t>절</w:t>
      </w:r>
      <w:r w:rsidRPr="00002A48">
        <w:rPr>
          <w:lang w:val="ko-KR" w:bidi="ko-KR"/>
        </w:rPr>
        <w:t xml:space="preserve"> (f)</w:t>
      </w:r>
    </w:p>
    <w:p w14:paraId="7AA9E0B1" w14:textId="77777777" w:rsidR="00A621EB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lang w:val="ko-KR" w:bidi="ko-KR"/>
        </w:rPr>
      </w:pPr>
      <w:r w:rsidRPr="00002A48">
        <w:rPr>
          <w:lang w:val="ko-KR" w:bidi="ko-KR"/>
        </w:rPr>
        <w:t>h.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증권에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다른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주</w:t>
      </w:r>
      <w:r w:rsidRPr="00002A48">
        <w:rPr>
          <w:lang w:val="ko-KR" w:bidi="ko-KR"/>
        </w:rPr>
        <w:t>(</w:t>
      </w:r>
      <w:r w:rsidRPr="00002A48">
        <w:rPr>
          <w:lang w:val="ko-KR" w:bidi="ko-KR"/>
        </w:rPr>
        <w:t>州</w:t>
      </w:r>
      <w:r w:rsidRPr="00002A48">
        <w:rPr>
          <w:lang w:val="ko-KR" w:bidi="ko-KR"/>
        </w:rPr>
        <w:t>)</w:t>
      </w:r>
      <w:r w:rsidRPr="00002A48">
        <w:rPr>
          <w:lang w:val="ko-KR" w:bidi="ko-KR"/>
        </w:rPr>
        <w:t>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섹션의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정의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적용</w:t>
      </w:r>
      <w:r w:rsidRPr="00002A48">
        <w:rPr>
          <w:lang w:val="ko-KR" w:bidi="ko-KR"/>
        </w:rPr>
        <w:t xml:space="preserve">, </w:t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규정</w:t>
      </w:r>
      <w:r w:rsidRPr="00002A48">
        <w:rPr>
          <w:lang w:val="ko-KR" w:bidi="ko-KR"/>
        </w:rPr>
        <w:t xml:space="preserve"> 11780.5</w:t>
      </w:r>
      <w:r w:rsidRPr="00002A48">
        <w:rPr>
          <w:lang w:val="ko-KR" w:bidi="ko-KR"/>
        </w:rPr>
        <w:t>절</w:t>
      </w:r>
    </w:p>
    <w:p w14:paraId="2EA8257A" w14:textId="77777777" w:rsidR="00A621EB" w:rsidRDefault="000070C6" w:rsidP="00177B7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자발적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기여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배서</w:t>
      </w:r>
      <w:r w:rsidRPr="00002A48">
        <w:rPr>
          <w:lang w:val="ko-KR" w:bidi="ko-KR"/>
        </w:rPr>
        <w:tab/>
      </w:r>
    </w:p>
    <w:p w14:paraId="751D798E" w14:textId="77777777" w:rsidR="00A621EB" w:rsidRDefault="00CC0FDE" w:rsidP="004F5DA1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j.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캘리포니아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등급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평가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시스템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및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경험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수정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시스템의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목적</w:t>
      </w:r>
    </w:p>
    <w:p w14:paraId="08AAD9B1" w14:textId="77777777" w:rsidR="00A621EB" w:rsidRDefault="00F30D6C" w:rsidP="004F5DA1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k.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연방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또는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고용주의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배상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책임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법률의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대상이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되는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직원들은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보장하지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않는다</w:t>
      </w:r>
    </w:p>
    <w:p w14:paraId="21006810" w14:textId="77777777" w:rsidR="00A621EB" w:rsidRDefault="00D53A98" w:rsidP="004F5DA1">
      <w:pPr>
        <w:tabs>
          <w:tab w:val="left" w:pos="-1080"/>
          <w:tab w:val="left" w:pos="2160"/>
        </w:tabs>
        <w:ind w:left="2160" w:hanging="540"/>
      </w:pPr>
      <w:r w:rsidRPr="00002A48">
        <w:rPr>
          <w:lang w:val="ko-KR" w:bidi="ko-KR"/>
        </w:rPr>
        <w:t>l.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연방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산업재해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프로그램</w:t>
      </w:r>
    </w:p>
    <w:p w14:paraId="7F65D762" w14:textId="77777777" w:rsidR="00A621EB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방위기지법</w:t>
      </w:r>
    </w:p>
    <w:p w14:paraId="2DD14A96" w14:textId="77777777" w:rsidR="00A621EB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rPr>
          <w:lang w:val="ko-KR" w:bidi="ko-KR"/>
        </w:rPr>
        <w:t>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연안항만근로자보상법</w:t>
      </w:r>
    </w:p>
    <w:p w14:paraId="31ACFC35" w14:textId="09EE4EC4" w:rsidR="00A621EB" w:rsidRDefault="00D53A98" w:rsidP="00A621EB">
      <w:pPr>
        <w:tabs>
          <w:tab w:val="left" w:pos="-1080"/>
          <w:tab w:val="left" w:pos="2160"/>
          <w:tab w:val="left" w:pos="2700"/>
        </w:tabs>
        <w:spacing w:after="240"/>
        <w:ind w:left="2160"/>
      </w:pPr>
      <w:r w:rsidRPr="00002A48">
        <w:rPr>
          <w:lang w:val="ko-KR" w:bidi="ko-KR"/>
        </w:rPr>
        <w:lastRenderedPageBreak/>
        <w:t>iii.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존스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법</w:t>
      </w:r>
    </w:p>
    <w:p w14:paraId="3F4B2BAC" w14:textId="77777777" w:rsidR="00A621EB" w:rsidRDefault="00FD0E75" w:rsidP="004F5DA1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lang w:val="ko-KR" w:bidi="ko-KR"/>
        </w:rPr>
        <w:t>I.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상업적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보장</w:t>
      </w:r>
    </w:p>
    <w:p w14:paraId="7868F30C" w14:textId="77777777" w:rsidR="00A621EB" w:rsidRDefault="007F7208" w:rsidP="004F5DA1">
      <w:pPr>
        <w:widowControl/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lang w:val="ko-KR" w:bidi="ko-KR"/>
        </w:rPr>
        <w:t>D.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사업주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증권</w:t>
      </w:r>
      <w:r w:rsidRPr="00002A48">
        <w:rPr>
          <w:lang w:val="ko-KR" w:bidi="ko-KR"/>
        </w:rPr>
        <w:t>(BOP)</w:t>
      </w:r>
    </w:p>
    <w:p w14:paraId="7378D9FD" w14:textId="77777777" w:rsidR="00A621EB" w:rsidRDefault="001875CA" w:rsidP="00944019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lang w:val="ko-KR" w:bidi="ko-KR"/>
        </w:rPr>
        <w:t>1.</w:t>
      </w:r>
      <w:r w:rsidRPr="00002A48">
        <w:rPr>
          <w:lang w:val="ko-KR" w:bidi="ko-KR"/>
        </w:rPr>
        <w:tab/>
      </w:r>
      <w:r w:rsidRPr="00002A48">
        <w:rPr>
          <w:lang w:val="ko-KR" w:bidi="ko-KR"/>
        </w:rPr>
        <w:t>일반</w:t>
      </w:r>
      <w:r w:rsidRPr="00002A48">
        <w:rPr>
          <w:lang w:val="ko-KR" w:bidi="ko-KR"/>
        </w:rPr>
        <w:t xml:space="preserve"> </w:t>
      </w:r>
      <w:r w:rsidRPr="00002A48">
        <w:rPr>
          <w:lang w:val="ko-KR" w:bidi="ko-KR"/>
        </w:rPr>
        <w:t>개념</w:t>
      </w:r>
    </w:p>
    <w:p w14:paraId="53E512F9" w14:textId="77777777" w:rsidR="00A621EB" w:rsidRDefault="00D22F06" w:rsidP="00D22F06">
      <w:pPr>
        <w:tabs>
          <w:tab w:val="left" w:pos="-1080"/>
        </w:tabs>
        <w:ind w:left="1620"/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파악할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.</w:t>
      </w:r>
    </w:p>
    <w:p w14:paraId="591D2001" w14:textId="77777777" w:rsidR="00A621EB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보장되는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손실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노출</w:t>
      </w:r>
    </w:p>
    <w:p w14:paraId="3898D68B" w14:textId="77777777" w:rsidR="00A621EB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  <w:t>BOP</w:t>
      </w:r>
      <w:r w:rsidRPr="00D22F06">
        <w:rPr>
          <w:lang w:val="ko-KR" w:bidi="ko-KR"/>
        </w:rPr>
        <w:t>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장점</w:t>
      </w:r>
    </w:p>
    <w:p w14:paraId="62BE183A" w14:textId="77777777" w:rsidR="00A621EB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rPr>
          <w:lang w:val="ko-KR" w:bidi="ko-KR"/>
        </w:rPr>
        <w:t>iii.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자격성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규칙</w:t>
      </w:r>
    </w:p>
    <w:p w14:paraId="6F2C4BA3" w14:textId="77777777" w:rsidR="00A621EB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rPr>
          <w:lang w:val="ko-KR" w:bidi="ko-KR"/>
        </w:rPr>
        <w:t>iv.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요율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산정</w:t>
      </w:r>
    </w:p>
    <w:p w14:paraId="7562F523" w14:textId="77777777" w:rsidR="00A621EB" w:rsidRDefault="00D22F06" w:rsidP="00D22F06">
      <w:pPr>
        <w:tabs>
          <w:tab w:val="left" w:pos="-1080"/>
        </w:tabs>
        <w:ind w:left="2160" w:hanging="540"/>
        <w:rPr>
          <w:lang w:val="ko-KR" w:bidi="ko-KR"/>
        </w:rPr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안다</w:t>
      </w:r>
      <w:r w:rsidRPr="00D22F06">
        <w:rPr>
          <w:lang w:val="ko-KR" w:bidi="ko-KR"/>
        </w:rPr>
        <w:t>.</w:t>
      </w:r>
    </w:p>
    <w:p w14:paraId="27D7ABE1" w14:textId="77777777" w:rsidR="00A621EB" w:rsidRDefault="00D22F06" w:rsidP="00D22F06">
      <w:pPr>
        <w:tabs>
          <w:tab w:val="left" w:pos="-1080"/>
        </w:tabs>
        <w:ind w:left="2700" w:hanging="540"/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상업용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자동차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보장은</w:t>
      </w:r>
      <w:r w:rsidRPr="00D22F06">
        <w:rPr>
          <w:lang w:val="ko-KR" w:bidi="ko-KR"/>
        </w:rPr>
        <w:t xml:space="preserve"> BOP</w:t>
      </w:r>
      <w:r w:rsidRPr="00D22F06">
        <w:rPr>
          <w:lang w:val="ko-KR" w:bidi="ko-KR"/>
        </w:rPr>
        <w:t>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포함되어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않다</w:t>
      </w:r>
    </w:p>
    <w:p w14:paraId="79450529" w14:textId="77777777" w:rsidR="00A621EB" w:rsidRDefault="00D22F06" w:rsidP="00D22F06">
      <w:pPr>
        <w:tabs>
          <w:tab w:val="left" w:pos="-1080"/>
        </w:tabs>
        <w:ind w:left="2700" w:hanging="540"/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고용</w:t>
      </w:r>
      <w:r w:rsidR="00280F21">
        <w:rPr>
          <w:rFonts w:hint="eastAsia"/>
          <w:lang w:val="ko-KR" w:bidi="ko-KR"/>
        </w:rPr>
        <w:t>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비소유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자동차에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배서에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의해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추가될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2F98AC81" w14:textId="77777777" w:rsidR="00A621EB" w:rsidRDefault="00D22F06" w:rsidP="00D22F06">
      <w:pPr>
        <w:tabs>
          <w:tab w:val="left" w:pos="-1080"/>
        </w:tabs>
        <w:ind w:left="1620" w:hanging="540"/>
        <w:rPr>
          <w:u w:val="single"/>
          <w:lang w:val="ko-KR" w:bidi="ko-KR"/>
        </w:rPr>
      </w:pPr>
      <w:r w:rsidRPr="00D22F06">
        <w:rPr>
          <w:lang w:val="ko-KR" w:bidi="ko-KR"/>
        </w:rPr>
        <w:t>2.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보장되는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손실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노출</w:t>
      </w:r>
      <w:r w:rsidRPr="00D22F06">
        <w:rPr>
          <w:lang w:val="ko-KR" w:bidi="ko-KR"/>
        </w:rPr>
        <w:t xml:space="preserve">. </w:t>
      </w:r>
      <w:r w:rsidRPr="00D22F06">
        <w:rPr>
          <w:lang w:val="ko-KR" w:bidi="ko-KR"/>
        </w:rPr>
        <w:t>다음</w:t>
      </w:r>
      <w:r w:rsidRPr="00D22F06">
        <w:rPr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사항들을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구분할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.</w:t>
      </w:r>
    </w:p>
    <w:p w14:paraId="22239FA2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건물</w:t>
      </w:r>
    </w:p>
    <w:p w14:paraId="2FF0B1D6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사업용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개인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</w:p>
    <w:p w14:paraId="0843FD3B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c.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타인의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개인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</w:p>
    <w:p w14:paraId="17309D3E" w14:textId="77777777" w:rsidR="00A621EB" w:rsidRDefault="00D22F06" w:rsidP="00D22F06">
      <w:pPr>
        <w:tabs>
          <w:tab w:val="left" w:pos="-1080"/>
        </w:tabs>
        <w:ind w:left="1620" w:hanging="540"/>
      </w:pPr>
      <w:r w:rsidRPr="00D22F06">
        <w:rPr>
          <w:lang w:val="ko-KR" w:bidi="ko-KR"/>
        </w:rPr>
        <w:t>3.</w:t>
      </w:r>
      <w:r w:rsidRPr="00D22F06">
        <w:rPr>
          <w:lang w:val="ko-KR" w:bidi="ko-KR"/>
        </w:rPr>
        <w:tab/>
        <w:t>BOP</w:t>
      </w:r>
      <w:r w:rsidRPr="00D22F06">
        <w:rPr>
          <w:lang w:val="ko-KR" w:bidi="ko-KR"/>
        </w:rPr>
        <w:t>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장점</w:t>
      </w:r>
      <w:r w:rsidRPr="00D22F06">
        <w:rPr>
          <w:lang w:val="ko-KR" w:bidi="ko-KR"/>
        </w:rPr>
        <w:t xml:space="preserve">. </w:t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:</w:t>
      </w:r>
    </w:p>
    <w:p w14:paraId="717940AE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증권이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주택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소유자의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증권과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유사하게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설계되었다</w:t>
      </w:r>
    </w:p>
    <w:p w14:paraId="1DA8A877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종합보험은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역선택을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줄인다</w:t>
      </w:r>
    </w:p>
    <w:p w14:paraId="27BA29B0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c.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간소화된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요율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산정은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보험사의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비용을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줄여주고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견적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판매자를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보조한다</w:t>
      </w:r>
    </w:p>
    <w:p w14:paraId="01867E88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d.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인수가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자동화되고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보험사의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비용도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줄여준다</w:t>
      </w:r>
    </w:p>
    <w:p w14:paraId="5F2E7D3F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e.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낮은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보험료와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넓은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소유자들에게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혜택이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경쟁으로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이어진다</w:t>
      </w:r>
    </w:p>
    <w:p w14:paraId="1510453A" w14:textId="77777777" w:rsidR="00A621EB" w:rsidRDefault="00D22F06" w:rsidP="00D22F06">
      <w:pPr>
        <w:tabs>
          <w:tab w:val="left" w:pos="-1080"/>
        </w:tabs>
        <w:ind w:left="2160" w:hanging="540"/>
      </w:pPr>
      <w:r w:rsidRPr="00D22F06">
        <w:rPr>
          <w:lang w:val="ko-KR" w:bidi="ko-KR"/>
        </w:rPr>
        <w:t>f.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피보험자는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여러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필요를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충족하는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단일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증권의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편의성을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갖는다</w:t>
      </w:r>
    </w:p>
    <w:p w14:paraId="258A9823" w14:textId="77777777" w:rsidR="00A621EB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rPr>
          <w:lang w:val="ko-KR" w:bidi="ko-KR"/>
        </w:rPr>
        <w:t>4.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자격성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규칙</w:t>
      </w:r>
      <w:r w:rsidRPr="00D22F06">
        <w:rPr>
          <w:lang w:val="ko-KR" w:bidi="ko-KR"/>
        </w:rPr>
        <w:t xml:space="preserve">. </w:t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:</w:t>
      </w:r>
    </w:p>
    <w:p w14:paraId="532336B5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증권을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판매하는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모든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보험사는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규칙이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780E2948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요율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구조는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소규모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중간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사업체의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동종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단체를</w:t>
      </w:r>
      <w:r w:rsidRPr="00D22F06">
        <w:rPr>
          <w:lang w:val="ko-KR" w:bidi="ko-KR"/>
        </w:rPr>
        <w:t xml:space="preserve"> </w:t>
      </w:r>
      <w:r w:rsidR="00736E2B">
        <w:rPr>
          <w:rFonts w:hint="eastAsia"/>
          <w:lang w:val="ko-KR" w:bidi="ko-KR"/>
        </w:rPr>
        <w:t>고려</w:t>
      </w:r>
      <w:r w:rsidR="00736E2B">
        <w:rPr>
          <w:rFonts w:hint="eastAsia"/>
          <w:lang w:val="ko-KR" w:bidi="ko-KR"/>
        </w:rPr>
        <w:t xml:space="preserve"> </w:t>
      </w:r>
      <w:r w:rsidR="00736E2B">
        <w:rPr>
          <w:rFonts w:hint="eastAsia"/>
          <w:lang w:val="ko-KR" w:bidi="ko-KR"/>
        </w:rPr>
        <w:t>대상으로</w:t>
      </w:r>
      <w:r w:rsidR="00736E2B">
        <w:rPr>
          <w:rFonts w:hint="eastAsia"/>
          <w:lang w:val="ko-KR" w:bidi="ko-KR"/>
        </w:rPr>
        <w:t xml:space="preserve"> </w:t>
      </w:r>
      <w:r w:rsidR="00736E2B">
        <w:rPr>
          <w:rFonts w:hint="eastAsia"/>
          <w:lang w:val="ko-KR" w:bidi="ko-KR"/>
        </w:rPr>
        <w:t>삼는</w:t>
      </w:r>
      <w:r w:rsidRPr="00D22F06">
        <w:rPr>
          <w:lang w:val="ko-KR" w:bidi="ko-KR"/>
        </w:rPr>
        <w:t>다</w:t>
      </w:r>
    </w:p>
    <w:p w14:paraId="4A26A245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c.</w:t>
      </w:r>
      <w:r w:rsidRPr="00D22F06">
        <w:rPr>
          <w:lang w:val="ko-KR" w:bidi="ko-KR"/>
        </w:rPr>
        <w:tab/>
        <w:t xml:space="preserve">ISO </w:t>
      </w:r>
      <w:r w:rsidRPr="00D22F06">
        <w:rPr>
          <w:lang w:val="ko-KR" w:bidi="ko-KR"/>
        </w:rPr>
        <w:t>규칙은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규모와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손실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노출의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복잡성에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기반한다</w:t>
      </w:r>
    </w:p>
    <w:p w14:paraId="0151C4F2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홍수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면적</w:t>
      </w:r>
      <w:r w:rsidRPr="00D22F06">
        <w:rPr>
          <w:lang w:val="ko-KR" w:bidi="ko-KR"/>
        </w:rPr>
        <w:t xml:space="preserve"> (35,000</w:t>
      </w:r>
      <w:r w:rsidRPr="00D22F06">
        <w:rPr>
          <w:lang w:val="ko-KR" w:bidi="ko-KR"/>
        </w:rPr>
        <w:t>평방피트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미만</w:t>
      </w:r>
      <w:r w:rsidRPr="00D22F06">
        <w:rPr>
          <w:lang w:val="ko-KR" w:bidi="ko-KR"/>
        </w:rPr>
        <w:t>)</w:t>
      </w:r>
    </w:p>
    <w:p w14:paraId="6498BFF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층수</w:t>
      </w:r>
    </w:p>
    <w:p w14:paraId="7F44A53E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연간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매출</w:t>
      </w:r>
      <w:r w:rsidRPr="00D22F06">
        <w:rPr>
          <w:lang w:val="ko-KR" w:bidi="ko-KR"/>
        </w:rPr>
        <w:t xml:space="preserve"> (</w:t>
      </w:r>
      <w:r w:rsidRPr="00D22F06">
        <w:rPr>
          <w:lang w:val="ko-KR" w:bidi="ko-KR"/>
        </w:rPr>
        <w:t>장소당</w:t>
      </w:r>
      <w:r w:rsidRPr="00D22F06">
        <w:rPr>
          <w:lang w:val="ko-KR" w:bidi="ko-KR"/>
        </w:rPr>
        <w:t xml:space="preserve"> $6,000,000 </w:t>
      </w:r>
      <w:r w:rsidRPr="00D22F06">
        <w:rPr>
          <w:lang w:val="ko-KR" w:bidi="ko-KR"/>
        </w:rPr>
        <w:t>이하</w:t>
      </w:r>
      <w:r w:rsidRPr="00D22F06">
        <w:rPr>
          <w:lang w:val="ko-KR" w:bidi="ko-KR"/>
        </w:rPr>
        <w:t>)</w:t>
      </w:r>
    </w:p>
    <w:p w14:paraId="7686E53A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사업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유형</w:t>
      </w:r>
    </w:p>
    <w:p w14:paraId="2DAC386C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사업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운영의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특성</w:t>
      </w:r>
      <w:r w:rsidRPr="00D22F06">
        <w:rPr>
          <w:lang w:val="ko-KR" w:bidi="ko-KR"/>
        </w:rPr>
        <w:tab/>
      </w:r>
    </w:p>
    <w:p w14:paraId="0882C121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d.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레스토랑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계약자들은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이상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제외되지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않는다</w:t>
      </w:r>
    </w:p>
    <w:p w14:paraId="43F88EBE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lastRenderedPageBreak/>
        <w:t>e.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자격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없는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사업체는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자동차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관련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바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금융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기관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일반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계약자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점유를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포함한다</w:t>
      </w:r>
    </w:p>
    <w:p w14:paraId="69607A3A" w14:textId="77777777" w:rsidR="00A621EB" w:rsidRDefault="00D22F06" w:rsidP="00D22F06">
      <w:pPr>
        <w:tabs>
          <w:tab w:val="left" w:pos="-1080"/>
        </w:tabs>
        <w:ind w:left="2160" w:hanging="540"/>
        <w:rPr>
          <w:lang w:val="ko-KR" w:bidi="ko-KR"/>
        </w:rPr>
      </w:pPr>
      <w:r w:rsidRPr="00D22F06">
        <w:rPr>
          <w:lang w:val="ko-KR" w:bidi="ko-KR"/>
        </w:rPr>
        <w:t>f.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전유</w:t>
      </w:r>
      <w:r w:rsidRPr="00D22F06">
        <w:rPr>
          <w:lang w:val="ko-KR" w:bidi="ko-KR"/>
        </w:rPr>
        <w:t xml:space="preserve"> BOP </w:t>
      </w:r>
      <w:r w:rsidRPr="00D22F06">
        <w:rPr>
          <w:lang w:val="ko-KR" w:bidi="ko-KR"/>
        </w:rPr>
        <w:t>프로그램은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상이한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자격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규칙을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가지고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23EE6A2F" w14:textId="77777777" w:rsidR="00A621EB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rPr>
          <w:lang w:val="ko-KR" w:bidi="ko-KR"/>
        </w:rPr>
        <w:t>5.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요율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산정</w:t>
      </w:r>
      <w:r w:rsidRPr="00D22F06">
        <w:rPr>
          <w:lang w:val="ko-KR" w:bidi="ko-KR"/>
        </w:rPr>
        <w:t xml:space="preserve">. </w:t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:</w:t>
      </w:r>
    </w:p>
    <w:p w14:paraId="35789365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요율은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기업종합보험보다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복잡하다</w:t>
      </w:r>
    </w:p>
    <w:p w14:paraId="4A4D79E9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  <w:r w:rsidR="00280F21">
        <w:rPr>
          <w:rFonts w:hint="eastAsia"/>
          <w:lang w:val="ko-KR" w:bidi="ko-KR"/>
        </w:rPr>
        <w:t>의</w:t>
      </w:r>
      <w:r w:rsidR="00280F21">
        <w:rPr>
          <w:rFonts w:hint="eastAsia"/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요율</w:t>
      </w:r>
      <w:r w:rsidRPr="00D22F06">
        <w:rPr>
          <w:lang w:val="ko-KR" w:bidi="ko-KR"/>
        </w:rPr>
        <w:t>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건물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개인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기반하여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매겨진다</w:t>
      </w:r>
    </w:p>
    <w:p w14:paraId="65F67679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c.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요율은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별도로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계산되지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다른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붙박이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요금</w:t>
      </w:r>
      <w:r w:rsidRPr="00D22F06">
        <w:rPr>
          <w:lang w:val="ko-KR" w:bidi="ko-KR"/>
        </w:rPr>
        <w:t>(“</w:t>
      </w:r>
      <w:r w:rsidRPr="00D22F06">
        <w:rPr>
          <w:lang w:val="ko-KR" w:bidi="ko-KR"/>
        </w:rPr>
        <w:t>적재</w:t>
      </w:r>
      <w:r w:rsidRPr="00D22F06">
        <w:rPr>
          <w:lang w:val="ko-KR" w:bidi="ko-KR"/>
        </w:rPr>
        <w:t>”)</w:t>
      </w:r>
      <w:r w:rsidRPr="00D22F06">
        <w:rPr>
          <w:lang w:val="ko-KR" w:bidi="ko-KR"/>
        </w:rPr>
        <w:t>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포함한다</w:t>
      </w:r>
    </w:p>
    <w:p w14:paraId="1C99F56C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d.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배상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책임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요율은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종목에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기반하며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적용된다</w:t>
      </w:r>
      <w:r w:rsidRPr="00D22F06">
        <w:rPr>
          <w:lang w:val="ko-KR" w:bidi="ko-KR"/>
        </w:rPr>
        <w:t>(</w:t>
      </w:r>
      <w:r w:rsidRPr="00D22F06">
        <w:rPr>
          <w:lang w:val="ko-KR" w:bidi="ko-KR"/>
        </w:rPr>
        <w:t>건물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또는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개인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>)</w:t>
      </w:r>
    </w:p>
    <w:p w14:paraId="291401DC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e.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컴퓨터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요율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산정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변수는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다음을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포함한다</w:t>
      </w:r>
    </w:p>
    <w:p w14:paraId="07F1326F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국경</w:t>
      </w:r>
      <w:r w:rsidRPr="00D22F06">
        <w:rPr>
          <w:lang w:val="ko-KR" w:bidi="ko-KR"/>
        </w:rPr>
        <w:t xml:space="preserve"> (</w:t>
      </w:r>
      <w:r w:rsidRPr="00D22F06">
        <w:rPr>
          <w:lang w:val="ko-KR" w:bidi="ko-KR"/>
        </w:rPr>
        <w:t>기후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변수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도시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교외</w:t>
      </w:r>
      <w:r w:rsidRPr="00D22F06">
        <w:rPr>
          <w:lang w:val="ko-KR" w:bidi="ko-KR"/>
        </w:rPr>
        <w:t>)</w:t>
      </w:r>
    </w:p>
    <w:p w14:paraId="6E568F23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건조물의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유형</w:t>
      </w:r>
    </w:p>
    <w:p w14:paraId="60EF91B8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공공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화재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보호</w:t>
      </w:r>
    </w:p>
    <w:p w14:paraId="24FDDDFA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건물의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점유</w:t>
      </w:r>
    </w:p>
    <w:p w14:paraId="4C0879C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공제</w:t>
      </w:r>
    </w:p>
    <w:p w14:paraId="639B8239" w14:textId="77777777" w:rsidR="00A621EB" w:rsidRDefault="00D22F06" w:rsidP="00D22F06">
      <w:pPr>
        <w:tabs>
          <w:tab w:val="left" w:pos="-1080"/>
        </w:tabs>
        <w:ind w:left="2700" w:hanging="540"/>
      </w:pPr>
      <w:r w:rsidRPr="00D22F06">
        <w:rPr>
          <w:lang w:val="ko-KR" w:bidi="ko-KR"/>
        </w:rPr>
        <w:t>vii.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증가된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피보험자의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요구</w:t>
      </w:r>
    </w:p>
    <w:p w14:paraId="218A2A42" w14:textId="77777777" w:rsidR="00A621EB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rPr>
          <w:lang w:val="ko-KR" w:bidi="ko-KR"/>
        </w:rPr>
        <w:t>6.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보장에서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  <w:r w:rsidR="00280F21">
        <w:rPr>
          <w:rFonts w:hint="eastAsia"/>
          <w:lang w:val="ko-KR" w:bidi="ko-KR"/>
        </w:rPr>
        <w:t>되는</w:t>
      </w:r>
      <w:r w:rsidR="00280F21">
        <w:rPr>
          <w:rFonts w:hint="eastAsia"/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제외되는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. ISO BOP </w:t>
      </w:r>
      <w:r w:rsidRPr="00D22F06">
        <w:rPr>
          <w:lang w:val="ko-KR" w:bidi="ko-KR"/>
        </w:rPr>
        <w:t>증권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기능</w:t>
      </w:r>
      <w:r w:rsidR="00280F21">
        <w:rPr>
          <w:rFonts w:hint="eastAsia"/>
          <w:lang w:val="ko-KR" w:bidi="ko-KR"/>
        </w:rPr>
        <w:t>의</w:t>
      </w:r>
      <w:r w:rsidR="00280F21">
        <w:rPr>
          <w:rFonts w:hint="eastAsia"/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다음과</w:t>
      </w:r>
      <w:r w:rsidR="00280F21">
        <w:rPr>
          <w:rFonts w:hint="eastAsia"/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같은</w:t>
      </w:r>
      <w:r w:rsidR="00280F21">
        <w:rPr>
          <w:rFonts w:hint="eastAsia"/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특징</w:t>
      </w:r>
      <w:r w:rsidRPr="00D22F06">
        <w:rPr>
          <w:lang w:val="ko-KR" w:bidi="ko-KR"/>
        </w:rPr>
        <w:t>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안다</w:t>
      </w:r>
      <w:r w:rsidRPr="00D22F06">
        <w:rPr>
          <w:lang w:val="ko-KR" w:bidi="ko-KR"/>
        </w:rPr>
        <w:t>.</w:t>
      </w:r>
    </w:p>
    <w:p w14:paraId="79E0C14F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a.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보장되는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손실의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원인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평가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조항</w:t>
      </w:r>
    </w:p>
    <w:p w14:paraId="408946B4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기본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중간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특별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손실형</w:t>
      </w:r>
    </w:p>
    <w:p w14:paraId="1D6707DD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교체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비용은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표준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평가이며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실제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현금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선택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사항이다</w:t>
      </w:r>
    </w:p>
    <w:p w14:paraId="270CB4B4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b.</w:t>
      </w:r>
      <w:r w:rsidRPr="00D22F06">
        <w:rPr>
          <w:lang w:val="ko-KR" w:bidi="ko-KR"/>
        </w:rPr>
        <w:tab/>
      </w:r>
      <w:r w:rsidR="00280F21">
        <w:rPr>
          <w:rFonts w:hint="eastAsia"/>
          <w:lang w:val="ko-KR" w:bidi="ko-KR"/>
        </w:rPr>
        <w:t>통상적으로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공동보험이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없다</w:t>
      </w:r>
    </w:p>
    <w:p w14:paraId="34C5C64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증권이</w:t>
      </w:r>
      <w:r w:rsidRPr="00D22F06">
        <w:rPr>
          <w:lang w:val="ko-KR" w:bidi="ko-KR"/>
        </w:rPr>
        <w:t xml:space="preserve"> </w:t>
      </w:r>
      <w:r w:rsidR="00280F21">
        <w:rPr>
          <w:rFonts w:hint="eastAsia"/>
          <w:lang w:val="ko-KR" w:bidi="ko-KR"/>
        </w:rPr>
        <w:t>통상적으로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조항을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포함한다</w:t>
      </w:r>
    </w:p>
    <w:p w14:paraId="6FB3B238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일부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보험사는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배서에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의해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가치를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포기하는</w:t>
      </w:r>
      <w:r w:rsidR="00280F21">
        <w:rPr>
          <w:rFonts w:hint="eastAsia"/>
          <w:lang w:val="ko-KR" w:bidi="ko-KR"/>
        </w:rPr>
        <w:t xml:space="preserve"> </w:t>
      </w:r>
      <w:r w:rsidRPr="00D22F06">
        <w:rPr>
          <w:lang w:val="ko-KR" w:bidi="ko-KR"/>
        </w:rPr>
        <w:t>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동의할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4A7C6B66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c.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보장되지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간단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목록</w:t>
      </w:r>
    </w:p>
    <w:p w14:paraId="4FDD007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통상적인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사항은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비자격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위험으로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인해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필요하지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않다</w:t>
      </w:r>
    </w:p>
    <w:p w14:paraId="37CC4E59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  <w:t xml:space="preserve">BOP </w:t>
      </w:r>
      <w:r w:rsidRPr="00D22F06">
        <w:rPr>
          <w:lang w:val="ko-KR" w:bidi="ko-KR"/>
        </w:rPr>
        <w:t>피보험자는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일반적으로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저위험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사업체이다</w:t>
      </w:r>
    </w:p>
    <w:p w14:paraId="29D94425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굴착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지하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배관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기초</w:t>
      </w:r>
      <w:r w:rsidRPr="00D22F06">
        <w:rPr>
          <w:lang w:val="ko-KR" w:bidi="ko-KR"/>
        </w:rPr>
        <w:t xml:space="preserve">, </w:t>
      </w:r>
      <w:r w:rsidRPr="00D22F06">
        <w:rPr>
          <w:lang w:val="ko-KR" w:bidi="ko-KR"/>
        </w:rPr>
        <w:t>옹벽은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기업종합보험</w:t>
      </w:r>
      <w:r w:rsidR="004E50FA">
        <w:rPr>
          <w:rFonts w:hint="eastAsia"/>
          <w:lang w:val="ko-KR" w:bidi="ko-KR"/>
        </w:rPr>
        <w:t>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비교하여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보통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제외되지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않는다</w:t>
      </w:r>
      <w:r w:rsidRPr="00D22F06">
        <w:rPr>
          <w:lang w:val="ko-KR" w:bidi="ko-KR"/>
        </w:rPr>
        <w:t>.</w:t>
      </w:r>
    </w:p>
    <w:p w14:paraId="2A3874B6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d.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자동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계절적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인상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조항</w:t>
      </w:r>
    </w:p>
    <w:p w14:paraId="48CC93EC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  <w:t xml:space="preserve">100% </w:t>
      </w:r>
      <w:r w:rsidRPr="00D22F06">
        <w:rPr>
          <w:lang w:val="ko-KR" w:bidi="ko-KR"/>
        </w:rPr>
        <w:t>가치로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경우</w:t>
      </w:r>
      <w:r w:rsidRPr="00D22F06">
        <w:rPr>
          <w:lang w:val="ko-KR" w:bidi="ko-KR"/>
        </w:rPr>
        <w:t xml:space="preserve"> 25%</w:t>
      </w:r>
      <w:r w:rsidRPr="00D22F06">
        <w:rPr>
          <w:lang w:val="ko-KR" w:bidi="ko-KR"/>
        </w:rPr>
        <w:t>만큼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배상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책임의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늘린다</w:t>
      </w:r>
    </w:p>
    <w:p w14:paraId="04306579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e.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통상적으로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포함되는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추가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경비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</w:p>
    <w:p w14:paraId="66E1349E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="004E50FA">
        <w:rPr>
          <w:rFonts w:hint="eastAsia"/>
          <w:lang w:val="ko-KR" w:bidi="ko-KR"/>
        </w:rPr>
        <w:t>통상적으로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공동보험이나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최대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또는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총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달러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금액에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의해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제한되지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않는다</w:t>
      </w:r>
    </w:p>
    <w:p w14:paraId="3C3B7692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증권은</w:t>
      </w:r>
      <w:r w:rsidRPr="00D22F06">
        <w:rPr>
          <w:lang w:val="ko-KR" w:bidi="ko-KR"/>
        </w:rPr>
        <w:t xml:space="preserve"> 12</w:t>
      </w:r>
      <w:r w:rsidRPr="00D22F06">
        <w:rPr>
          <w:lang w:val="ko-KR" w:bidi="ko-KR"/>
        </w:rPr>
        <w:t>개월의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시간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제한을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포함한다</w:t>
      </w:r>
    </w:p>
    <w:p w14:paraId="585B4B3D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lastRenderedPageBreak/>
        <w:t>iii.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증권은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건물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한도의</w:t>
      </w:r>
      <w:r w:rsidRPr="00D22F06">
        <w:rPr>
          <w:lang w:val="ko-KR" w:bidi="ko-KR"/>
        </w:rPr>
        <w:t xml:space="preserve"> 20%</w:t>
      </w:r>
      <w:r w:rsidRPr="00D22F06">
        <w:rPr>
          <w:lang w:val="ko-KR" w:bidi="ko-KR"/>
        </w:rPr>
        <w:t>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개인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한도의</w:t>
      </w:r>
      <w:r w:rsidRPr="00D22F06">
        <w:rPr>
          <w:lang w:val="ko-KR" w:bidi="ko-KR"/>
        </w:rPr>
        <w:t xml:space="preserve"> 100%</w:t>
      </w:r>
      <w:r w:rsidRPr="00D22F06">
        <w:rPr>
          <w:lang w:val="ko-KR" w:bidi="ko-KR"/>
        </w:rPr>
        <w:t>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더한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금액에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기반하여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계산할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71AB3095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담보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기준은</w:t>
      </w:r>
      <w:r w:rsidRPr="00D22F06">
        <w:rPr>
          <w:lang w:val="ko-KR" w:bidi="ko-KR"/>
        </w:rPr>
        <w:t xml:space="preserve"> “</w:t>
      </w:r>
      <w:r w:rsidRPr="00D22F06">
        <w:rPr>
          <w:lang w:val="ko-KR" w:bidi="ko-KR"/>
        </w:rPr>
        <w:t>핵심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점포</w:t>
      </w:r>
      <w:r w:rsidRPr="00D22F06">
        <w:rPr>
          <w:lang w:val="ko-KR" w:bidi="ko-KR"/>
        </w:rPr>
        <w:t xml:space="preserve">” </w:t>
      </w:r>
      <w:r w:rsidRPr="00D22F06">
        <w:rPr>
          <w:lang w:val="ko-KR" w:bidi="ko-KR"/>
        </w:rPr>
        <w:t>종속물을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p w14:paraId="2500DC7E" w14:textId="77777777" w:rsidR="00A621EB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lang w:val="ko-KR" w:bidi="ko-KR"/>
        </w:rPr>
        <w:t>f.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추가적인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재산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이용할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  <w:r w:rsidRPr="00D22F06">
        <w:rPr>
          <w:lang w:val="ko-KR" w:bidi="ko-KR"/>
        </w:rPr>
        <w:t>(</w:t>
      </w:r>
      <w:r w:rsidRPr="00D22F06">
        <w:rPr>
          <w:lang w:val="ko-KR" w:bidi="ko-KR"/>
        </w:rPr>
        <w:t>포함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사항</w:t>
      </w:r>
      <w:r w:rsidRPr="00D22F06">
        <w:rPr>
          <w:lang w:val="ko-KR" w:bidi="ko-KR"/>
        </w:rPr>
        <w:t>:</w:t>
      </w:r>
    </w:p>
    <w:p w14:paraId="7D893A98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종업원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부정직</w:t>
      </w:r>
    </w:p>
    <w:p w14:paraId="6D39B5C6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금전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증권</w:t>
      </w:r>
      <w:r w:rsidRPr="00D22F06">
        <w:rPr>
          <w:lang w:val="ko-KR" w:bidi="ko-KR"/>
        </w:rPr>
        <w:t>(</w:t>
      </w:r>
      <w:r w:rsidRPr="00D22F06">
        <w:rPr>
          <w:lang w:val="ko-KR" w:bidi="ko-KR"/>
        </w:rPr>
        <w:t>특별형</w:t>
      </w:r>
      <w:r w:rsidRPr="00D22F06">
        <w:rPr>
          <w:lang w:val="ko-KR" w:bidi="ko-KR"/>
        </w:rPr>
        <w:t xml:space="preserve">) </w:t>
      </w:r>
      <w:r w:rsidRPr="00D22F06">
        <w:rPr>
          <w:lang w:val="ko-KR" w:bidi="ko-KR"/>
        </w:rPr>
        <w:t>또는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건물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침입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강도</w:t>
      </w:r>
      <w:r w:rsidRPr="00D22F06">
        <w:rPr>
          <w:lang w:val="ko-KR" w:bidi="ko-KR"/>
        </w:rPr>
        <w:t>(</w:t>
      </w:r>
      <w:r w:rsidRPr="00D22F06">
        <w:rPr>
          <w:lang w:val="ko-KR" w:bidi="ko-KR"/>
        </w:rPr>
        <w:t>지명된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위험</w:t>
      </w:r>
      <w:r w:rsidRPr="00D22F06">
        <w:rPr>
          <w:lang w:val="ko-KR" w:bidi="ko-KR"/>
        </w:rPr>
        <w:t>)</w:t>
      </w:r>
    </w:p>
    <w:p w14:paraId="365B2B1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위조</w:t>
      </w:r>
    </w:p>
    <w:p w14:paraId="43D0A4AD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내부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외부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유리</w:t>
      </w:r>
      <w:r w:rsidRPr="00D22F06">
        <w:rPr>
          <w:lang w:val="ko-KR" w:bidi="ko-KR"/>
        </w:rPr>
        <w:t>(</w:t>
      </w:r>
      <w:r w:rsidRPr="00D22F06">
        <w:rPr>
          <w:lang w:val="ko-KR" w:bidi="ko-KR"/>
        </w:rPr>
        <w:t>별도로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포함되지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않은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경우</w:t>
      </w:r>
      <w:r w:rsidRPr="00D22F06">
        <w:rPr>
          <w:lang w:val="ko-KR" w:bidi="ko-KR"/>
        </w:rPr>
        <w:t>)</w:t>
      </w:r>
    </w:p>
    <w:p w14:paraId="5EF8B2ED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옥외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표지</w:t>
      </w:r>
    </w:p>
    <w:p w14:paraId="24FEEB32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기계적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고장</w:t>
      </w:r>
    </w:p>
    <w:p w14:paraId="09F2E0E0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우편환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위조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지폐</w:t>
      </w:r>
    </w:p>
    <w:p w14:paraId="1AEC10ED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viii.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컴퓨터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</w:t>
      </w:r>
    </w:p>
    <w:p w14:paraId="019725F2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ix.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외상매출금</w:t>
      </w:r>
    </w:p>
    <w:p w14:paraId="31531897" w14:textId="77777777" w:rsidR="00A621EB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lang w:val="ko-KR" w:bidi="ko-KR"/>
        </w:rPr>
        <w:t>x.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유가증권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및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기록</w:t>
      </w:r>
    </w:p>
    <w:p w14:paraId="32DF5DA6" w14:textId="77777777" w:rsidR="00A621EB" w:rsidRDefault="00D22F06" w:rsidP="00D22F06">
      <w:pPr>
        <w:tabs>
          <w:tab w:val="left" w:pos="-1080"/>
        </w:tabs>
        <w:ind w:left="2700" w:hanging="540"/>
        <w:rPr>
          <w:lang w:val="ko-KR" w:bidi="ko-KR"/>
        </w:rPr>
      </w:pPr>
      <w:r w:rsidRPr="00D22F06">
        <w:rPr>
          <w:lang w:val="ko-KR" w:bidi="ko-KR"/>
        </w:rPr>
        <w:t>xi.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이들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추가적인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보장에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한도는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보통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낮다는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것을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안다</w:t>
      </w:r>
    </w:p>
    <w:p w14:paraId="4A6C76A5" w14:textId="77777777" w:rsidR="00A621EB" w:rsidRDefault="00D22F06" w:rsidP="00D22F06">
      <w:pPr>
        <w:tabs>
          <w:tab w:val="left" w:pos="-1080"/>
        </w:tabs>
        <w:ind w:left="3240" w:hanging="540"/>
        <w:rPr>
          <w:rFonts w:cs="Arial"/>
        </w:rPr>
      </w:pPr>
      <w:r w:rsidRPr="00D22F06">
        <w:rPr>
          <w:lang w:val="ko-KR" w:bidi="ko-KR"/>
        </w:rPr>
        <w:t>1)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종종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전형적인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소기업에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대해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충분하다</w:t>
      </w:r>
    </w:p>
    <w:p w14:paraId="3365082A" w14:textId="1650617D" w:rsidR="00DF02AF" w:rsidRPr="00177B79" w:rsidRDefault="00D22F06" w:rsidP="00A621EB">
      <w:pPr>
        <w:tabs>
          <w:tab w:val="left" w:pos="-1080"/>
        </w:tabs>
        <w:ind w:left="3240" w:hanging="540"/>
        <w:rPr>
          <w:color w:val="000000"/>
        </w:rPr>
      </w:pPr>
      <w:r w:rsidRPr="00D22F06">
        <w:rPr>
          <w:lang w:val="ko-KR" w:bidi="ko-KR"/>
        </w:rPr>
        <w:t>2)</w:t>
      </w:r>
      <w:r w:rsidRPr="00D22F06">
        <w:rPr>
          <w:lang w:val="ko-KR" w:bidi="ko-KR"/>
        </w:rPr>
        <w:tab/>
      </w:r>
      <w:r w:rsidRPr="00D22F06">
        <w:rPr>
          <w:lang w:val="ko-KR" w:bidi="ko-KR"/>
        </w:rPr>
        <w:t>피보험자의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실제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필요에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바탕하여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증가할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수</w:t>
      </w:r>
      <w:r w:rsidRPr="00D22F06">
        <w:rPr>
          <w:lang w:val="ko-KR" w:bidi="ko-KR"/>
        </w:rPr>
        <w:t xml:space="preserve"> </w:t>
      </w:r>
      <w:r w:rsidRPr="00D22F06">
        <w:rPr>
          <w:lang w:val="ko-KR" w:bidi="ko-KR"/>
        </w:rPr>
        <w:t>있다</w:t>
      </w:r>
    </w:p>
    <w:sectPr w:rsidR="00DF02AF" w:rsidRPr="00177B79" w:rsidSect="00271790">
      <w:endnotePr>
        <w:numFmt w:val="decimal"/>
      </w:endnotePr>
      <w:type w:val="continuous"/>
      <w:pgSz w:w="12240" w:h="15840" w:code="1"/>
      <w:pgMar w:top="1440" w:right="1008" w:bottom="1440" w:left="1008" w:header="1008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EB25" w14:textId="77777777" w:rsidR="002D1B91" w:rsidRDefault="002D1B91">
      <w:r>
        <w:separator/>
      </w:r>
    </w:p>
  </w:endnote>
  <w:endnote w:type="continuationSeparator" w:id="0">
    <w:p w14:paraId="3268D501" w14:textId="77777777" w:rsidR="002D1B91" w:rsidRDefault="002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3471" w14:textId="77777777" w:rsidR="00A621EB" w:rsidRDefault="00845FF9">
    <w:pPr>
      <w:pStyle w:val="Footer"/>
      <w:rPr>
        <w:rFonts w:ascii="Arial Narrow" w:hAnsi="Arial Narrow"/>
        <w:sz w:val="20"/>
      </w:rPr>
    </w:pPr>
    <w:r w:rsidRPr="00271790">
      <w:rPr>
        <w:sz w:val="20"/>
        <w:lang w:val="ko-KR" w:bidi="ko-KR"/>
      </w:rPr>
      <w:t>개정</w:t>
    </w:r>
    <w:r w:rsidRPr="00271790">
      <w:rPr>
        <w:sz w:val="20"/>
        <w:lang w:val="ko-KR" w:bidi="ko-KR"/>
      </w:rPr>
      <w:t>:  8/26/2021</w:t>
    </w:r>
    <w:r w:rsidRPr="00271790">
      <w:rPr>
        <w:sz w:val="20"/>
        <w:lang w:val="ko-KR" w:bidi="ko-KR"/>
      </w:rPr>
      <w:tab/>
    </w:r>
    <w:r w:rsidRPr="00271790">
      <w:rPr>
        <w:sz w:val="20"/>
        <w:lang w:val="ko-KR" w:bidi="ko-KR"/>
      </w:rPr>
      <w:tab/>
      <w:t xml:space="preserve">      </w:t>
    </w:r>
    <w:r w:rsidRPr="00271790">
      <w:rPr>
        <w:sz w:val="20"/>
        <w:lang w:val="ko-KR" w:bidi="ko-KR"/>
      </w:rPr>
      <w:t>페이지</w:t>
    </w:r>
    <w:r w:rsidRPr="00271790">
      <w:rPr>
        <w:sz w:val="20"/>
        <w:lang w:val="ko-KR" w:bidi="ko-KR"/>
      </w:rPr>
      <w:t xml:space="preserve"> </w:t>
    </w:r>
    <w:r w:rsidRPr="00271790">
      <w:rPr>
        <w:rStyle w:val="PageNumber"/>
        <w:sz w:val="20"/>
        <w:lang w:val="ko-KR" w:bidi="ko-KR"/>
      </w:rPr>
      <w:fldChar w:fldCharType="begin"/>
    </w:r>
    <w:r w:rsidRPr="00271790">
      <w:rPr>
        <w:rStyle w:val="PageNumber"/>
        <w:sz w:val="20"/>
        <w:lang w:val="ko-KR" w:bidi="ko-KR"/>
      </w:rPr>
      <w:instrText xml:space="preserve"> PAGE </w:instrText>
    </w:r>
    <w:r w:rsidRPr="00271790">
      <w:rPr>
        <w:rStyle w:val="PageNumber"/>
        <w:sz w:val="20"/>
        <w:lang w:val="ko-KR" w:bidi="ko-KR"/>
      </w:rPr>
      <w:fldChar w:fldCharType="separate"/>
    </w:r>
    <w:r w:rsidR="0052326E">
      <w:rPr>
        <w:rStyle w:val="PageNumber"/>
        <w:noProof/>
        <w:sz w:val="20"/>
        <w:lang w:val="ko-KR" w:bidi="ko-KR"/>
      </w:rPr>
      <w:t>4</w:t>
    </w:r>
    <w:r w:rsidRPr="00271790">
      <w:rPr>
        <w:rStyle w:val="PageNumber"/>
        <w:sz w:val="20"/>
        <w:lang w:val="ko-KR" w:bidi="ko-KR"/>
      </w:rPr>
      <w:fldChar w:fldCharType="end"/>
    </w:r>
  </w:p>
  <w:p w14:paraId="188FE5A6" w14:textId="69AF7D92" w:rsidR="00845FF9" w:rsidRPr="00271790" w:rsidRDefault="00845FF9">
    <w:pPr>
      <w:pStyle w:val="Foo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97450" w14:textId="77777777" w:rsidR="002D1B91" w:rsidRDefault="002D1B91">
      <w:r>
        <w:separator/>
      </w:r>
    </w:p>
  </w:footnote>
  <w:footnote w:type="continuationSeparator" w:id="0">
    <w:p w14:paraId="1E7AB6BB" w14:textId="77777777" w:rsidR="002D1B91" w:rsidRDefault="002D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C269" w14:textId="77777777" w:rsidR="00A621EB" w:rsidRDefault="00845FF9" w:rsidP="00B22E71">
    <w:pPr>
      <w:pStyle w:val="Title1-Korean"/>
      <w:rPr>
        <w:szCs w:val="44"/>
      </w:rPr>
    </w:pPr>
    <w:r w:rsidRPr="00D979CC">
      <w:t>면허</w:t>
    </w:r>
    <w:r w:rsidRPr="00D979CC">
      <w:t xml:space="preserve"> </w:t>
    </w:r>
    <w:r w:rsidRPr="00D979CC">
      <w:t>취득</w:t>
    </w:r>
    <w:r w:rsidRPr="00D979CC">
      <w:t xml:space="preserve"> </w:t>
    </w:r>
    <w:r w:rsidRPr="00D979CC">
      <w:t>전</w:t>
    </w:r>
    <w:r w:rsidRPr="00D979CC">
      <w:t xml:space="preserve"> </w:t>
    </w:r>
    <w:r w:rsidRPr="00D979CC">
      <w:t>교육</w:t>
    </w:r>
  </w:p>
  <w:p w14:paraId="37B68287" w14:textId="77777777" w:rsidR="00A621EB" w:rsidRDefault="00845FF9" w:rsidP="00B22E71">
    <w:pPr>
      <w:pStyle w:val="Title1-Korean"/>
      <w:rPr>
        <w:szCs w:val="44"/>
      </w:rPr>
    </w:pPr>
    <w:r w:rsidRPr="00D979CC">
      <w:t>교육</w:t>
    </w:r>
    <w:r w:rsidRPr="00D979CC">
      <w:t xml:space="preserve"> </w:t>
    </w:r>
    <w:r w:rsidRPr="00D979CC">
      <w:t>목표</w:t>
    </w:r>
  </w:p>
  <w:p w14:paraId="0EE3788B" w14:textId="4A54DAC5" w:rsidR="00845FF9" w:rsidRPr="00A621EB" w:rsidRDefault="00845FF9" w:rsidP="00A621EB">
    <w:pPr>
      <w:spacing w:after="480"/>
      <w:jc w:val="center"/>
      <w:rPr>
        <w:sz w:val="32"/>
        <w:szCs w:val="32"/>
      </w:rPr>
    </w:pPr>
    <w:r w:rsidRPr="002B18DD">
      <w:rPr>
        <w:sz w:val="32"/>
        <w:lang w:val="ko-KR" w:bidi="ko-KR"/>
      </w:rPr>
      <w:t>캘리포니아</w:t>
    </w:r>
    <w:r w:rsidRPr="002B18DD">
      <w:rPr>
        <w:sz w:val="32"/>
        <w:lang w:val="ko-KR" w:bidi="ko-KR"/>
      </w:rPr>
      <w:t xml:space="preserve"> </w:t>
    </w:r>
    <w:r w:rsidRPr="002B18DD">
      <w:rPr>
        <w:sz w:val="32"/>
        <w:lang w:val="ko-KR" w:bidi="ko-KR"/>
      </w:rPr>
      <w:t>기업</w:t>
    </w:r>
    <w:r w:rsidRPr="002B18DD">
      <w:rPr>
        <w:sz w:val="32"/>
        <w:lang w:val="ko-KR" w:bidi="ko-KR"/>
      </w:rPr>
      <w:t xml:space="preserve"> </w:t>
    </w:r>
    <w:r w:rsidRPr="002B18DD">
      <w:rPr>
        <w:sz w:val="32"/>
        <w:lang w:val="ko-KR" w:bidi="ko-KR"/>
      </w:rPr>
      <w:t>보험</w:t>
    </w:r>
    <w:r w:rsidRPr="002B18DD">
      <w:rPr>
        <w:sz w:val="32"/>
        <w:lang w:val="ko-KR" w:bidi="ko-KR"/>
      </w:rPr>
      <w:t xml:space="preserve"> </w:t>
    </w:r>
    <w:r w:rsidRPr="002B18DD">
      <w:rPr>
        <w:sz w:val="32"/>
        <w:lang w:val="ko-KR" w:bidi="ko-KR"/>
      </w:rPr>
      <w:t>시험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F8FF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4521B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8BC82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4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D5AFE"/>
    <w:multiLevelType w:val="singleLevel"/>
    <w:tmpl w:val="C246A5F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C06464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14D903DD"/>
    <w:multiLevelType w:val="hybridMultilevel"/>
    <w:tmpl w:val="73B42FF4"/>
    <w:lvl w:ilvl="0" w:tplc="0DFCD406">
      <w:start w:val="1"/>
      <w:numFmt w:val="decimal"/>
      <w:lvlText w:val="%1)"/>
      <w:lvlJc w:val="left"/>
      <w:pPr>
        <w:ind w:left="30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1373"/>
    <w:multiLevelType w:val="hybridMultilevel"/>
    <w:tmpl w:val="1C7AE918"/>
    <w:lvl w:ilvl="0" w:tplc="49B0683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3E5ED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3724B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F0B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500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7666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23F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587A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0AB8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D850A7"/>
    <w:multiLevelType w:val="hybridMultilevel"/>
    <w:tmpl w:val="62F48384"/>
    <w:lvl w:ilvl="0" w:tplc="55840A5A">
      <w:start w:val="1"/>
      <w:numFmt w:val="decimal"/>
      <w:lvlText w:val="%1)"/>
      <w:lvlJc w:val="left"/>
      <w:pPr>
        <w:ind w:left="32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7DA62DD"/>
    <w:multiLevelType w:val="hybridMultilevel"/>
    <w:tmpl w:val="2862A036"/>
    <w:lvl w:ilvl="0" w:tplc="C246A5F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7E4679"/>
    <w:multiLevelType w:val="hybridMultilevel"/>
    <w:tmpl w:val="8CB09FC8"/>
    <w:lvl w:ilvl="0" w:tplc="781C4B9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DC2736">
      <w:start w:val="1"/>
      <w:numFmt w:val="lowerLetter"/>
      <w:lvlText w:val="%5)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5" w:tplc="3044FD78">
      <w:start w:val="1"/>
      <w:numFmt w:val="decimal"/>
      <w:lvlText w:val="(%6)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E503CEE"/>
    <w:multiLevelType w:val="hybridMultilevel"/>
    <w:tmpl w:val="178A8844"/>
    <w:lvl w:ilvl="0" w:tplc="1AB6315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961C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2A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C297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AA0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A69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566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3C2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F8A4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7AF0195E"/>
    <w:multiLevelType w:val="hybridMultilevel"/>
    <w:tmpl w:val="AF2E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0D"/>
    <w:rsid w:val="00001EAD"/>
    <w:rsid w:val="00002A48"/>
    <w:rsid w:val="00005227"/>
    <w:rsid w:val="000070C6"/>
    <w:rsid w:val="00011D83"/>
    <w:rsid w:val="000122D9"/>
    <w:rsid w:val="000141A2"/>
    <w:rsid w:val="0002073B"/>
    <w:rsid w:val="000301C0"/>
    <w:rsid w:val="000345F1"/>
    <w:rsid w:val="00034EF1"/>
    <w:rsid w:val="00045192"/>
    <w:rsid w:val="00047121"/>
    <w:rsid w:val="00051632"/>
    <w:rsid w:val="000579E4"/>
    <w:rsid w:val="00057C4E"/>
    <w:rsid w:val="000606A9"/>
    <w:rsid w:val="00070AD9"/>
    <w:rsid w:val="00072469"/>
    <w:rsid w:val="00074546"/>
    <w:rsid w:val="00091D0C"/>
    <w:rsid w:val="000A4959"/>
    <w:rsid w:val="000A76FC"/>
    <w:rsid w:val="000B7EDD"/>
    <w:rsid w:val="000C4A8E"/>
    <w:rsid w:val="000C5D9A"/>
    <w:rsid w:val="000C7B11"/>
    <w:rsid w:val="000E0501"/>
    <w:rsid w:val="000E1933"/>
    <w:rsid w:val="000E2824"/>
    <w:rsid w:val="000F2F06"/>
    <w:rsid w:val="001064E5"/>
    <w:rsid w:val="0013261A"/>
    <w:rsid w:val="00134B2E"/>
    <w:rsid w:val="0013743B"/>
    <w:rsid w:val="00137BE3"/>
    <w:rsid w:val="00140860"/>
    <w:rsid w:val="00147EB1"/>
    <w:rsid w:val="00150BC7"/>
    <w:rsid w:val="00150D1A"/>
    <w:rsid w:val="001567E3"/>
    <w:rsid w:val="001577EA"/>
    <w:rsid w:val="001647A5"/>
    <w:rsid w:val="00170FB4"/>
    <w:rsid w:val="00171FA1"/>
    <w:rsid w:val="00175155"/>
    <w:rsid w:val="001779BB"/>
    <w:rsid w:val="00177B79"/>
    <w:rsid w:val="0018218C"/>
    <w:rsid w:val="001823D3"/>
    <w:rsid w:val="0018379F"/>
    <w:rsid w:val="00183ECC"/>
    <w:rsid w:val="0018552E"/>
    <w:rsid w:val="00186CE0"/>
    <w:rsid w:val="00187151"/>
    <w:rsid w:val="001875CA"/>
    <w:rsid w:val="00193B9A"/>
    <w:rsid w:val="001A0273"/>
    <w:rsid w:val="001A5BA5"/>
    <w:rsid w:val="001B265E"/>
    <w:rsid w:val="001B2F6E"/>
    <w:rsid w:val="001C0A7A"/>
    <w:rsid w:val="001C569A"/>
    <w:rsid w:val="001E4BA1"/>
    <w:rsid w:val="001E60E6"/>
    <w:rsid w:val="001F060C"/>
    <w:rsid w:val="00201D5C"/>
    <w:rsid w:val="00202C5D"/>
    <w:rsid w:val="00206D37"/>
    <w:rsid w:val="00213923"/>
    <w:rsid w:val="0021619C"/>
    <w:rsid w:val="002178E5"/>
    <w:rsid w:val="0022091F"/>
    <w:rsid w:val="00220C84"/>
    <w:rsid w:val="00220F52"/>
    <w:rsid w:val="00221E1E"/>
    <w:rsid w:val="00224C36"/>
    <w:rsid w:val="002264F2"/>
    <w:rsid w:val="00237556"/>
    <w:rsid w:val="0024351B"/>
    <w:rsid w:val="00253ECC"/>
    <w:rsid w:val="00255FD0"/>
    <w:rsid w:val="00267B6D"/>
    <w:rsid w:val="00267F96"/>
    <w:rsid w:val="002712C3"/>
    <w:rsid w:val="00271790"/>
    <w:rsid w:val="00275E25"/>
    <w:rsid w:val="00276D91"/>
    <w:rsid w:val="00280F21"/>
    <w:rsid w:val="00281F02"/>
    <w:rsid w:val="0028740A"/>
    <w:rsid w:val="0028740C"/>
    <w:rsid w:val="00297086"/>
    <w:rsid w:val="002B18DD"/>
    <w:rsid w:val="002B5A60"/>
    <w:rsid w:val="002C08B1"/>
    <w:rsid w:val="002C286C"/>
    <w:rsid w:val="002C3648"/>
    <w:rsid w:val="002C79BC"/>
    <w:rsid w:val="002D06D0"/>
    <w:rsid w:val="002D089C"/>
    <w:rsid w:val="002D1B91"/>
    <w:rsid w:val="002D33DE"/>
    <w:rsid w:val="002D36ED"/>
    <w:rsid w:val="002E133A"/>
    <w:rsid w:val="002E608D"/>
    <w:rsid w:val="002E71B6"/>
    <w:rsid w:val="002F0EA8"/>
    <w:rsid w:val="002F3D2C"/>
    <w:rsid w:val="003039A8"/>
    <w:rsid w:val="003123DC"/>
    <w:rsid w:val="00312FD4"/>
    <w:rsid w:val="003155AB"/>
    <w:rsid w:val="00316C6D"/>
    <w:rsid w:val="003244FE"/>
    <w:rsid w:val="003305DB"/>
    <w:rsid w:val="0033637F"/>
    <w:rsid w:val="00337C25"/>
    <w:rsid w:val="003454AC"/>
    <w:rsid w:val="00345F54"/>
    <w:rsid w:val="003465DE"/>
    <w:rsid w:val="00346F8B"/>
    <w:rsid w:val="00350A3C"/>
    <w:rsid w:val="003526CA"/>
    <w:rsid w:val="00364002"/>
    <w:rsid w:val="003759D6"/>
    <w:rsid w:val="00381656"/>
    <w:rsid w:val="0039028D"/>
    <w:rsid w:val="00397C1A"/>
    <w:rsid w:val="003A0EB0"/>
    <w:rsid w:val="003A47D5"/>
    <w:rsid w:val="003A6D2E"/>
    <w:rsid w:val="003A71C9"/>
    <w:rsid w:val="003B22A8"/>
    <w:rsid w:val="003B30DA"/>
    <w:rsid w:val="003C2604"/>
    <w:rsid w:val="003C29E2"/>
    <w:rsid w:val="003D0B6D"/>
    <w:rsid w:val="003D4884"/>
    <w:rsid w:val="003D7FBF"/>
    <w:rsid w:val="003E3F54"/>
    <w:rsid w:val="003E4C85"/>
    <w:rsid w:val="003E5683"/>
    <w:rsid w:val="003F05C0"/>
    <w:rsid w:val="003F5CFC"/>
    <w:rsid w:val="00400009"/>
    <w:rsid w:val="00411B37"/>
    <w:rsid w:val="0041461C"/>
    <w:rsid w:val="004239C3"/>
    <w:rsid w:val="00423D87"/>
    <w:rsid w:val="00424CF5"/>
    <w:rsid w:val="00427205"/>
    <w:rsid w:val="00432329"/>
    <w:rsid w:val="00432BF6"/>
    <w:rsid w:val="00437398"/>
    <w:rsid w:val="00440D47"/>
    <w:rsid w:val="00451BF2"/>
    <w:rsid w:val="004610C9"/>
    <w:rsid w:val="00462F6D"/>
    <w:rsid w:val="00464B14"/>
    <w:rsid w:val="004708E3"/>
    <w:rsid w:val="00486879"/>
    <w:rsid w:val="00491435"/>
    <w:rsid w:val="00497E5E"/>
    <w:rsid w:val="004A553F"/>
    <w:rsid w:val="004B139F"/>
    <w:rsid w:val="004B3AFB"/>
    <w:rsid w:val="004B6B40"/>
    <w:rsid w:val="004C4467"/>
    <w:rsid w:val="004D5BBC"/>
    <w:rsid w:val="004D5D61"/>
    <w:rsid w:val="004D65E4"/>
    <w:rsid w:val="004E1AE3"/>
    <w:rsid w:val="004E50FA"/>
    <w:rsid w:val="004E554A"/>
    <w:rsid w:val="004F55E4"/>
    <w:rsid w:val="004F5DA1"/>
    <w:rsid w:val="00501900"/>
    <w:rsid w:val="00502408"/>
    <w:rsid w:val="00505909"/>
    <w:rsid w:val="005118EB"/>
    <w:rsid w:val="005122D6"/>
    <w:rsid w:val="005169DE"/>
    <w:rsid w:val="00521270"/>
    <w:rsid w:val="0052326E"/>
    <w:rsid w:val="00524844"/>
    <w:rsid w:val="00527139"/>
    <w:rsid w:val="005312A3"/>
    <w:rsid w:val="0053135A"/>
    <w:rsid w:val="00532206"/>
    <w:rsid w:val="00540B8C"/>
    <w:rsid w:val="005417F6"/>
    <w:rsid w:val="00542554"/>
    <w:rsid w:val="0056112B"/>
    <w:rsid w:val="005641AC"/>
    <w:rsid w:val="0056472A"/>
    <w:rsid w:val="0056620B"/>
    <w:rsid w:val="005675DE"/>
    <w:rsid w:val="0057182A"/>
    <w:rsid w:val="00573364"/>
    <w:rsid w:val="005871A2"/>
    <w:rsid w:val="00591EC4"/>
    <w:rsid w:val="00594276"/>
    <w:rsid w:val="00595A26"/>
    <w:rsid w:val="00597929"/>
    <w:rsid w:val="005B475B"/>
    <w:rsid w:val="005C1610"/>
    <w:rsid w:val="005C21F6"/>
    <w:rsid w:val="005C5F71"/>
    <w:rsid w:val="005C7C8C"/>
    <w:rsid w:val="005D11EF"/>
    <w:rsid w:val="005D1F28"/>
    <w:rsid w:val="005D3859"/>
    <w:rsid w:val="005E51EF"/>
    <w:rsid w:val="005E6F13"/>
    <w:rsid w:val="006007E4"/>
    <w:rsid w:val="00605CF0"/>
    <w:rsid w:val="00610DA6"/>
    <w:rsid w:val="00610E4B"/>
    <w:rsid w:val="00611D25"/>
    <w:rsid w:val="00614ABB"/>
    <w:rsid w:val="0061505B"/>
    <w:rsid w:val="00620A51"/>
    <w:rsid w:val="00622F5C"/>
    <w:rsid w:val="00626567"/>
    <w:rsid w:val="006335CB"/>
    <w:rsid w:val="00633FDD"/>
    <w:rsid w:val="00652D93"/>
    <w:rsid w:val="006563C9"/>
    <w:rsid w:val="0066179C"/>
    <w:rsid w:val="00663AE2"/>
    <w:rsid w:val="00667EAC"/>
    <w:rsid w:val="006709FC"/>
    <w:rsid w:val="006743A3"/>
    <w:rsid w:val="00675727"/>
    <w:rsid w:val="00680A6C"/>
    <w:rsid w:val="00687AA3"/>
    <w:rsid w:val="006910B3"/>
    <w:rsid w:val="0069209C"/>
    <w:rsid w:val="0069313B"/>
    <w:rsid w:val="006A5EF5"/>
    <w:rsid w:val="006B037B"/>
    <w:rsid w:val="006B04D8"/>
    <w:rsid w:val="006B56B5"/>
    <w:rsid w:val="006B5F75"/>
    <w:rsid w:val="006C0BEE"/>
    <w:rsid w:val="006D2C2D"/>
    <w:rsid w:val="006D38CA"/>
    <w:rsid w:val="006D5382"/>
    <w:rsid w:val="006E221C"/>
    <w:rsid w:val="006E4AFF"/>
    <w:rsid w:val="006F0AB2"/>
    <w:rsid w:val="006F45AD"/>
    <w:rsid w:val="006F4637"/>
    <w:rsid w:val="006F65A7"/>
    <w:rsid w:val="00704D31"/>
    <w:rsid w:val="00705D18"/>
    <w:rsid w:val="00713E48"/>
    <w:rsid w:val="00717469"/>
    <w:rsid w:val="00717DF1"/>
    <w:rsid w:val="00725F8C"/>
    <w:rsid w:val="00731159"/>
    <w:rsid w:val="00736E2B"/>
    <w:rsid w:val="007561E3"/>
    <w:rsid w:val="00764105"/>
    <w:rsid w:val="00765A62"/>
    <w:rsid w:val="00770B96"/>
    <w:rsid w:val="007725F5"/>
    <w:rsid w:val="00775270"/>
    <w:rsid w:val="0078209A"/>
    <w:rsid w:val="00782DF9"/>
    <w:rsid w:val="00783742"/>
    <w:rsid w:val="00795842"/>
    <w:rsid w:val="00795CF5"/>
    <w:rsid w:val="007A0B96"/>
    <w:rsid w:val="007A2A7C"/>
    <w:rsid w:val="007A2CAD"/>
    <w:rsid w:val="007A68E1"/>
    <w:rsid w:val="007B2D7B"/>
    <w:rsid w:val="007B7B11"/>
    <w:rsid w:val="007C25CF"/>
    <w:rsid w:val="007C2C19"/>
    <w:rsid w:val="007D06E4"/>
    <w:rsid w:val="007D1F2A"/>
    <w:rsid w:val="007E3E2D"/>
    <w:rsid w:val="007F29D9"/>
    <w:rsid w:val="007F507C"/>
    <w:rsid w:val="007F7208"/>
    <w:rsid w:val="007F7C91"/>
    <w:rsid w:val="008016D4"/>
    <w:rsid w:val="00817144"/>
    <w:rsid w:val="0081781C"/>
    <w:rsid w:val="00820758"/>
    <w:rsid w:val="008277AA"/>
    <w:rsid w:val="0083098C"/>
    <w:rsid w:val="008315F0"/>
    <w:rsid w:val="00832800"/>
    <w:rsid w:val="00833699"/>
    <w:rsid w:val="0083586F"/>
    <w:rsid w:val="00836D06"/>
    <w:rsid w:val="00845FF9"/>
    <w:rsid w:val="008463BD"/>
    <w:rsid w:val="0085588B"/>
    <w:rsid w:val="00870FD2"/>
    <w:rsid w:val="008725A4"/>
    <w:rsid w:val="00872B1B"/>
    <w:rsid w:val="00873B45"/>
    <w:rsid w:val="00882508"/>
    <w:rsid w:val="008845CB"/>
    <w:rsid w:val="00887068"/>
    <w:rsid w:val="00892995"/>
    <w:rsid w:val="00894480"/>
    <w:rsid w:val="0089672D"/>
    <w:rsid w:val="008A0751"/>
    <w:rsid w:val="008B55A8"/>
    <w:rsid w:val="008C2166"/>
    <w:rsid w:val="008C75CE"/>
    <w:rsid w:val="008D0643"/>
    <w:rsid w:val="008D083D"/>
    <w:rsid w:val="008D456E"/>
    <w:rsid w:val="008E017D"/>
    <w:rsid w:val="008E061C"/>
    <w:rsid w:val="008E5143"/>
    <w:rsid w:val="008E52E6"/>
    <w:rsid w:val="008F1383"/>
    <w:rsid w:val="008F3005"/>
    <w:rsid w:val="00905765"/>
    <w:rsid w:val="00905BEC"/>
    <w:rsid w:val="009219FA"/>
    <w:rsid w:val="00924F74"/>
    <w:rsid w:val="009434B1"/>
    <w:rsid w:val="00944019"/>
    <w:rsid w:val="00944761"/>
    <w:rsid w:val="0094752F"/>
    <w:rsid w:val="00947670"/>
    <w:rsid w:val="00947D6F"/>
    <w:rsid w:val="009520BF"/>
    <w:rsid w:val="0095407C"/>
    <w:rsid w:val="00965F9A"/>
    <w:rsid w:val="00982A3A"/>
    <w:rsid w:val="00986392"/>
    <w:rsid w:val="009925CC"/>
    <w:rsid w:val="009A60B8"/>
    <w:rsid w:val="009B2142"/>
    <w:rsid w:val="009B4A47"/>
    <w:rsid w:val="009C15C6"/>
    <w:rsid w:val="009C1785"/>
    <w:rsid w:val="009D1BF9"/>
    <w:rsid w:val="009D3159"/>
    <w:rsid w:val="009D5FBB"/>
    <w:rsid w:val="009D7BB2"/>
    <w:rsid w:val="00A01CA5"/>
    <w:rsid w:val="00A073EA"/>
    <w:rsid w:val="00A14A1C"/>
    <w:rsid w:val="00A15E41"/>
    <w:rsid w:val="00A17B79"/>
    <w:rsid w:val="00A25E8B"/>
    <w:rsid w:val="00A2610B"/>
    <w:rsid w:val="00A34C4B"/>
    <w:rsid w:val="00A368F9"/>
    <w:rsid w:val="00A51E67"/>
    <w:rsid w:val="00A54439"/>
    <w:rsid w:val="00A60365"/>
    <w:rsid w:val="00A621EB"/>
    <w:rsid w:val="00A62BA0"/>
    <w:rsid w:val="00A63EDD"/>
    <w:rsid w:val="00A70623"/>
    <w:rsid w:val="00A74372"/>
    <w:rsid w:val="00A8155E"/>
    <w:rsid w:val="00A8287B"/>
    <w:rsid w:val="00A8680D"/>
    <w:rsid w:val="00A9074B"/>
    <w:rsid w:val="00A93F91"/>
    <w:rsid w:val="00A952E1"/>
    <w:rsid w:val="00AA5890"/>
    <w:rsid w:val="00AB127D"/>
    <w:rsid w:val="00AB2FE3"/>
    <w:rsid w:val="00AC4CCB"/>
    <w:rsid w:val="00AC7EB0"/>
    <w:rsid w:val="00AD180B"/>
    <w:rsid w:val="00AD6AEA"/>
    <w:rsid w:val="00AE0376"/>
    <w:rsid w:val="00AE1005"/>
    <w:rsid w:val="00AE4DF9"/>
    <w:rsid w:val="00AE7960"/>
    <w:rsid w:val="00AF2557"/>
    <w:rsid w:val="00AF4E47"/>
    <w:rsid w:val="00AF65E6"/>
    <w:rsid w:val="00B07F37"/>
    <w:rsid w:val="00B11CD9"/>
    <w:rsid w:val="00B11D43"/>
    <w:rsid w:val="00B12F7E"/>
    <w:rsid w:val="00B147CA"/>
    <w:rsid w:val="00B202C6"/>
    <w:rsid w:val="00B21996"/>
    <w:rsid w:val="00B22E71"/>
    <w:rsid w:val="00B3368C"/>
    <w:rsid w:val="00B33D7B"/>
    <w:rsid w:val="00B4056E"/>
    <w:rsid w:val="00B42F70"/>
    <w:rsid w:val="00B4758E"/>
    <w:rsid w:val="00B51C97"/>
    <w:rsid w:val="00B54340"/>
    <w:rsid w:val="00B55666"/>
    <w:rsid w:val="00B66519"/>
    <w:rsid w:val="00B76720"/>
    <w:rsid w:val="00B77F75"/>
    <w:rsid w:val="00B81485"/>
    <w:rsid w:val="00B839F4"/>
    <w:rsid w:val="00B855E7"/>
    <w:rsid w:val="00B974A0"/>
    <w:rsid w:val="00BC5BC7"/>
    <w:rsid w:val="00BC732A"/>
    <w:rsid w:val="00BD3C5D"/>
    <w:rsid w:val="00BD6783"/>
    <w:rsid w:val="00BD743D"/>
    <w:rsid w:val="00BD7822"/>
    <w:rsid w:val="00BE15B8"/>
    <w:rsid w:val="00BE1FE2"/>
    <w:rsid w:val="00BE48EE"/>
    <w:rsid w:val="00BF08E9"/>
    <w:rsid w:val="00BF1D0B"/>
    <w:rsid w:val="00BF24B8"/>
    <w:rsid w:val="00BF4D18"/>
    <w:rsid w:val="00C03992"/>
    <w:rsid w:val="00C05831"/>
    <w:rsid w:val="00C15691"/>
    <w:rsid w:val="00C1574A"/>
    <w:rsid w:val="00C162C3"/>
    <w:rsid w:val="00C17D27"/>
    <w:rsid w:val="00C26928"/>
    <w:rsid w:val="00C27C65"/>
    <w:rsid w:val="00C35635"/>
    <w:rsid w:val="00C36123"/>
    <w:rsid w:val="00C4385D"/>
    <w:rsid w:val="00C522AE"/>
    <w:rsid w:val="00C5629E"/>
    <w:rsid w:val="00C6263D"/>
    <w:rsid w:val="00C722E8"/>
    <w:rsid w:val="00C736E5"/>
    <w:rsid w:val="00C747E4"/>
    <w:rsid w:val="00C8170D"/>
    <w:rsid w:val="00C870F2"/>
    <w:rsid w:val="00C928E4"/>
    <w:rsid w:val="00C97B1B"/>
    <w:rsid w:val="00CA3734"/>
    <w:rsid w:val="00CA5C4D"/>
    <w:rsid w:val="00CB1810"/>
    <w:rsid w:val="00CC0FDE"/>
    <w:rsid w:val="00CC35CC"/>
    <w:rsid w:val="00CC6D30"/>
    <w:rsid w:val="00CD2459"/>
    <w:rsid w:val="00CD5D9E"/>
    <w:rsid w:val="00CE1C38"/>
    <w:rsid w:val="00CE23EB"/>
    <w:rsid w:val="00D01956"/>
    <w:rsid w:val="00D10DC5"/>
    <w:rsid w:val="00D11C3A"/>
    <w:rsid w:val="00D157A5"/>
    <w:rsid w:val="00D16542"/>
    <w:rsid w:val="00D170A3"/>
    <w:rsid w:val="00D1715E"/>
    <w:rsid w:val="00D22511"/>
    <w:rsid w:val="00D22F06"/>
    <w:rsid w:val="00D23295"/>
    <w:rsid w:val="00D25D77"/>
    <w:rsid w:val="00D264A2"/>
    <w:rsid w:val="00D34200"/>
    <w:rsid w:val="00D35EEF"/>
    <w:rsid w:val="00D372C7"/>
    <w:rsid w:val="00D435B8"/>
    <w:rsid w:val="00D53A98"/>
    <w:rsid w:val="00D53D59"/>
    <w:rsid w:val="00D60A23"/>
    <w:rsid w:val="00D747C8"/>
    <w:rsid w:val="00D771F6"/>
    <w:rsid w:val="00D86A5C"/>
    <w:rsid w:val="00D87312"/>
    <w:rsid w:val="00D879A7"/>
    <w:rsid w:val="00D94975"/>
    <w:rsid w:val="00D979CC"/>
    <w:rsid w:val="00DA3276"/>
    <w:rsid w:val="00DB71AC"/>
    <w:rsid w:val="00DD32D7"/>
    <w:rsid w:val="00DD62F7"/>
    <w:rsid w:val="00DE2F76"/>
    <w:rsid w:val="00DE47CF"/>
    <w:rsid w:val="00DF02AF"/>
    <w:rsid w:val="00DF5BCD"/>
    <w:rsid w:val="00E055B6"/>
    <w:rsid w:val="00E1106A"/>
    <w:rsid w:val="00E1273F"/>
    <w:rsid w:val="00E17AA6"/>
    <w:rsid w:val="00E20375"/>
    <w:rsid w:val="00E23819"/>
    <w:rsid w:val="00E26A97"/>
    <w:rsid w:val="00E407E3"/>
    <w:rsid w:val="00E500B1"/>
    <w:rsid w:val="00E56928"/>
    <w:rsid w:val="00E64778"/>
    <w:rsid w:val="00E65D39"/>
    <w:rsid w:val="00E71BF2"/>
    <w:rsid w:val="00E749F6"/>
    <w:rsid w:val="00E777F1"/>
    <w:rsid w:val="00E80C2C"/>
    <w:rsid w:val="00E829FA"/>
    <w:rsid w:val="00E97D00"/>
    <w:rsid w:val="00EA12FD"/>
    <w:rsid w:val="00EB409F"/>
    <w:rsid w:val="00EC06A8"/>
    <w:rsid w:val="00EC1152"/>
    <w:rsid w:val="00ED147D"/>
    <w:rsid w:val="00ED5834"/>
    <w:rsid w:val="00EE3ED7"/>
    <w:rsid w:val="00EE5EBF"/>
    <w:rsid w:val="00EF34AB"/>
    <w:rsid w:val="00EF5069"/>
    <w:rsid w:val="00EF5388"/>
    <w:rsid w:val="00EF63C5"/>
    <w:rsid w:val="00F01BBF"/>
    <w:rsid w:val="00F022A6"/>
    <w:rsid w:val="00F0318C"/>
    <w:rsid w:val="00F06513"/>
    <w:rsid w:val="00F16348"/>
    <w:rsid w:val="00F16A78"/>
    <w:rsid w:val="00F2100A"/>
    <w:rsid w:val="00F21F33"/>
    <w:rsid w:val="00F30D6C"/>
    <w:rsid w:val="00F3197A"/>
    <w:rsid w:val="00F3381A"/>
    <w:rsid w:val="00F33FA2"/>
    <w:rsid w:val="00F3480B"/>
    <w:rsid w:val="00F45679"/>
    <w:rsid w:val="00F46E57"/>
    <w:rsid w:val="00F54583"/>
    <w:rsid w:val="00F62431"/>
    <w:rsid w:val="00F6365F"/>
    <w:rsid w:val="00F64199"/>
    <w:rsid w:val="00F6533D"/>
    <w:rsid w:val="00F6534D"/>
    <w:rsid w:val="00F7133C"/>
    <w:rsid w:val="00F740C0"/>
    <w:rsid w:val="00F76183"/>
    <w:rsid w:val="00F83DBD"/>
    <w:rsid w:val="00F868C4"/>
    <w:rsid w:val="00F9021C"/>
    <w:rsid w:val="00F923CE"/>
    <w:rsid w:val="00FB115E"/>
    <w:rsid w:val="00FB1A12"/>
    <w:rsid w:val="00FB27F6"/>
    <w:rsid w:val="00FB7FC5"/>
    <w:rsid w:val="00FD0E75"/>
    <w:rsid w:val="00FD5B97"/>
    <w:rsid w:val="00FE16BC"/>
    <w:rsid w:val="00FE4895"/>
    <w:rsid w:val="00FE6D59"/>
    <w:rsid w:val="00FF2234"/>
    <w:rsid w:val="00FF4030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26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Heading8"/>
    <w:next w:val="Normal"/>
    <w:qFormat/>
    <w:rsid w:val="00B22E71"/>
    <w:pPr>
      <w:widowControl/>
      <w:spacing w:after="240"/>
      <w:jc w:val="left"/>
      <w:outlineLvl w:val="0"/>
    </w:pPr>
    <w:rPr>
      <w:b w:val="0"/>
      <w:sz w:val="24"/>
      <w:u w:val="none"/>
      <w:lang w:val="ko-KR" w:bidi="ko-KR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</w:tabs>
      <w:ind w:left="648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hanging="720"/>
      <w:jc w:val="both"/>
      <w:outlineLvl w:val="8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Xerox Serif Wide" w:hAnsi="Xerox Serif Wide"/>
      <w:i/>
      <w:smallCaps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-1080"/>
      </w:tabs>
      <w:jc w:val="both"/>
    </w:p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6480"/>
      <w:jc w:val="both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</w:pPr>
    <w:rPr>
      <w:color w:val="000000"/>
    </w:rPr>
  </w:style>
  <w:style w:type="character" w:customStyle="1" w:styleId="CharChar1">
    <w:name w:val="Char Char1"/>
    <w:rPr>
      <w:rFonts w:ascii="Arial" w:hAnsi="Arial"/>
      <w:noProof w:val="0"/>
      <w:snapToGrid w:val="0"/>
      <w:lang w:val="en-US" w:eastAsia="en-US" w:bidi="ar-SA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64" w:after="288"/>
    </w:pPr>
    <w:rPr>
      <w:rFonts w:ascii="Times New Roman" w:hAnsi="Times New Roman"/>
      <w:snapToGrid/>
      <w:szCs w:val="24"/>
    </w:rPr>
  </w:style>
  <w:style w:type="paragraph" w:styleId="BlockText">
    <w:name w:val="Block Text"/>
    <w:basedOn w:val="Normal"/>
    <w:rsid w:val="00B147CA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HTMLPreformatted">
    <w:name w:val="HTML Preformatted"/>
    <w:basedOn w:val="Normal"/>
    <w:rsid w:val="00CA5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character" w:customStyle="1" w:styleId="HeaderChar">
    <w:name w:val="Header Char"/>
    <w:link w:val="Header"/>
    <w:uiPriority w:val="99"/>
    <w:rsid w:val="009434B1"/>
    <w:rPr>
      <w:rFonts w:ascii="Arial" w:hAnsi="Arial"/>
      <w:snapToGrid w:val="0"/>
      <w:sz w:val="24"/>
    </w:rPr>
  </w:style>
  <w:style w:type="table" w:styleId="TableGrid">
    <w:name w:val="Table Grid"/>
    <w:basedOn w:val="TableNormal"/>
    <w:rsid w:val="003465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9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13923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213923"/>
    <w:rPr>
      <w:rFonts w:ascii="Arial" w:hAnsi="Arial"/>
      <w:b/>
      <w:bCs/>
      <w:snapToGrid w:val="0"/>
    </w:rPr>
  </w:style>
  <w:style w:type="paragraph" w:styleId="Revision">
    <w:name w:val="Revision"/>
    <w:hidden/>
    <w:uiPriority w:val="99"/>
    <w:semiHidden/>
    <w:rsid w:val="00EE5EBF"/>
    <w:rPr>
      <w:rFonts w:ascii="Arial" w:hAnsi="Arial"/>
      <w:snapToGrid w:val="0"/>
      <w:sz w:val="24"/>
    </w:rPr>
  </w:style>
  <w:style w:type="paragraph" w:customStyle="1" w:styleId="Title1-Korean">
    <w:name w:val="Title 1 - Korean"/>
    <w:link w:val="Title1-KoreanChar"/>
    <w:qFormat/>
    <w:rsid w:val="00B22E71"/>
    <w:pPr>
      <w:jc w:val="center"/>
    </w:pPr>
    <w:rPr>
      <w:rFonts w:ascii="Arial" w:hAnsi="Arial"/>
      <w:b/>
      <w:snapToGrid w:val="0"/>
      <w:sz w:val="44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B22E71"/>
    <w:rPr>
      <w:rFonts w:ascii="Arial" w:hAnsi="Arial"/>
      <w:b/>
      <w:snapToGrid w:val="0"/>
      <w:sz w:val="44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urance.ca.gov/0200-industry/0020-apply-license/0100-indiv-resident/CandidateInformation.cf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72D7-065D-459D-A87F-C77657A2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3234</Words>
  <Characters>9386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EO's - Korean</vt:lpstr>
    </vt:vector>
  </TitlesOfParts>
  <Manager/>
  <Company/>
  <LinksUpToDate>false</LinksUpToDate>
  <CharactersWithSpaces>12595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EO's - Korean</dc:title>
  <dc:subject>Educational Objectives</dc:subject>
  <dc:creator/>
  <cp:keywords>Commercial, Educational Objectives, Prelicensing, Korean</cp:keywords>
  <cp:lastModifiedBy/>
  <cp:revision>1</cp:revision>
  <dcterms:created xsi:type="dcterms:W3CDTF">2023-11-06T07:56:00Z</dcterms:created>
  <dcterms:modified xsi:type="dcterms:W3CDTF">2023-11-28T19:07:00Z</dcterms:modified>
</cp:coreProperties>
</file>