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C47" w:rsidRPr="00DA397B" w:rsidRDefault="00260C47">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b/>
          <w:color w:val="000000"/>
        </w:rPr>
      </w:pPr>
      <w:r w:rsidRPr="00DA397B">
        <w:rPr>
          <w:b/>
          <w:color w:val="000000"/>
        </w:rPr>
        <w:t>O</w:t>
      </w:r>
      <w:r w:rsidR="005E1CEA" w:rsidRPr="00DA397B">
        <w:rPr>
          <w:b/>
          <w:color w:val="000000"/>
        </w:rPr>
        <w:t>verview</w:t>
      </w:r>
    </w:p>
    <w:p w:rsidR="00004328" w:rsidRPr="00F36255" w:rsidRDefault="00004328">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color w:val="000000"/>
        </w:rPr>
      </w:pPr>
    </w:p>
    <w:p w:rsidR="00260C47" w:rsidRPr="00004020" w:rsidRDefault="00260C47">
      <w:pPr>
        <w:pStyle w:val="HTMLPreformatted"/>
        <w:rPr>
          <w:rFonts w:ascii="Arial" w:hAnsi="Arial" w:cs="Arial"/>
          <w:sz w:val="24"/>
          <w:szCs w:val="24"/>
        </w:rPr>
      </w:pPr>
      <w:r w:rsidRPr="00004020">
        <w:rPr>
          <w:rFonts w:ascii="Arial" w:hAnsi="Arial" w:cs="Arial"/>
          <w:sz w:val="24"/>
          <w:szCs w:val="24"/>
        </w:rPr>
        <w:t>Section 1749(</w:t>
      </w:r>
      <w:r w:rsidR="0069760C" w:rsidRPr="00004020">
        <w:rPr>
          <w:rFonts w:ascii="Arial" w:hAnsi="Arial" w:cs="Arial"/>
          <w:sz w:val="24"/>
          <w:szCs w:val="24"/>
        </w:rPr>
        <w:t>g</w:t>
      </w:r>
      <w:r w:rsidRPr="00004020">
        <w:rPr>
          <w:rFonts w:ascii="Arial" w:hAnsi="Arial" w:cs="Arial"/>
          <w:sz w:val="24"/>
          <w:szCs w:val="24"/>
        </w:rPr>
        <w:t xml:space="preserve">) of the California Insurance Code states, in part, that </w:t>
      </w:r>
      <w:r w:rsidR="0069760C" w:rsidRPr="00004020">
        <w:rPr>
          <w:rFonts w:ascii="Arial" w:hAnsi="Arial" w:cs="Arial"/>
          <w:color w:val="333333"/>
          <w:sz w:val="24"/>
          <w:szCs w:val="24"/>
          <w:bdr w:val="none" w:sz="0" w:space="0" w:color="auto" w:frame="1"/>
        </w:rPr>
        <w:t xml:space="preserve">in addition to the 20 hours of </w:t>
      </w:r>
      <w:proofErr w:type="spellStart"/>
      <w:r w:rsidR="0069760C" w:rsidRPr="00004020">
        <w:rPr>
          <w:rFonts w:ascii="Arial" w:hAnsi="Arial" w:cs="Arial"/>
          <w:color w:val="333333"/>
          <w:sz w:val="24"/>
          <w:szCs w:val="24"/>
          <w:bdr w:val="none" w:sz="0" w:space="0" w:color="auto" w:frame="1"/>
        </w:rPr>
        <w:t>prelicensing</w:t>
      </w:r>
      <w:proofErr w:type="spellEnd"/>
      <w:r w:rsidR="0069760C" w:rsidRPr="00004020">
        <w:rPr>
          <w:rFonts w:ascii="Arial" w:hAnsi="Arial" w:cs="Arial"/>
          <w:color w:val="333333"/>
          <w:sz w:val="24"/>
          <w:szCs w:val="24"/>
          <w:bdr w:val="none" w:sz="0" w:space="0" w:color="auto" w:frame="1"/>
        </w:rPr>
        <w:t xml:space="preserve"> education required to qualify for a license as a property broker-agent, casualty broker-agent, personal lines broker-agent, a life-only agent, or an accident and health agent, or the 20 hours of </w:t>
      </w:r>
      <w:proofErr w:type="spellStart"/>
      <w:r w:rsidR="0069760C" w:rsidRPr="00004020">
        <w:rPr>
          <w:rFonts w:ascii="Arial" w:hAnsi="Arial" w:cs="Arial"/>
          <w:color w:val="333333"/>
          <w:sz w:val="24"/>
          <w:szCs w:val="24"/>
          <w:bdr w:val="none" w:sz="0" w:space="0" w:color="auto" w:frame="1"/>
        </w:rPr>
        <w:t>prelicensing</w:t>
      </w:r>
      <w:proofErr w:type="spellEnd"/>
      <w:r w:rsidR="0069760C" w:rsidRPr="00004020">
        <w:rPr>
          <w:rFonts w:ascii="Arial" w:hAnsi="Arial" w:cs="Arial"/>
          <w:color w:val="333333"/>
          <w:sz w:val="24"/>
          <w:szCs w:val="24"/>
          <w:bdr w:val="none" w:sz="0" w:space="0" w:color="auto" w:frame="1"/>
        </w:rPr>
        <w:t xml:space="preserve"> education required to qualify for a license as a limited lines automobile insurance agent, the department shall require 12 hours of study on ethics and this code. Where an applicant seeks a license for more than one of the following license types: a property broker-agent license, a casualty broker-agent license, a personal lines broker-agent license, a life-only license, or an accident and health license, the applicant shall only be required to complete one 12-hour course on ethics and this code. The curriculum for satisfying this requirement shall be approved by the curriculum board and submitted to the commissioner for final approval.</w:t>
      </w:r>
    </w:p>
    <w:p w:rsidR="00260C47" w:rsidRPr="00004020" w:rsidRDefault="00260C47">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cs="Arial"/>
          <w:b/>
          <w:color w:val="000000"/>
          <w:szCs w:val="24"/>
          <w:u w:val="single"/>
        </w:rPr>
      </w:pPr>
    </w:p>
    <w:p w:rsidR="00260C47" w:rsidRPr="00936E8D" w:rsidRDefault="00A40DE8">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cs="Arial"/>
          <w:b/>
          <w:color w:val="000000"/>
          <w:szCs w:val="24"/>
        </w:rPr>
      </w:pPr>
      <w:r w:rsidRPr="00936E8D">
        <w:rPr>
          <w:rFonts w:cs="Arial"/>
          <w:b/>
          <w:color w:val="000000"/>
          <w:szCs w:val="24"/>
        </w:rPr>
        <w:t>Educational Objectives</w:t>
      </w:r>
    </w:p>
    <w:p w:rsidR="00004328" w:rsidRPr="00936E8D" w:rsidRDefault="00004328">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cs="Arial"/>
          <w:color w:val="000000"/>
          <w:szCs w:val="24"/>
        </w:rPr>
      </w:pPr>
    </w:p>
    <w:p w:rsidR="00260C47" w:rsidRPr="00936E8D" w:rsidRDefault="00260C47">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cs="Arial"/>
          <w:szCs w:val="24"/>
        </w:rPr>
      </w:pPr>
      <w:r w:rsidRPr="00936E8D">
        <w:rPr>
          <w:rFonts w:cs="Arial"/>
          <w:szCs w:val="24"/>
        </w:rPr>
        <w:t>The educational objectives are derived from the curriculum outline contained in Title 10, Chapter 5, Subchapter 1, Article 6.5, Section 2187.</w:t>
      </w:r>
      <w:r w:rsidR="00995738" w:rsidRPr="00936E8D">
        <w:rPr>
          <w:rFonts w:cs="Arial"/>
          <w:szCs w:val="24"/>
        </w:rPr>
        <w:t>7</w:t>
      </w:r>
      <w:r w:rsidRPr="00936E8D">
        <w:rPr>
          <w:rFonts w:cs="Arial"/>
          <w:szCs w:val="24"/>
        </w:rPr>
        <w:t xml:space="preserve"> of the California Code of Regulations (CCR).</w:t>
      </w:r>
    </w:p>
    <w:p w:rsidR="00260C47" w:rsidRPr="00936E8D" w:rsidRDefault="00260C47">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cs="Arial"/>
          <w:color w:val="000000"/>
          <w:szCs w:val="24"/>
          <w:u w:val="single"/>
        </w:rPr>
      </w:pPr>
    </w:p>
    <w:p w:rsidR="00260C47" w:rsidRPr="00936E8D" w:rsidRDefault="00A40DE8">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cs="Arial"/>
          <w:b/>
          <w:szCs w:val="24"/>
        </w:rPr>
      </w:pPr>
      <w:r w:rsidRPr="00936E8D">
        <w:rPr>
          <w:rFonts w:cs="Arial"/>
          <w:b/>
          <w:szCs w:val="24"/>
        </w:rPr>
        <w:t>Ethics and California Insurance Code</w:t>
      </w:r>
    </w:p>
    <w:p w:rsidR="00004328" w:rsidRPr="00936E8D" w:rsidRDefault="00004328">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cs="Arial"/>
          <w:szCs w:val="24"/>
        </w:rPr>
      </w:pPr>
    </w:p>
    <w:p w:rsidR="00260C47" w:rsidRPr="00936E8D" w:rsidRDefault="00260C47">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cs="Arial"/>
          <w:szCs w:val="24"/>
        </w:rPr>
      </w:pPr>
      <w:r w:rsidRPr="00936E8D">
        <w:rPr>
          <w:rFonts w:cs="Arial"/>
          <w:snapToGrid/>
          <w:szCs w:val="24"/>
        </w:rPr>
        <w:t>The 12 hours of required Ethics and California Insurance Code education must at a minimum include the material in these objectives</w:t>
      </w:r>
      <w:r w:rsidR="004505B4" w:rsidRPr="00936E8D">
        <w:rPr>
          <w:rFonts w:cs="Arial"/>
          <w:snapToGrid/>
          <w:szCs w:val="24"/>
        </w:rPr>
        <w:t>.</w:t>
      </w:r>
    </w:p>
    <w:p w:rsidR="00260C47" w:rsidRPr="00936E8D" w:rsidRDefault="00260C47">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cs="Arial"/>
          <w:b/>
          <w:color w:val="000000"/>
          <w:szCs w:val="24"/>
          <w:u w:val="single"/>
        </w:rPr>
      </w:pPr>
    </w:p>
    <w:p w:rsidR="00260C47" w:rsidRPr="00936E8D" w:rsidRDefault="00A40DE8">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cs="Arial"/>
          <w:b/>
          <w:color w:val="000000"/>
          <w:szCs w:val="24"/>
        </w:rPr>
      </w:pPr>
      <w:r w:rsidRPr="00936E8D">
        <w:rPr>
          <w:rFonts w:cs="Arial"/>
          <w:b/>
          <w:color w:val="000000"/>
          <w:szCs w:val="24"/>
        </w:rPr>
        <w:t>The Examination</w:t>
      </w:r>
    </w:p>
    <w:p w:rsidR="00004328" w:rsidRPr="00936E8D" w:rsidRDefault="00004328">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rPr>
          <w:rFonts w:cs="Arial"/>
          <w:color w:val="000000"/>
          <w:szCs w:val="24"/>
        </w:rPr>
      </w:pPr>
    </w:p>
    <w:p w:rsidR="004A1D59" w:rsidRDefault="00DA397B" w:rsidP="00DA397B">
      <w:pPr>
        <w:tabs>
          <w:tab w:val="left" w:pos="-1080"/>
        </w:tabs>
        <w:rPr>
          <w:rFonts w:cs="Arial"/>
          <w:snapToGrid/>
          <w:szCs w:val="24"/>
        </w:rPr>
      </w:pPr>
      <w:r w:rsidRPr="00936E8D">
        <w:rPr>
          <w:rFonts w:cs="Arial"/>
          <w:snapToGrid/>
          <w:szCs w:val="24"/>
        </w:rPr>
        <w:t>Cali</w:t>
      </w:r>
      <w:r w:rsidR="004A1D59">
        <w:rPr>
          <w:rFonts w:cs="Arial"/>
          <w:snapToGrid/>
          <w:szCs w:val="24"/>
        </w:rPr>
        <w:t>fornia Department of Insurance (CDI)</w:t>
      </w:r>
      <w:r w:rsidRPr="00936E8D">
        <w:rPr>
          <w:rFonts w:cs="Arial"/>
          <w:snapToGrid/>
          <w:szCs w:val="24"/>
        </w:rPr>
        <w:t xml:space="preserve"> examinations are administered at </w:t>
      </w:r>
      <w:r w:rsidR="004A1D59">
        <w:rPr>
          <w:rFonts w:cs="Arial"/>
          <w:snapToGrid/>
          <w:szCs w:val="24"/>
        </w:rPr>
        <w:t>the CDI examination site in Los Angeles or one of the many PSI test centers throughout California. PSI Services, LLC is CDI’s examination vendor.</w:t>
      </w:r>
    </w:p>
    <w:p w:rsidR="004A1D59" w:rsidRDefault="004A1D59" w:rsidP="00DA397B">
      <w:pPr>
        <w:tabs>
          <w:tab w:val="left" w:pos="-1080"/>
        </w:tabs>
        <w:rPr>
          <w:rFonts w:cs="Arial"/>
          <w:snapToGrid/>
          <w:szCs w:val="24"/>
        </w:rPr>
      </w:pPr>
    </w:p>
    <w:p w:rsidR="00DA397B" w:rsidRPr="004A1D59" w:rsidRDefault="004A1D59" w:rsidP="00DA397B">
      <w:pPr>
        <w:tabs>
          <w:tab w:val="left" w:pos="-1080"/>
        </w:tabs>
        <w:rPr>
          <w:rFonts w:cs="Arial"/>
          <w:snapToGrid/>
          <w:szCs w:val="24"/>
        </w:rPr>
      </w:pPr>
      <w:r>
        <w:rPr>
          <w:rFonts w:cs="Arial"/>
          <w:szCs w:val="24"/>
        </w:rPr>
        <w:t>CDI site exams</w:t>
      </w:r>
      <w:r w:rsidR="00DA397B" w:rsidRPr="00936E8D">
        <w:rPr>
          <w:rFonts w:cs="Arial"/>
          <w:snapToGrid/>
          <w:szCs w:val="24"/>
        </w:rPr>
        <w:t xml:space="preserve"> begin at 8:30 a.m. </w:t>
      </w:r>
      <w:r>
        <w:rPr>
          <w:rFonts w:cs="Arial"/>
          <w:snapToGrid/>
          <w:szCs w:val="24"/>
        </w:rPr>
        <w:t>(8:</w:t>
      </w:r>
      <w:r w:rsidR="009B0EC7">
        <w:rPr>
          <w:rFonts w:cs="Arial"/>
          <w:snapToGrid/>
          <w:szCs w:val="24"/>
        </w:rPr>
        <w:t>0</w:t>
      </w:r>
      <w:r>
        <w:rPr>
          <w:rFonts w:cs="Arial"/>
          <w:snapToGrid/>
          <w:szCs w:val="24"/>
        </w:rPr>
        <w:t xml:space="preserve">0 a.m. check in) </w:t>
      </w:r>
      <w:r w:rsidR="00DA397B" w:rsidRPr="00936E8D">
        <w:rPr>
          <w:rFonts w:cs="Arial"/>
          <w:snapToGrid/>
          <w:szCs w:val="24"/>
        </w:rPr>
        <w:t>and 1:00 p.m.</w:t>
      </w:r>
      <w:r>
        <w:rPr>
          <w:rFonts w:cs="Arial"/>
          <w:snapToGrid/>
          <w:szCs w:val="24"/>
        </w:rPr>
        <w:t xml:space="preserve"> (</w:t>
      </w:r>
      <w:r w:rsidR="009B0EC7">
        <w:rPr>
          <w:rFonts w:cs="Arial"/>
          <w:snapToGrid/>
          <w:szCs w:val="24"/>
        </w:rPr>
        <w:t>12:3</w:t>
      </w:r>
      <w:r>
        <w:rPr>
          <w:rFonts w:cs="Arial"/>
          <w:snapToGrid/>
          <w:szCs w:val="24"/>
        </w:rPr>
        <w:t>0 p.m. check in)</w:t>
      </w:r>
      <w:r w:rsidR="00DA397B" w:rsidRPr="00936E8D">
        <w:rPr>
          <w:rFonts w:cs="Arial"/>
          <w:snapToGrid/>
          <w:szCs w:val="24"/>
        </w:rPr>
        <w:t>, Monday through Friday</w:t>
      </w:r>
      <w:r w:rsidR="00DA397B" w:rsidRPr="00936E8D">
        <w:rPr>
          <w:rFonts w:cs="Arial"/>
          <w:szCs w:val="24"/>
        </w:rPr>
        <w:t xml:space="preserve"> except on state holidays:</w:t>
      </w:r>
    </w:p>
    <w:p w:rsidR="00DA397B" w:rsidRPr="00936E8D" w:rsidRDefault="00DA397B" w:rsidP="00DA397B">
      <w:pPr>
        <w:tabs>
          <w:tab w:val="left" w:pos="-1080"/>
        </w:tabs>
        <w:rPr>
          <w:rFonts w:cs="Arial"/>
          <w:szCs w:val="24"/>
        </w:rPr>
      </w:pPr>
    </w:p>
    <w:tbl>
      <w:tblPr>
        <w:tblW w:w="0" w:type="auto"/>
        <w:tblLayout w:type="fixed"/>
        <w:tblLook w:val="01E0" w:firstRow="1" w:lastRow="1" w:firstColumn="1" w:lastColumn="1" w:noHBand="0" w:noVBand="0"/>
      </w:tblPr>
      <w:tblGrid>
        <w:gridCol w:w="6480"/>
      </w:tblGrid>
      <w:tr w:rsidR="00717E3C" w:rsidRPr="00936E8D" w:rsidTr="004D3DF5">
        <w:tc>
          <w:tcPr>
            <w:tcW w:w="6480" w:type="dxa"/>
          </w:tcPr>
          <w:p w:rsidR="00717E3C" w:rsidRPr="00936E8D" w:rsidRDefault="004D3DF5">
            <w:pPr>
              <w:tabs>
                <w:tab w:val="left" w:pos="-1080"/>
              </w:tabs>
              <w:spacing w:before="60"/>
              <w:ind w:left="972" w:hanging="720"/>
              <w:rPr>
                <w:rFonts w:cs="Arial"/>
                <w:b/>
                <w:szCs w:val="24"/>
              </w:rPr>
            </w:pPr>
            <w:r>
              <w:rPr>
                <w:rFonts w:cs="Arial"/>
                <w:b/>
                <w:szCs w:val="24"/>
              </w:rPr>
              <w:t xml:space="preserve">CDI </w:t>
            </w:r>
            <w:r w:rsidR="00717E3C" w:rsidRPr="00936E8D">
              <w:rPr>
                <w:rFonts w:cs="Arial"/>
                <w:b/>
                <w:szCs w:val="24"/>
              </w:rPr>
              <w:t>Los Angeles</w:t>
            </w:r>
            <w:r>
              <w:rPr>
                <w:rFonts w:cs="Arial"/>
                <w:b/>
                <w:szCs w:val="24"/>
              </w:rPr>
              <w:t xml:space="preserve"> Examination Site</w:t>
            </w:r>
            <w:r w:rsidR="00717E3C" w:rsidRPr="00936E8D">
              <w:rPr>
                <w:rFonts w:cs="Arial"/>
                <w:b/>
                <w:szCs w:val="24"/>
              </w:rPr>
              <w:t>:</w:t>
            </w:r>
          </w:p>
          <w:p w:rsidR="004D3DF5" w:rsidRPr="00936E8D" w:rsidRDefault="004D3DF5">
            <w:pPr>
              <w:tabs>
                <w:tab w:val="left" w:pos="-1080"/>
              </w:tabs>
              <w:ind w:left="972" w:hanging="720"/>
              <w:rPr>
                <w:rFonts w:cs="Arial"/>
                <w:szCs w:val="24"/>
              </w:rPr>
            </w:pPr>
            <w:r>
              <w:rPr>
                <w:rFonts w:cs="Arial"/>
                <w:szCs w:val="24"/>
              </w:rPr>
              <w:t>Ronald Reagan Building</w:t>
            </w:r>
          </w:p>
          <w:p w:rsidR="004D3DF5" w:rsidRDefault="004D3DF5" w:rsidP="0069760C">
            <w:pPr>
              <w:tabs>
                <w:tab w:val="left" w:pos="-1080"/>
              </w:tabs>
              <w:ind w:left="234" w:firstLine="18"/>
              <w:rPr>
                <w:rFonts w:cs="Arial"/>
                <w:snapToGrid/>
                <w:szCs w:val="24"/>
              </w:rPr>
            </w:pPr>
            <w:r>
              <w:rPr>
                <w:rFonts w:cs="Arial"/>
                <w:snapToGrid/>
                <w:szCs w:val="24"/>
              </w:rPr>
              <w:t>300 South Spring Street</w:t>
            </w:r>
          </w:p>
          <w:p w:rsidR="00717E3C" w:rsidRPr="00936E8D" w:rsidRDefault="00717E3C" w:rsidP="0069760C">
            <w:pPr>
              <w:tabs>
                <w:tab w:val="left" w:pos="-1080"/>
              </w:tabs>
              <w:ind w:left="234" w:firstLine="18"/>
              <w:rPr>
                <w:rFonts w:cs="Arial"/>
                <w:snapToGrid/>
                <w:szCs w:val="24"/>
              </w:rPr>
            </w:pPr>
            <w:r w:rsidRPr="00936E8D">
              <w:rPr>
                <w:rFonts w:cs="Arial"/>
                <w:snapToGrid/>
                <w:szCs w:val="24"/>
              </w:rPr>
              <w:t>North Tower, Suite 1000</w:t>
            </w:r>
          </w:p>
          <w:p w:rsidR="00717E3C" w:rsidRPr="00D368D6" w:rsidRDefault="00717E3C" w:rsidP="00D368D6">
            <w:pPr>
              <w:tabs>
                <w:tab w:val="left" w:pos="-1080"/>
              </w:tabs>
              <w:ind w:left="972" w:hanging="720"/>
              <w:rPr>
                <w:rFonts w:cs="Arial"/>
                <w:snapToGrid/>
                <w:szCs w:val="24"/>
              </w:rPr>
            </w:pPr>
            <w:r w:rsidRPr="00936E8D">
              <w:rPr>
                <w:rFonts w:cs="Arial"/>
                <w:snapToGrid/>
                <w:szCs w:val="24"/>
              </w:rPr>
              <w:t>Los Angeles, California 90013</w:t>
            </w:r>
          </w:p>
          <w:p w:rsidR="00717E3C" w:rsidRPr="00936E8D" w:rsidRDefault="00717E3C">
            <w:pPr>
              <w:tabs>
                <w:tab w:val="left" w:pos="-1080"/>
              </w:tabs>
              <w:rPr>
                <w:rFonts w:cs="Arial"/>
                <w:szCs w:val="24"/>
              </w:rPr>
            </w:pPr>
            <w:bookmarkStart w:id="0" w:name="_GoBack"/>
            <w:bookmarkEnd w:id="0"/>
          </w:p>
        </w:tc>
      </w:tr>
    </w:tbl>
    <w:p w:rsidR="00B83B24" w:rsidRPr="00936E8D" w:rsidRDefault="00B83B24" w:rsidP="008172F7">
      <w:pPr>
        <w:widowControl/>
        <w:spacing w:line="300" w:lineRule="atLeast"/>
        <w:rPr>
          <w:rFonts w:cs="Arial"/>
          <w:snapToGrid/>
          <w:szCs w:val="24"/>
        </w:rPr>
      </w:pPr>
    </w:p>
    <w:p w:rsidR="004D3DF5" w:rsidRDefault="004D3DF5">
      <w:pPr>
        <w:widowControl/>
        <w:rPr>
          <w:rFonts w:cs="Arial"/>
          <w:szCs w:val="24"/>
        </w:rPr>
      </w:pPr>
      <w:r>
        <w:rPr>
          <w:rFonts w:cs="Arial"/>
          <w:szCs w:val="24"/>
        </w:rPr>
        <w:br w:type="page"/>
      </w:r>
    </w:p>
    <w:p w:rsidR="00B83B24" w:rsidRPr="00936E8D" w:rsidRDefault="00B83B24" w:rsidP="00B83B24">
      <w:pPr>
        <w:rPr>
          <w:rFonts w:cs="Arial"/>
          <w:szCs w:val="24"/>
        </w:rPr>
      </w:pPr>
      <w:r w:rsidRPr="00936E8D">
        <w:rPr>
          <w:rFonts w:cs="Arial"/>
          <w:szCs w:val="24"/>
        </w:rPr>
        <w:lastRenderedPageBreak/>
        <w:t>PSI’s test centers are located at the following locations</w:t>
      </w:r>
      <w:r w:rsidRPr="00936E8D">
        <w:rPr>
          <w:rFonts w:cs="Arial"/>
          <w:b/>
          <w:szCs w:val="24"/>
        </w:rPr>
        <w:t>:</w:t>
      </w:r>
    </w:p>
    <w:p w:rsidR="00B83B24" w:rsidRPr="00936E8D" w:rsidRDefault="00B83B24" w:rsidP="00B83B24">
      <w:pPr>
        <w:rPr>
          <w:rFonts w:cs="Arial"/>
          <w:szCs w:val="24"/>
        </w:rPr>
      </w:pPr>
    </w:p>
    <w:tbl>
      <w:tblPr>
        <w:tblW w:w="0" w:type="auto"/>
        <w:tblLook w:val="04A0" w:firstRow="1" w:lastRow="0" w:firstColumn="1" w:lastColumn="0" w:noHBand="0" w:noVBand="1"/>
      </w:tblPr>
      <w:tblGrid>
        <w:gridCol w:w="2562"/>
        <w:gridCol w:w="2553"/>
        <w:gridCol w:w="2564"/>
        <w:gridCol w:w="2545"/>
      </w:tblGrid>
      <w:tr w:rsidR="001359C6" w:rsidRPr="00580F0D" w:rsidTr="00CA58FD">
        <w:tc>
          <w:tcPr>
            <w:tcW w:w="2610" w:type="dxa"/>
            <w:shd w:val="clear" w:color="auto" w:fill="auto"/>
          </w:tcPr>
          <w:p w:rsidR="001359C6" w:rsidRPr="00580F0D" w:rsidRDefault="009C3E42" w:rsidP="00CA58FD">
            <w:pPr>
              <w:rPr>
                <w:rFonts w:cs="Arial"/>
                <w:szCs w:val="24"/>
              </w:rPr>
            </w:pPr>
            <w:r>
              <w:rPr>
                <w:rFonts w:cs="Arial"/>
                <w:szCs w:val="24"/>
              </w:rPr>
              <w:t>Agoura Hills</w:t>
            </w:r>
          </w:p>
        </w:tc>
        <w:tc>
          <w:tcPr>
            <w:tcW w:w="2610" w:type="dxa"/>
            <w:shd w:val="clear" w:color="auto" w:fill="auto"/>
          </w:tcPr>
          <w:p w:rsidR="001359C6" w:rsidRPr="00580F0D" w:rsidRDefault="001359C6" w:rsidP="00CA58FD">
            <w:pPr>
              <w:rPr>
                <w:rFonts w:cs="Arial"/>
                <w:szCs w:val="24"/>
              </w:rPr>
            </w:pPr>
            <w:r w:rsidRPr="00580F0D">
              <w:rPr>
                <w:rFonts w:cs="Arial"/>
                <w:szCs w:val="24"/>
              </w:rPr>
              <w:t>Fresno</w:t>
            </w:r>
          </w:p>
        </w:tc>
        <w:tc>
          <w:tcPr>
            <w:tcW w:w="2610" w:type="dxa"/>
            <w:shd w:val="clear" w:color="auto" w:fill="auto"/>
          </w:tcPr>
          <w:p w:rsidR="001359C6" w:rsidRPr="00580F0D" w:rsidRDefault="002D1651" w:rsidP="00CA58FD">
            <w:pPr>
              <w:rPr>
                <w:rFonts w:cs="Arial"/>
                <w:szCs w:val="24"/>
              </w:rPr>
            </w:pPr>
            <w:r>
              <w:rPr>
                <w:rFonts w:cs="Arial"/>
                <w:szCs w:val="24"/>
              </w:rPr>
              <w:t>Sacramento</w:t>
            </w:r>
          </w:p>
        </w:tc>
        <w:tc>
          <w:tcPr>
            <w:tcW w:w="2610" w:type="dxa"/>
            <w:shd w:val="clear" w:color="auto" w:fill="auto"/>
          </w:tcPr>
          <w:p w:rsidR="001359C6" w:rsidRPr="00580F0D" w:rsidRDefault="00763FE7" w:rsidP="00CA58FD">
            <w:pPr>
              <w:rPr>
                <w:rFonts w:cs="Arial"/>
                <w:szCs w:val="24"/>
              </w:rPr>
            </w:pPr>
            <w:r>
              <w:rPr>
                <w:rFonts w:cs="Arial"/>
                <w:szCs w:val="24"/>
              </w:rPr>
              <w:t xml:space="preserve">Santa </w:t>
            </w:r>
            <w:r w:rsidR="002D1651">
              <w:rPr>
                <w:rFonts w:cs="Arial"/>
                <w:szCs w:val="24"/>
              </w:rPr>
              <w:t>Rosa</w:t>
            </w:r>
          </w:p>
        </w:tc>
      </w:tr>
      <w:tr w:rsidR="001359C6" w:rsidRPr="00580F0D" w:rsidTr="00CA58FD">
        <w:tc>
          <w:tcPr>
            <w:tcW w:w="2610" w:type="dxa"/>
            <w:shd w:val="clear" w:color="auto" w:fill="auto"/>
          </w:tcPr>
          <w:p w:rsidR="001359C6" w:rsidRPr="00580F0D" w:rsidRDefault="001359C6" w:rsidP="00CA58FD">
            <w:pPr>
              <w:rPr>
                <w:rFonts w:cs="Arial"/>
                <w:szCs w:val="24"/>
              </w:rPr>
            </w:pPr>
            <w:r w:rsidRPr="00580F0D">
              <w:rPr>
                <w:rFonts w:cs="Arial"/>
                <w:szCs w:val="24"/>
              </w:rPr>
              <w:t>Atascadero</w:t>
            </w:r>
          </w:p>
        </w:tc>
        <w:tc>
          <w:tcPr>
            <w:tcW w:w="2610" w:type="dxa"/>
            <w:shd w:val="clear" w:color="auto" w:fill="auto"/>
          </w:tcPr>
          <w:p w:rsidR="001359C6" w:rsidRPr="00580F0D" w:rsidRDefault="002D1651" w:rsidP="00CA58FD">
            <w:pPr>
              <w:rPr>
                <w:rFonts w:cs="Arial"/>
                <w:szCs w:val="24"/>
              </w:rPr>
            </w:pPr>
            <w:r>
              <w:rPr>
                <w:rFonts w:cs="Arial"/>
                <w:szCs w:val="24"/>
              </w:rPr>
              <w:t>Irvine</w:t>
            </w:r>
          </w:p>
        </w:tc>
        <w:tc>
          <w:tcPr>
            <w:tcW w:w="2610" w:type="dxa"/>
            <w:shd w:val="clear" w:color="auto" w:fill="auto"/>
          </w:tcPr>
          <w:p w:rsidR="001359C6" w:rsidRPr="00580F0D" w:rsidRDefault="001359C6" w:rsidP="00CA58FD">
            <w:pPr>
              <w:rPr>
                <w:rFonts w:cs="Arial"/>
                <w:szCs w:val="24"/>
              </w:rPr>
            </w:pPr>
            <w:r w:rsidRPr="00580F0D">
              <w:rPr>
                <w:rFonts w:cs="Arial"/>
                <w:szCs w:val="24"/>
              </w:rPr>
              <w:t>S</w:t>
            </w:r>
            <w:r w:rsidR="00763FE7">
              <w:rPr>
                <w:rFonts w:cs="Arial"/>
                <w:szCs w:val="24"/>
              </w:rPr>
              <w:t>a</w:t>
            </w:r>
            <w:r w:rsidR="002D1651">
              <w:rPr>
                <w:rFonts w:cs="Arial"/>
                <w:szCs w:val="24"/>
              </w:rPr>
              <w:t>n Diego</w:t>
            </w:r>
          </w:p>
        </w:tc>
        <w:tc>
          <w:tcPr>
            <w:tcW w:w="2610" w:type="dxa"/>
            <w:shd w:val="clear" w:color="auto" w:fill="auto"/>
          </w:tcPr>
          <w:p w:rsidR="001359C6" w:rsidRPr="00580F0D" w:rsidRDefault="002D1651" w:rsidP="00CA58FD">
            <w:pPr>
              <w:rPr>
                <w:rFonts w:cs="Arial"/>
                <w:szCs w:val="24"/>
              </w:rPr>
            </w:pPr>
            <w:r>
              <w:rPr>
                <w:rFonts w:cs="Arial"/>
                <w:szCs w:val="24"/>
              </w:rPr>
              <w:t>Union City</w:t>
            </w:r>
          </w:p>
        </w:tc>
      </w:tr>
      <w:tr w:rsidR="001359C6" w:rsidRPr="00580F0D" w:rsidTr="00CA58FD">
        <w:tc>
          <w:tcPr>
            <w:tcW w:w="2610" w:type="dxa"/>
            <w:shd w:val="clear" w:color="auto" w:fill="auto"/>
          </w:tcPr>
          <w:p w:rsidR="001359C6" w:rsidRPr="00580F0D" w:rsidRDefault="001359C6" w:rsidP="00CA58FD">
            <w:pPr>
              <w:rPr>
                <w:rFonts w:cs="Arial"/>
                <w:szCs w:val="24"/>
              </w:rPr>
            </w:pPr>
            <w:r w:rsidRPr="00580F0D">
              <w:rPr>
                <w:rFonts w:cs="Arial"/>
                <w:szCs w:val="24"/>
              </w:rPr>
              <w:t>Bakersfield</w:t>
            </w:r>
          </w:p>
        </w:tc>
        <w:tc>
          <w:tcPr>
            <w:tcW w:w="2610" w:type="dxa"/>
            <w:shd w:val="clear" w:color="auto" w:fill="auto"/>
          </w:tcPr>
          <w:p w:rsidR="001359C6" w:rsidRPr="00580F0D" w:rsidRDefault="002D1651" w:rsidP="00CA58FD">
            <w:pPr>
              <w:rPr>
                <w:rFonts w:cs="Arial"/>
                <w:szCs w:val="24"/>
              </w:rPr>
            </w:pPr>
            <w:r>
              <w:rPr>
                <w:rFonts w:cs="Arial"/>
                <w:szCs w:val="24"/>
              </w:rPr>
              <w:t>Lawndale</w:t>
            </w:r>
          </w:p>
        </w:tc>
        <w:tc>
          <w:tcPr>
            <w:tcW w:w="2610" w:type="dxa"/>
            <w:shd w:val="clear" w:color="auto" w:fill="auto"/>
          </w:tcPr>
          <w:p w:rsidR="001359C6" w:rsidRPr="00580F0D" w:rsidRDefault="001359C6" w:rsidP="00CA58FD">
            <w:pPr>
              <w:rPr>
                <w:rFonts w:cs="Arial"/>
                <w:szCs w:val="24"/>
              </w:rPr>
            </w:pPr>
            <w:r w:rsidRPr="00580F0D">
              <w:rPr>
                <w:rFonts w:cs="Arial"/>
                <w:szCs w:val="24"/>
              </w:rPr>
              <w:t>Sa</w:t>
            </w:r>
            <w:r w:rsidR="00763FE7">
              <w:rPr>
                <w:rFonts w:cs="Arial"/>
                <w:szCs w:val="24"/>
              </w:rPr>
              <w:t>n</w:t>
            </w:r>
            <w:r w:rsidR="002D1651">
              <w:rPr>
                <w:rFonts w:cs="Arial"/>
                <w:szCs w:val="24"/>
              </w:rPr>
              <w:t xml:space="preserve"> Francisco</w:t>
            </w:r>
          </w:p>
        </w:tc>
        <w:tc>
          <w:tcPr>
            <w:tcW w:w="2610" w:type="dxa"/>
            <w:shd w:val="clear" w:color="auto" w:fill="auto"/>
          </w:tcPr>
          <w:p w:rsidR="001359C6" w:rsidRPr="00580F0D" w:rsidRDefault="00763FE7" w:rsidP="00CA58FD">
            <w:pPr>
              <w:rPr>
                <w:rFonts w:cs="Arial"/>
                <w:szCs w:val="24"/>
              </w:rPr>
            </w:pPr>
            <w:r>
              <w:rPr>
                <w:rFonts w:cs="Arial"/>
                <w:szCs w:val="24"/>
              </w:rPr>
              <w:t>Ventura</w:t>
            </w:r>
          </w:p>
        </w:tc>
      </w:tr>
      <w:tr w:rsidR="001359C6" w:rsidRPr="00580F0D" w:rsidTr="00CA58FD">
        <w:tc>
          <w:tcPr>
            <w:tcW w:w="2610" w:type="dxa"/>
            <w:shd w:val="clear" w:color="auto" w:fill="auto"/>
          </w:tcPr>
          <w:p w:rsidR="001359C6" w:rsidRPr="00580F0D" w:rsidRDefault="00763FE7" w:rsidP="00CA58FD">
            <w:pPr>
              <w:rPr>
                <w:rFonts w:cs="Arial"/>
                <w:szCs w:val="24"/>
              </w:rPr>
            </w:pPr>
            <w:r>
              <w:rPr>
                <w:rFonts w:cs="Arial"/>
                <w:szCs w:val="24"/>
              </w:rPr>
              <w:t>Carson</w:t>
            </w:r>
          </w:p>
        </w:tc>
        <w:tc>
          <w:tcPr>
            <w:tcW w:w="2610" w:type="dxa"/>
            <w:shd w:val="clear" w:color="auto" w:fill="auto"/>
          </w:tcPr>
          <w:p w:rsidR="001359C6" w:rsidRPr="00580F0D" w:rsidRDefault="002D1651" w:rsidP="00CA58FD">
            <w:pPr>
              <w:rPr>
                <w:rFonts w:cs="Arial"/>
                <w:szCs w:val="24"/>
              </w:rPr>
            </w:pPr>
            <w:r>
              <w:rPr>
                <w:rFonts w:cs="Arial"/>
                <w:szCs w:val="24"/>
              </w:rPr>
              <w:t>Redding</w:t>
            </w:r>
          </w:p>
        </w:tc>
        <w:tc>
          <w:tcPr>
            <w:tcW w:w="2610" w:type="dxa"/>
            <w:shd w:val="clear" w:color="auto" w:fill="auto"/>
          </w:tcPr>
          <w:p w:rsidR="001359C6" w:rsidRPr="00580F0D" w:rsidRDefault="001359C6" w:rsidP="00CA58FD">
            <w:pPr>
              <w:rPr>
                <w:rFonts w:cs="Arial"/>
                <w:szCs w:val="24"/>
              </w:rPr>
            </w:pPr>
            <w:r w:rsidRPr="00580F0D">
              <w:rPr>
                <w:rFonts w:cs="Arial"/>
                <w:szCs w:val="24"/>
              </w:rPr>
              <w:t>S</w:t>
            </w:r>
            <w:r w:rsidR="00763FE7">
              <w:rPr>
                <w:rFonts w:cs="Arial"/>
                <w:szCs w:val="24"/>
              </w:rPr>
              <w:t>an</w:t>
            </w:r>
            <w:r w:rsidR="002D1651">
              <w:rPr>
                <w:rFonts w:cs="Arial"/>
                <w:szCs w:val="24"/>
              </w:rPr>
              <w:t>ta Clara</w:t>
            </w:r>
          </w:p>
        </w:tc>
        <w:tc>
          <w:tcPr>
            <w:tcW w:w="2610" w:type="dxa"/>
            <w:shd w:val="clear" w:color="auto" w:fill="auto"/>
          </w:tcPr>
          <w:p w:rsidR="001359C6" w:rsidRPr="00580F0D" w:rsidRDefault="00763FE7" w:rsidP="00CA58FD">
            <w:pPr>
              <w:rPr>
                <w:rFonts w:cs="Arial"/>
                <w:szCs w:val="24"/>
              </w:rPr>
            </w:pPr>
            <w:r>
              <w:rPr>
                <w:rFonts w:cs="Arial"/>
                <w:szCs w:val="24"/>
              </w:rPr>
              <w:t>Visalia</w:t>
            </w:r>
          </w:p>
        </w:tc>
      </w:tr>
      <w:tr w:rsidR="001359C6" w:rsidRPr="00580F0D" w:rsidTr="00CA58FD">
        <w:tc>
          <w:tcPr>
            <w:tcW w:w="2610" w:type="dxa"/>
            <w:shd w:val="clear" w:color="auto" w:fill="auto"/>
          </w:tcPr>
          <w:p w:rsidR="001359C6" w:rsidRPr="00580F0D" w:rsidRDefault="00763FE7" w:rsidP="00CA58FD">
            <w:pPr>
              <w:rPr>
                <w:rFonts w:cs="Arial"/>
                <w:szCs w:val="24"/>
              </w:rPr>
            </w:pPr>
            <w:r>
              <w:rPr>
                <w:rFonts w:cs="Arial"/>
                <w:szCs w:val="24"/>
              </w:rPr>
              <w:t>Diamond Bar</w:t>
            </w:r>
          </w:p>
        </w:tc>
        <w:tc>
          <w:tcPr>
            <w:tcW w:w="2610" w:type="dxa"/>
            <w:shd w:val="clear" w:color="auto" w:fill="auto"/>
          </w:tcPr>
          <w:p w:rsidR="001359C6" w:rsidRPr="00580F0D" w:rsidRDefault="002D1651" w:rsidP="00CA58FD">
            <w:pPr>
              <w:rPr>
                <w:rFonts w:cs="Arial"/>
                <w:szCs w:val="24"/>
              </w:rPr>
            </w:pPr>
            <w:r>
              <w:rPr>
                <w:rFonts w:cs="Arial"/>
                <w:szCs w:val="24"/>
              </w:rPr>
              <w:t>Riverside</w:t>
            </w:r>
          </w:p>
        </w:tc>
        <w:tc>
          <w:tcPr>
            <w:tcW w:w="2610" w:type="dxa"/>
            <w:shd w:val="clear" w:color="auto" w:fill="auto"/>
          </w:tcPr>
          <w:p w:rsidR="001359C6" w:rsidRPr="00580F0D" w:rsidRDefault="00763FE7" w:rsidP="00CA58FD">
            <w:pPr>
              <w:rPr>
                <w:rFonts w:cs="Arial"/>
                <w:szCs w:val="24"/>
              </w:rPr>
            </w:pPr>
            <w:r>
              <w:rPr>
                <w:rFonts w:cs="Arial"/>
                <w:szCs w:val="24"/>
              </w:rPr>
              <w:t xml:space="preserve">Santa </w:t>
            </w:r>
            <w:r w:rsidR="002D1651">
              <w:rPr>
                <w:rFonts w:cs="Arial"/>
                <w:szCs w:val="24"/>
              </w:rPr>
              <w:t>Fe Springs</w:t>
            </w:r>
          </w:p>
        </w:tc>
        <w:tc>
          <w:tcPr>
            <w:tcW w:w="2610" w:type="dxa"/>
            <w:shd w:val="clear" w:color="auto" w:fill="auto"/>
          </w:tcPr>
          <w:p w:rsidR="001359C6" w:rsidRPr="00580F0D" w:rsidRDefault="00763FE7" w:rsidP="00CA58FD">
            <w:pPr>
              <w:rPr>
                <w:rFonts w:cs="Arial"/>
                <w:szCs w:val="24"/>
              </w:rPr>
            </w:pPr>
            <w:r>
              <w:rPr>
                <w:rFonts w:cs="Arial"/>
                <w:szCs w:val="24"/>
              </w:rPr>
              <w:t>Walnut Creek</w:t>
            </w:r>
          </w:p>
        </w:tc>
      </w:tr>
      <w:tr w:rsidR="001359C6" w:rsidRPr="00580F0D" w:rsidTr="00CA58FD">
        <w:tc>
          <w:tcPr>
            <w:tcW w:w="2610" w:type="dxa"/>
            <w:shd w:val="clear" w:color="auto" w:fill="auto"/>
          </w:tcPr>
          <w:p w:rsidR="001359C6" w:rsidRPr="00580F0D" w:rsidRDefault="001359C6" w:rsidP="00CA58FD">
            <w:pPr>
              <w:rPr>
                <w:rFonts w:cs="Arial"/>
                <w:szCs w:val="24"/>
              </w:rPr>
            </w:pPr>
          </w:p>
        </w:tc>
        <w:tc>
          <w:tcPr>
            <w:tcW w:w="2610" w:type="dxa"/>
            <w:shd w:val="clear" w:color="auto" w:fill="auto"/>
          </w:tcPr>
          <w:p w:rsidR="001359C6" w:rsidRPr="00580F0D" w:rsidRDefault="001359C6" w:rsidP="00CA58FD">
            <w:pPr>
              <w:rPr>
                <w:rFonts w:cs="Arial"/>
                <w:szCs w:val="24"/>
              </w:rPr>
            </w:pPr>
          </w:p>
        </w:tc>
        <w:tc>
          <w:tcPr>
            <w:tcW w:w="2610" w:type="dxa"/>
            <w:shd w:val="clear" w:color="auto" w:fill="auto"/>
          </w:tcPr>
          <w:p w:rsidR="001359C6" w:rsidRPr="00580F0D" w:rsidRDefault="001359C6" w:rsidP="00CA58FD">
            <w:pPr>
              <w:rPr>
                <w:rFonts w:cs="Arial"/>
                <w:szCs w:val="24"/>
              </w:rPr>
            </w:pPr>
          </w:p>
        </w:tc>
        <w:tc>
          <w:tcPr>
            <w:tcW w:w="2610" w:type="dxa"/>
            <w:shd w:val="clear" w:color="auto" w:fill="auto"/>
          </w:tcPr>
          <w:p w:rsidR="001359C6" w:rsidRPr="00580F0D" w:rsidRDefault="001359C6" w:rsidP="00CA58FD">
            <w:pPr>
              <w:rPr>
                <w:rFonts w:cs="Arial"/>
                <w:szCs w:val="24"/>
              </w:rPr>
            </w:pPr>
          </w:p>
        </w:tc>
      </w:tr>
    </w:tbl>
    <w:p w:rsidR="00B83B24" w:rsidRDefault="00B83B24" w:rsidP="00B83B24">
      <w:pPr>
        <w:rPr>
          <w:rFonts w:cs="Arial"/>
          <w:szCs w:val="24"/>
        </w:rPr>
      </w:pPr>
    </w:p>
    <w:p w:rsidR="00545810" w:rsidRDefault="00545810" w:rsidP="00545810">
      <w:pPr>
        <w:rPr>
          <w:rFonts w:cs="Arial"/>
          <w:szCs w:val="24"/>
        </w:rPr>
      </w:pPr>
      <w:r>
        <w:rPr>
          <w:rFonts w:cs="Arial"/>
          <w:szCs w:val="24"/>
        </w:rPr>
        <w:t xml:space="preserve">The list of PSI locations above </w:t>
      </w:r>
      <w:r w:rsidR="004C6185">
        <w:rPr>
          <w:rFonts w:cs="Arial"/>
          <w:szCs w:val="24"/>
        </w:rPr>
        <w:t>is</w:t>
      </w:r>
      <w:r>
        <w:rPr>
          <w:rFonts w:cs="Arial"/>
          <w:szCs w:val="24"/>
        </w:rPr>
        <w:t xml:space="preserve"> current at the time these Objectives</w:t>
      </w:r>
      <w:r w:rsidR="004C6185">
        <w:rPr>
          <w:rFonts w:cs="Arial"/>
          <w:szCs w:val="24"/>
        </w:rPr>
        <w:t xml:space="preserve"> are</w:t>
      </w:r>
      <w:r>
        <w:rPr>
          <w:rFonts w:cs="Arial"/>
          <w:szCs w:val="24"/>
        </w:rPr>
        <w:t xml:space="preserve"> published and is subject to change.  To register for an examination or to obtain a complete list of PSI test centers, test center security policies, check-in times and procedures, as well as driving directions to PSI’s test centers, download the current </w:t>
      </w:r>
      <w:hyperlink r:id="rId8" w:history="1">
        <w:r w:rsidRPr="00AB2BC0">
          <w:rPr>
            <w:rStyle w:val="Hyperlink"/>
            <w:rFonts w:cs="Arial"/>
            <w:b/>
            <w:szCs w:val="24"/>
          </w:rPr>
          <w:t>Candidate Information Bulletin</w:t>
        </w:r>
      </w:hyperlink>
      <w:r>
        <w:rPr>
          <w:rFonts w:cs="Arial"/>
          <w:szCs w:val="24"/>
        </w:rPr>
        <w:t xml:space="preserve"> for the exam(s) you are taking at</w:t>
      </w:r>
      <w:r w:rsidR="00884AD8">
        <w:rPr>
          <w:rFonts w:cs="Arial"/>
          <w:szCs w:val="24"/>
        </w:rPr>
        <w:t xml:space="preserve"> </w:t>
      </w:r>
      <w:hyperlink r:id="rId9" w:history="1">
        <w:r w:rsidR="00884AD8" w:rsidRPr="006A0EA4">
          <w:rPr>
            <w:rFonts w:cs="Arial"/>
            <w:color w:val="0000FF"/>
            <w:szCs w:val="24"/>
            <w:u w:val="single"/>
          </w:rPr>
          <w:t>PSI Exams Online</w:t>
        </w:r>
      </w:hyperlink>
      <w:r w:rsidR="004C6185">
        <w:rPr>
          <w:rFonts w:cs="Arial"/>
          <w:szCs w:val="24"/>
        </w:rPr>
        <w:t>.</w:t>
      </w:r>
    </w:p>
    <w:p w:rsidR="00545810" w:rsidRDefault="00545810" w:rsidP="005B48A2">
      <w:pPr>
        <w:rPr>
          <w:rFonts w:cs="Arial"/>
          <w:szCs w:val="24"/>
        </w:rPr>
      </w:pPr>
    </w:p>
    <w:p w:rsidR="005B48A2" w:rsidRPr="00936E8D" w:rsidRDefault="00B83B24" w:rsidP="005B48A2">
      <w:pPr>
        <w:rPr>
          <w:rFonts w:cs="Arial"/>
          <w:szCs w:val="24"/>
        </w:rPr>
      </w:pPr>
      <w:r w:rsidRPr="00936E8D">
        <w:rPr>
          <w:rFonts w:cs="Arial"/>
          <w:szCs w:val="24"/>
        </w:rPr>
        <w:t xml:space="preserve">The check-in times and driving directions to PSI’s test centers are listed on pages </w:t>
      </w:r>
      <w:r w:rsidR="00AB2BC0">
        <w:rPr>
          <w:rFonts w:cs="Arial"/>
          <w:szCs w:val="24"/>
        </w:rPr>
        <w:t>4</w:t>
      </w:r>
      <w:r w:rsidRPr="00936E8D">
        <w:rPr>
          <w:rFonts w:cs="Arial"/>
          <w:szCs w:val="24"/>
        </w:rPr>
        <w:t xml:space="preserve">, </w:t>
      </w:r>
      <w:r w:rsidR="00AB2BC0">
        <w:rPr>
          <w:rFonts w:cs="Arial"/>
          <w:szCs w:val="24"/>
        </w:rPr>
        <w:t>5</w:t>
      </w:r>
      <w:r w:rsidRPr="00936E8D">
        <w:rPr>
          <w:rFonts w:cs="Arial"/>
          <w:szCs w:val="24"/>
        </w:rPr>
        <w:t xml:space="preserve">, and </w:t>
      </w:r>
      <w:r w:rsidR="00AB2BC0">
        <w:rPr>
          <w:rFonts w:cs="Arial"/>
          <w:szCs w:val="24"/>
        </w:rPr>
        <w:t>6</w:t>
      </w:r>
      <w:r w:rsidRPr="00936E8D">
        <w:rPr>
          <w:rFonts w:cs="Arial"/>
          <w:szCs w:val="24"/>
        </w:rPr>
        <w:t xml:space="preserve"> in the</w:t>
      </w:r>
      <w:r w:rsidR="00AB2BC0">
        <w:rPr>
          <w:rFonts w:cs="Arial"/>
          <w:szCs w:val="24"/>
        </w:rPr>
        <w:t xml:space="preserve"> </w:t>
      </w:r>
      <w:hyperlink r:id="rId10" w:history="1">
        <w:r w:rsidR="00AB2BC0" w:rsidRPr="00AB2BC0">
          <w:rPr>
            <w:rStyle w:val="Hyperlink"/>
            <w:rFonts w:cs="Arial"/>
            <w:iCs/>
            <w:szCs w:val="24"/>
          </w:rPr>
          <w:t>Candidate Information Bulletin</w:t>
        </w:r>
      </w:hyperlink>
      <w:r w:rsidR="005B48A2" w:rsidRPr="00936E8D">
        <w:rPr>
          <w:rFonts w:cs="Arial"/>
          <w:color w:val="333333"/>
          <w:szCs w:val="24"/>
        </w:rPr>
        <w:t>.</w:t>
      </w:r>
    </w:p>
    <w:p w:rsidR="00B83B24" w:rsidRPr="00936E8D" w:rsidRDefault="00B83B24" w:rsidP="00B83B24">
      <w:pPr>
        <w:widowControl/>
        <w:spacing w:line="300" w:lineRule="atLeast"/>
        <w:rPr>
          <w:rFonts w:cs="Arial"/>
          <w:snapToGrid/>
          <w:szCs w:val="24"/>
        </w:rPr>
      </w:pPr>
    </w:p>
    <w:p w:rsidR="00B83B24" w:rsidRPr="00936E8D" w:rsidRDefault="00B83B24" w:rsidP="007F6E0E">
      <w:pPr>
        <w:rPr>
          <w:rFonts w:cs="Arial"/>
          <w:szCs w:val="24"/>
        </w:rPr>
      </w:pPr>
      <w:r w:rsidRPr="00936E8D">
        <w:rPr>
          <w:rFonts w:cs="Arial"/>
          <w:color w:val="000000"/>
          <w:szCs w:val="24"/>
        </w:rPr>
        <w:t>For additional information on license examinations (i.e. online examination scheduling, fingerprint requirements, examination admittance</w:t>
      </w:r>
      <w:r w:rsidRPr="00936E8D">
        <w:rPr>
          <w:rFonts w:cs="Arial"/>
          <w:color w:val="000080"/>
          <w:szCs w:val="24"/>
        </w:rPr>
        <w:t xml:space="preserve">, </w:t>
      </w:r>
      <w:r w:rsidRPr="00936E8D">
        <w:rPr>
          <w:rFonts w:cs="Arial"/>
          <w:color w:val="000000"/>
          <w:szCs w:val="24"/>
        </w:rPr>
        <w:t xml:space="preserve">forms of identification, check your scheduled examination date, check your examination results), please review </w:t>
      </w:r>
      <w:r w:rsidR="00FB6199">
        <w:rPr>
          <w:rFonts w:cs="Arial"/>
          <w:color w:val="000000"/>
          <w:szCs w:val="24"/>
        </w:rPr>
        <w:t>CDI’s</w:t>
      </w:r>
      <w:r w:rsidRPr="00936E8D">
        <w:rPr>
          <w:rFonts w:cs="Arial"/>
          <w:color w:val="000000"/>
          <w:szCs w:val="24"/>
        </w:rPr>
        <w:t xml:space="preserve"> </w:t>
      </w:r>
      <w:r w:rsidR="00AB2BC0" w:rsidRPr="00FB6199">
        <w:rPr>
          <w:rFonts w:cs="Arial"/>
          <w:color w:val="000000"/>
          <w:szCs w:val="24"/>
        </w:rPr>
        <w:t>Insurance License</w:t>
      </w:r>
      <w:r w:rsidR="00FB6199" w:rsidRPr="00FB6199">
        <w:rPr>
          <w:rFonts w:cs="Arial"/>
          <w:color w:val="000000"/>
          <w:szCs w:val="24"/>
        </w:rPr>
        <w:t xml:space="preserve"> Examination Information web page</w:t>
      </w:r>
      <w:r w:rsidR="00AB2BC0">
        <w:rPr>
          <w:rFonts w:cs="Arial"/>
          <w:color w:val="000000"/>
          <w:szCs w:val="24"/>
        </w:rPr>
        <w:t>.</w:t>
      </w:r>
      <w:r w:rsidR="007F6E0E">
        <w:rPr>
          <w:rFonts w:cs="Arial"/>
          <w:color w:val="000000"/>
          <w:szCs w:val="24"/>
        </w:rPr>
        <w:br/>
      </w:r>
    </w:p>
    <w:p w:rsidR="00B83B24" w:rsidRPr="00936E8D" w:rsidRDefault="00B83B24" w:rsidP="00B83B24">
      <w:pPr>
        <w:pStyle w:val="BlockText"/>
        <w:widowControl/>
        <w:tabs>
          <w:tab w:val="clear" w:pos="720"/>
          <w:tab w:val="left" w:pos="0"/>
        </w:tabs>
        <w:ind w:left="0"/>
        <w:jc w:val="left"/>
        <w:rPr>
          <w:rFonts w:cs="Arial"/>
          <w:b/>
          <w:i w:val="0"/>
          <w:color w:val="333333"/>
          <w:szCs w:val="24"/>
        </w:rPr>
      </w:pPr>
      <w:r w:rsidRPr="00936E8D">
        <w:rPr>
          <w:rFonts w:cs="Arial"/>
          <w:b/>
          <w:i w:val="0"/>
          <w:color w:val="333333"/>
          <w:szCs w:val="24"/>
        </w:rPr>
        <w:t>Candidate Information Bulletin</w:t>
      </w:r>
    </w:p>
    <w:p w:rsidR="00B83B24" w:rsidRPr="00936E8D" w:rsidRDefault="00B83B24" w:rsidP="00B83B24">
      <w:pPr>
        <w:pStyle w:val="BlockText"/>
        <w:tabs>
          <w:tab w:val="clear" w:pos="720"/>
          <w:tab w:val="left" w:pos="0"/>
        </w:tabs>
        <w:ind w:left="0"/>
        <w:jc w:val="left"/>
        <w:rPr>
          <w:rFonts w:cs="Arial"/>
          <w:i w:val="0"/>
          <w:szCs w:val="24"/>
        </w:rPr>
      </w:pPr>
    </w:p>
    <w:p w:rsidR="00F001DB" w:rsidRDefault="00B83B24" w:rsidP="007F6E0E">
      <w:pPr>
        <w:pStyle w:val="BlockText"/>
        <w:tabs>
          <w:tab w:val="clear" w:pos="720"/>
          <w:tab w:val="left" w:pos="0"/>
        </w:tabs>
        <w:ind w:left="0" w:right="0"/>
        <w:jc w:val="left"/>
        <w:rPr>
          <w:color w:val="000000"/>
        </w:rPr>
      </w:pPr>
      <w:r w:rsidRPr="00936E8D">
        <w:rPr>
          <w:rFonts w:cs="Arial"/>
          <w:i w:val="0"/>
          <w:iCs/>
          <w:szCs w:val="24"/>
        </w:rPr>
        <w:t xml:space="preserve">The </w:t>
      </w:r>
      <w:hyperlink r:id="rId11" w:history="1">
        <w:r w:rsidRPr="00AB2BC0">
          <w:rPr>
            <w:rStyle w:val="Hyperlink"/>
            <w:rFonts w:cs="Arial"/>
            <w:i w:val="0"/>
            <w:iCs/>
            <w:szCs w:val="24"/>
          </w:rPr>
          <w:t>Candidate Information Bulletin</w:t>
        </w:r>
      </w:hyperlink>
      <w:r w:rsidRPr="00936E8D">
        <w:rPr>
          <w:rFonts w:cs="Arial"/>
          <w:i w:val="0"/>
          <w:iCs/>
          <w:szCs w:val="24"/>
        </w:rPr>
        <w:t xml:space="preserve"> (CIB) provides detailed information on how to prepare for your license examination, </w:t>
      </w:r>
      <w:proofErr w:type="spellStart"/>
      <w:r w:rsidRPr="00936E8D">
        <w:rPr>
          <w:rFonts w:cs="Arial"/>
          <w:i w:val="0"/>
          <w:iCs/>
          <w:szCs w:val="24"/>
        </w:rPr>
        <w:t>prelicensing</w:t>
      </w:r>
      <w:proofErr w:type="spellEnd"/>
      <w:r w:rsidRPr="00936E8D">
        <w:rPr>
          <w:rFonts w:cs="Arial"/>
          <w:i w:val="0"/>
          <w:iCs/>
          <w:szCs w:val="24"/>
        </w:rPr>
        <w:t xml:space="preserve"> education requirements, examination site procedures, sample examination questions, test taking strategies, and driving directions to </w:t>
      </w:r>
      <w:r w:rsidR="004D3DF5">
        <w:rPr>
          <w:rFonts w:cs="Arial"/>
          <w:i w:val="0"/>
          <w:iCs/>
          <w:szCs w:val="24"/>
        </w:rPr>
        <w:t xml:space="preserve">CDI’s Los Angeles </w:t>
      </w:r>
      <w:r w:rsidRPr="00936E8D">
        <w:rPr>
          <w:rFonts w:cs="Arial"/>
          <w:i w:val="0"/>
          <w:iCs/>
          <w:szCs w:val="24"/>
        </w:rPr>
        <w:t>examination</w:t>
      </w:r>
      <w:r w:rsidRPr="00936E8D">
        <w:rPr>
          <w:rFonts w:cs="Arial"/>
          <w:i w:val="0"/>
          <w:iCs/>
          <w:color w:val="000080"/>
          <w:szCs w:val="24"/>
        </w:rPr>
        <w:t xml:space="preserve"> </w:t>
      </w:r>
      <w:r w:rsidR="004D3DF5">
        <w:rPr>
          <w:rFonts w:cs="Arial"/>
          <w:i w:val="0"/>
          <w:iCs/>
          <w:szCs w:val="24"/>
        </w:rPr>
        <w:t>site</w:t>
      </w:r>
      <w:r w:rsidRPr="00936E8D">
        <w:rPr>
          <w:rFonts w:cs="Arial"/>
          <w:i w:val="0"/>
          <w:iCs/>
          <w:szCs w:val="24"/>
        </w:rPr>
        <w:t xml:space="preserve"> and PSI’s test centers</w:t>
      </w:r>
      <w:r w:rsidRPr="00936E8D">
        <w:rPr>
          <w:rFonts w:cs="Arial"/>
          <w:i w:val="0"/>
          <w:iCs/>
          <w:color w:val="000080"/>
          <w:szCs w:val="24"/>
        </w:rPr>
        <w:t xml:space="preserve"> </w:t>
      </w:r>
      <w:r w:rsidRPr="00936E8D">
        <w:rPr>
          <w:rFonts w:cs="Arial"/>
          <w:i w:val="0"/>
          <w:iCs/>
          <w:szCs w:val="24"/>
        </w:rPr>
        <w:t>that are located throughout California.  Please review the following link:</w:t>
      </w:r>
      <w:r w:rsidR="007F6E0E">
        <w:rPr>
          <w:color w:val="000000"/>
        </w:rPr>
        <w:t xml:space="preserve"> </w:t>
      </w:r>
    </w:p>
    <w:p w:rsidR="004D3DF5" w:rsidRDefault="004D3DF5">
      <w:pPr>
        <w:widowControl/>
        <w:rPr>
          <w:color w:val="000000"/>
        </w:rPr>
      </w:pPr>
      <w:r>
        <w:rPr>
          <w:color w:val="000000"/>
        </w:rPr>
        <w:br w:type="page"/>
      </w:r>
    </w:p>
    <w:p w:rsidR="00D8337F" w:rsidRPr="0075516A" w:rsidRDefault="00D8337F" w:rsidP="00D8337F">
      <w:pPr>
        <w:widowControl/>
        <w:tabs>
          <w:tab w:val="left" w:pos="-108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jc w:val="center"/>
        <w:rPr>
          <w:color w:val="000000"/>
        </w:rPr>
      </w:pPr>
      <w:r w:rsidRPr="0075516A">
        <w:rPr>
          <w:color w:val="000000"/>
        </w:rPr>
        <w:lastRenderedPageBreak/>
        <w:t>T</w:t>
      </w:r>
      <w:r w:rsidR="0075516A">
        <w:rPr>
          <w:color w:val="000000"/>
        </w:rPr>
        <w:t>able of Contents</w:t>
      </w:r>
    </w:p>
    <w:p w:rsidR="00936E8D" w:rsidRDefault="00936E8D" w:rsidP="00C4352A">
      <w:pPr>
        <w:tabs>
          <w:tab w:val="left" w:pos="720"/>
          <w:tab w:val="left" w:pos="8100"/>
        </w:tabs>
        <w:ind w:left="540" w:right="-90" w:hanging="540"/>
      </w:pPr>
    </w:p>
    <w:p w:rsidR="00D8337F" w:rsidRDefault="00D8337F" w:rsidP="00C4352A">
      <w:pPr>
        <w:tabs>
          <w:tab w:val="left" w:pos="720"/>
          <w:tab w:val="left" w:pos="8100"/>
        </w:tabs>
        <w:ind w:left="540" w:right="-90" w:hanging="540"/>
      </w:pPr>
      <w:r w:rsidRPr="0075516A">
        <w:t>I.</w:t>
      </w:r>
      <w:r>
        <w:rPr>
          <w:b/>
        </w:rPr>
        <w:t xml:space="preserve"> </w:t>
      </w:r>
      <w:r>
        <w:rPr>
          <w:b/>
        </w:rPr>
        <w:tab/>
      </w:r>
      <w:r w:rsidRPr="0075516A">
        <w:t>G</w:t>
      </w:r>
      <w:r w:rsidR="0075516A">
        <w:t>eneral Insurance</w:t>
      </w:r>
    </w:p>
    <w:p w:rsidR="00D8337F" w:rsidRDefault="00D8337F" w:rsidP="00C4352A">
      <w:pPr>
        <w:tabs>
          <w:tab w:val="left" w:pos="720"/>
          <w:tab w:val="left" w:pos="8100"/>
        </w:tabs>
        <w:ind w:left="1080" w:right="-90" w:hanging="540"/>
      </w:pPr>
      <w:r>
        <w:t>A.</w:t>
      </w:r>
      <w:r>
        <w:tab/>
        <w:t>Basic Insurance Concepts and Principles</w:t>
      </w:r>
    </w:p>
    <w:p w:rsidR="00936E8D" w:rsidRDefault="00936E8D" w:rsidP="00C4352A">
      <w:pPr>
        <w:tabs>
          <w:tab w:val="left" w:pos="720"/>
          <w:tab w:val="left" w:pos="8100"/>
        </w:tabs>
        <w:ind w:left="1080" w:right="-90" w:hanging="540"/>
        <w:rPr>
          <w:b/>
        </w:rPr>
      </w:pPr>
    </w:p>
    <w:p w:rsidR="00D8337F" w:rsidRDefault="00D8337F" w:rsidP="00C4352A">
      <w:pPr>
        <w:tabs>
          <w:tab w:val="left" w:pos="-1440"/>
        </w:tabs>
        <w:ind w:left="1080" w:hanging="540"/>
      </w:pPr>
      <w:r>
        <w:t>B.</w:t>
      </w:r>
      <w:r>
        <w:tab/>
        <w:t>Contract Law</w:t>
      </w:r>
    </w:p>
    <w:p w:rsidR="00936E8D" w:rsidRDefault="00936E8D" w:rsidP="00C4352A">
      <w:pPr>
        <w:tabs>
          <w:tab w:val="left" w:pos="-1440"/>
        </w:tabs>
        <w:ind w:left="1080" w:hanging="540"/>
      </w:pPr>
    </w:p>
    <w:p w:rsidR="00D8337F" w:rsidRDefault="00D8337F" w:rsidP="00C4352A">
      <w:pPr>
        <w:tabs>
          <w:tab w:val="left" w:pos="-1440"/>
        </w:tabs>
        <w:ind w:left="1080" w:hanging="540"/>
      </w:pPr>
      <w:r>
        <w:t>C.</w:t>
      </w:r>
      <w:r>
        <w:tab/>
        <w:t>The Insurance Marketplace</w:t>
      </w:r>
    </w:p>
    <w:p w:rsidR="00D8337F" w:rsidRDefault="00D8337F" w:rsidP="00C4352A">
      <w:pPr>
        <w:tabs>
          <w:tab w:val="left" w:pos="-1440"/>
        </w:tabs>
        <w:ind w:left="1620" w:hanging="540"/>
      </w:pPr>
      <w:r>
        <w:t>1.</w:t>
      </w:r>
      <w:r>
        <w:tab/>
        <w:t>Distribution Systems</w:t>
      </w:r>
    </w:p>
    <w:p w:rsidR="00D8337F" w:rsidRDefault="00D8337F" w:rsidP="00C4352A">
      <w:pPr>
        <w:tabs>
          <w:tab w:val="left" w:pos="-1440"/>
        </w:tabs>
        <w:ind w:left="1620" w:hanging="540"/>
      </w:pPr>
      <w:r>
        <w:t>2.</w:t>
      </w:r>
      <w:r>
        <w:tab/>
        <w:t>Producers</w:t>
      </w:r>
    </w:p>
    <w:p w:rsidR="00D8337F" w:rsidRDefault="00D8337F" w:rsidP="00C4352A">
      <w:pPr>
        <w:tabs>
          <w:tab w:val="left" w:pos="-1440"/>
        </w:tabs>
        <w:ind w:left="1620" w:hanging="540"/>
      </w:pPr>
      <w:r>
        <w:t>3.</w:t>
      </w:r>
      <w:r>
        <w:tab/>
        <w:t>Insurers</w:t>
      </w:r>
    </w:p>
    <w:p w:rsidR="00D8337F" w:rsidRDefault="00D8337F" w:rsidP="00C4352A">
      <w:pPr>
        <w:tabs>
          <w:tab w:val="left" w:pos="-1440"/>
        </w:tabs>
        <w:ind w:left="1620" w:hanging="540"/>
      </w:pPr>
      <w:r>
        <w:t>4.</w:t>
      </w:r>
      <w:r>
        <w:tab/>
        <w:t>Market Regulation – General</w:t>
      </w:r>
    </w:p>
    <w:p w:rsidR="00D8337F" w:rsidRDefault="00D8337F" w:rsidP="00C4352A">
      <w:pPr>
        <w:tabs>
          <w:tab w:val="left" w:pos="-1440"/>
        </w:tabs>
        <w:ind w:left="1620" w:hanging="540"/>
      </w:pPr>
      <w:r>
        <w:t xml:space="preserve">5. </w:t>
      </w:r>
      <w:r>
        <w:tab/>
        <w:t>Fair Claims Settlement Practices Regulations</w:t>
      </w:r>
    </w:p>
    <w:p w:rsidR="00F36255" w:rsidRPr="00553E16" w:rsidRDefault="00936E8D" w:rsidP="007F6E0E">
      <w:pPr>
        <w:rPr>
          <w:rFonts w:cs="Arial"/>
          <w:color w:val="000000"/>
          <w:szCs w:val="24"/>
        </w:rPr>
      </w:pPr>
      <w:r>
        <w:br w:type="page"/>
      </w:r>
      <w:r w:rsidR="00F36255" w:rsidRPr="00553E16">
        <w:rPr>
          <w:rFonts w:cs="Arial"/>
          <w:color w:val="000000"/>
          <w:szCs w:val="24"/>
        </w:rPr>
        <w:lastRenderedPageBreak/>
        <w:t>The “General” Ethics and California Insurance Code educational objectives that apply to all lines of authority appear below.</w:t>
      </w:r>
      <w:r w:rsidR="007F6E0E">
        <w:rPr>
          <w:rFonts w:cs="Arial"/>
          <w:color w:val="000000"/>
          <w:szCs w:val="24"/>
        </w:rPr>
        <w:br/>
      </w:r>
      <w:r w:rsidR="007F6E0E" w:rsidRPr="00553E16">
        <w:rPr>
          <w:rFonts w:cs="Arial"/>
          <w:color w:val="000000"/>
          <w:szCs w:val="24"/>
        </w:rPr>
        <w:t xml:space="preserve"> </w:t>
      </w:r>
    </w:p>
    <w:p w:rsidR="00EE20A4" w:rsidRPr="00F0727A" w:rsidRDefault="00EE20A4" w:rsidP="00EE20A4">
      <w:pPr>
        <w:widowControl/>
        <w:tabs>
          <w:tab w:val="left" w:pos="-1080"/>
          <w:tab w:val="left" w:pos="-720"/>
          <w:tab w:val="left" w:pos="540"/>
          <w:tab w:val="left" w:pos="2160"/>
          <w:tab w:val="left" w:pos="2880"/>
          <w:tab w:val="left" w:pos="4092"/>
        </w:tabs>
        <w:ind w:left="540" w:hanging="540"/>
        <w:rPr>
          <w:rFonts w:cs="Arial"/>
          <w:color w:val="000000"/>
          <w:szCs w:val="24"/>
        </w:rPr>
      </w:pPr>
      <w:r w:rsidRPr="00F0727A">
        <w:rPr>
          <w:rFonts w:cs="Arial"/>
          <w:color w:val="000000"/>
          <w:szCs w:val="24"/>
        </w:rPr>
        <w:t xml:space="preserve">I. </w:t>
      </w:r>
      <w:r w:rsidRPr="00F0727A">
        <w:rPr>
          <w:rFonts w:cs="Arial"/>
          <w:color w:val="000000"/>
          <w:szCs w:val="24"/>
        </w:rPr>
        <w:tab/>
        <w:t>General Insurance</w:t>
      </w:r>
    </w:p>
    <w:p w:rsidR="00EE20A4" w:rsidRPr="00F0727A" w:rsidRDefault="00EE20A4" w:rsidP="00EE20A4">
      <w:pPr>
        <w:widowControl/>
        <w:tabs>
          <w:tab w:val="left" w:pos="-108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1080" w:hanging="540"/>
        <w:rPr>
          <w:rFonts w:cs="Arial"/>
          <w:color w:val="000000"/>
          <w:szCs w:val="24"/>
        </w:rPr>
      </w:pPr>
      <w:r w:rsidRPr="00F0727A">
        <w:rPr>
          <w:rFonts w:cs="Arial"/>
          <w:color w:val="000000"/>
          <w:szCs w:val="24"/>
        </w:rPr>
        <w:t>A.</w:t>
      </w:r>
      <w:r w:rsidRPr="00F0727A">
        <w:rPr>
          <w:rFonts w:cs="Arial"/>
          <w:color w:val="000000"/>
          <w:szCs w:val="24"/>
        </w:rPr>
        <w:tab/>
        <w:t>Basic Insurance Concepts and Principles</w:t>
      </w:r>
    </w:p>
    <w:p w:rsidR="00EE20A4" w:rsidRPr="00F0727A" w:rsidRDefault="00EE20A4" w:rsidP="00EE20A4">
      <w:pPr>
        <w:tabs>
          <w:tab w:val="left" w:pos="-1440"/>
          <w:tab w:val="left" w:pos="1620"/>
        </w:tabs>
        <w:ind w:left="1620" w:hanging="540"/>
        <w:rPr>
          <w:rFonts w:cs="Arial"/>
          <w:color w:val="000000"/>
          <w:szCs w:val="24"/>
        </w:rPr>
      </w:pPr>
      <w:r w:rsidRPr="00F0727A">
        <w:rPr>
          <w:rFonts w:cs="Arial"/>
          <w:color w:val="000000"/>
          <w:szCs w:val="24"/>
        </w:rPr>
        <w:t>1.</w:t>
      </w:r>
      <w:r w:rsidRPr="00F0727A">
        <w:rPr>
          <w:rFonts w:cs="Arial"/>
          <w:color w:val="000000"/>
          <w:szCs w:val="24"/>
        </w:rPr>
        <w:tab/>
        <w:t>Be able to identify examples of insurance as defined i</w:t>
      </w:r>
      <w:r w:rsidR="00095CF5">
        <w:rPr>
          <w:rFonts w:cs="Arial"/>
          <w:color w:val="000000"/>
          <w:szCs w:val="24"/>
        </w:rPr>
        <w:t>n</w:t>
      </w:r>
      <w:r w:rsidRPr="00F0727A">
        <w:rPr>
          <w:rFonts w:cs="Arial"/>
          <w:color w:val="000000"/>
          <w:szCs w:val="24"/>
        </w:rPr>
        <w:t xml:space="preserve"> </w:t>
      </w:r>
      <w:r w:rsidRPr="00F0727A">
        <w:rPr>
          <w:rFonts w:cs="Arial"/>
          <w:szCs w:val="24"/>
        </w:rPr>
        <w:t>Section 22</w:t>
      </w:r>
      <w:r w:rsidRPr="00F0727A">
        <w:rPr>
          <w:rFonts w:cs="Arial"/>
          <w:color w:val="000000"/>
          <w:szCs w:val="24"/>
        </w:rPr>
        <w:t xml:space="preserve"> of the CIC.</w:t>
      </w:r>
    </w:p>
    <w:p w:rsidR="00EE20A4" w:rsidRPr="00F0727A" w:rsidRDefault="00EE20A4" w:rsidP="00EE20A4">
      <w:pPr>
        <w:tabs>
          <w:tab w:val="left" w:pos="-1440"/>
          <w:tab w:val="left" w:pos="1620"/>
        </w:tabs>
        <w:ind w:left="1620" w:hanging="540"/>
        <w:rPr>
          <w:rFonts w:cs="Arial"/>
          <w:color w:val="000000"/>
          <w:szCs w:val="24"/>
        </w:rPr>
      </w:pPr>
      <w:r w:rsidRPr="00F0727A">
        <w:rPr>
          <w:rFonts w:cs="Arial"/>
          <w:color w:val="000000"/>
          <w:szCs w:val="24"/>
        </w:rPr>
        <w:t>2.</w:t>
      </w:r>
      <w:r w:rsidRPr="00F0727A">
        <w:rPr>
          <w:rFonts w:cs="Arial"/>
          <w:color w:val="000000"/>
          <w:szCs w:val="24"/>
        </w:rPr>
        <w:tab/>
        <w:t xml:space="preserve">Be able to identify the definition of insurable events, </w:t>
      </w:r>
      <w:r w:rsidRPr="00F0727A">
        <w:rPr>
          <w:rFonts w:cs="Arial"/>
          <w:szCs w:val="24"/>
        </w:rPr>
        <w:t>Section 250</w:t>
      </w:r>
      <w:r w:rsidRPr="00F0727A">
        <w:rPr>
          <w:rFonts w:cs="Arial"/>
          <w:color w:val="000000"/>
          <w:szCs w:val="24"/>
        </w:rPr>
        <w:t xml:space="preserve"> of the CIC. </w:t>
      </w:r>
    </w:p>
    <w:p w:rsidR="00EE20A4" w:rsidRPr="00F0727A" w:rsidRDefault="00EE20A4" w:rsidP="00EE20A4">
      <w:pPr>
        <w:tabs>
          <w:tab w:val="left" w:pos="-1440"/>
          <w:tab w:val="left" w:pos="1620"/>
        </w:tabs>
        <w:ind w:left="1620" w:hanging="540"/>
        <w:rPr>
          <w:rFonts w:cs="Arial"/>
          <w:color w:val="000000"/>
          <w:szCs w:val="24"/>
        </w:rPr>
      </w:pPr>
    </w:p>
    <w:p w:rsidR="00EE20A4" w:rsidRPr="00F0727A" w:rsidRDefault="00EE20A4" w:rsidP="00EE20A4">
      <w:pPr>
        <w:ind w:left="540" w:hanging="540"/>
        <w:rPr>
          <w:rFonts w:cs="Arial"/>
          <w:color w:val="000000"/>
          <w:szCs w:val="24"/>
        </w:rPr>
      </w:pPr>
      <w:r w:rsidRPr="00F0727A">
        <w:rPr>
          <w:rFonts w:cs="Arial"/>
          <w:color w:val="000000"/>
          <w:szCs w:val="24"/>
        </w:rPr>
        <w:t xml:space="preserve">I. </w:t>
      </w:r>
      <w:r w:rsidRPr="00F0727A">
        <w:rPr>
          <w:rFonts w:cs="Arial"/>
          <w:color w:val="000000"/>
          <w:szCs w:val="24"/>
        </w:rPr>
        <w:tab/>
        <w:t>General Insurance</w:t>
      </w:r>
    </w:p>
    <w:p w:rsidR="00EE20A4" w:rsidRPr="00F0727A" w:rsidRDefault="00EE20A4" w:rsidP="00EE20A4">
      <w:pPr>
        <w:tabs>
          <w:tab w:val="left" w:pos="-1440"/>
        </w:tabs>
        <w:ind w:left="1080" w:hanging="540"/>
        <w:rPr>
          <w:rFonts w:cs="Arial"/>
          <w:color w:val="000000"/>
          <w:szCs w:val="24"/>
        </w:rPr>
      </w:pPr>
      <w:r w:rsidRPr="00F0727A">
        <w:rPr>
          <w:rFonts w:cs="Arial"/>
          <w:color w:val="000000"/>
          <w:szCs w:val="24"/>
        </w:rPr>
        <w:t>B.</w:t>
      </w:r>
      <w:r w:rsidRPr="00F0727A">
        <w:rPr>
          <w:rFonts w:cs="Arial"/>
          <w:color w:val="000000"/>
          <w:szCs w:val="24"/>
        </w:rPr>
        <w:tab/>
        <w:t>Contract Law</w:t>
      </w:r>
    </w:p>
    <w:p w:rsidR="00EE20A4" w:rsidRPr="00F0727A" w:rsidRDefault="00EE20A4" w:rsidP="00EE20A4">
      <w:pPr>
        <w:tabs>
          <w:tab w:val="left" w:pos="-1440"/>
          <w:tab w:val="left" w:pos="720"/>
        </w:tabs>
        <w:ind w:left="1620" w:hanging="540"/>
        <w:rPr>
          <w:rFonts w:cs="Arial"/>
          <w:color w:val="000000"/>
          <w:szCs w:val="24"/>
        </w:rPr>
      </w:pPr>
      <w:r w:rsidRPr="00F0727A">
        <w:rPr>
          <w:rFonts w:cs="Arial"/>
          <w:color w:val="000000"/>
          <w:szCs w:val="24"/>
        </w:rPr>
        <w:t>1.</w:t>
      </w:r>
      <w:r w:rsidRPr="00F0727A">
        <w:rPr>
          <w:rFonts w:cs="Arial"/>
          <w:color w:val="000000"/>
          <w:szCs w:val="24"/>
        </w:rPr>
        <w:tab/>
        <w:t xml:space="preserve">Be able to identify the term “insurance policy,” </w:t>
      </w:r>
      <w:r w:rsidRPr="00F0727A">
        <w:rPr>
          <w:rFonts w:cs="Arial"/>
          <w:szCs w:val="24"/>
        </w:rPr>
        <w:t>Section 380</w:t>
      </w:r>
      <w:r w:rsidRPr="00F0727A">
        <w:rPr>
          <w:rFonts w:cs="Arial"/>
          <w:color w:val="000000"/>
          <w:szCs w:val="24"/>
        </w:rPr>
        <w:t xml:space="preserve"> of the CIC.</w:t>
      </w:r>
    </w:p>
    <w:p w:rsidR="00EE20A4" w:rsidRPr="00F0727A" w:rsidRDefault="00EE20A4" w:rsidP="00EE20A4">
      <w:pPr>
        <w:tabs>
          <w:tab w:val="left" w:pos="-1440"/>
        </w:tabs>
        <w:ind w:left="1620" w:hanging="540"/>
        <w:rPr>
          <w:rFonts w:cs="Arial"/>
          <w:color w:val="000000"/>
          <w:szCs w:val="24"/>
        </w:rPr>
      </w:pPr>
      <w:r w:rsidRPr="00F0727A">
        <w:rPr>
          <w:rFonts w:cs="Arial"/>
          <w:color w:val="000000"/>
          <w:szCs w:val="24"/>
        </w:rPr>
        <w:t>2.</w:t>
      </w:r>
      <w:r w:rsidRPr="00F0727A">
        <w:rPr>
          <w:rFonts w:cs="Arial"/>
          <w:color w:val="000000"/>
          <w:szCs w:val="24"/>
        </w:rPr>
        <w:tab/>
        <w:t>Be able to identify the meaning and effect of each of the following on a contract:</w:t>
      </w:r>
    </w:p>
    <w:p w:rsidR="00EE20A4" w:rsidRPr="00F0727A" w:rsidRDefault="00EE20A4" w:rsidP="00EE20A4">
      <w:pPr>
        <w:tabs>
          <w:tab w:val="left" w:pos="-1440"/>
        </w:tabs>
        <w:ind w:left="2160" w:hanging="540"/>
        <w:rPr>
          <w:rFonts w:cs="Arial"/>
          <w:color w:val="000000"/>
          <w:szCs w:val="24"/>
        </w:rPr>
      </w:pPr>
      <w:r w:rsidRPr="00F0727A">
        <w:rPr>
          <w:rFonts w:cs="Arial"/>
          <w:color w:val="000000"/>
          <w:szCs w:val="24"/>
        </w:rPr>
        <w:t>a.</w:t>
      </w:r>
      <w:r w:rsidRPr="00F0727A">
        <w:rPr>
          <w:rFonts w:cs="Arial"/>
          <w:color w:val="000000"/>
          <w:szCs w:val="24"/>
        </w:rPr>
        <w:tab/>
        <w:t xml:space="preserve">fraud, </w:t>
      </w:r>
      <w:r w:rsidRPr="00F0727A">
        <w:rPr>
          <w:rFonts w:cs="Arial"/>
          <w:szCs w:val="24"/>
        </w:rPr>
        <w:t>Sections 338 and 1871.1 through 1871.4</w:t>
      </w:r>
      <w:r w:rsidRPr="00F0727A">
        <w:rPr>
          <w:rFonts w:cs="Arial"/>
          <w:color w:val="000000"/>
          <w:szCs w:val="24"/>
        </w:rPr>
        <w:t xml:space="preserve"> of the CIC;</w:t>
      </w:r>
    </w:p>
    <w:p w:rsidR="00EE20A4" w:rsidRPr="00F0727A" w:rsidRDefault="00EE20A4" w:rsidP="00EE20A4">
      <w:pPr>
        <w:tabs>
          <w:tab w:val="left" w:pos="-1440"/>
        </w:tabs>
        <w:ind w:left="2160" w:hanging="540"/>
        <w:rPr>
          <w:rFonts w:cs="Arial"/>
          <w:color w:val="000000"/>
          <w:szCs w:val="24"/>
        </w:rPr>
      </w:pPr>
      <w:r w:rsidRPr="00F0727A">
        <w:rPr>
          <w:rFonts w:cs="Arial"/>
          <w:color w:val="000000"/>
          <w:szCs w:val="24"/>
        </w:rPr>
        <w:t>b.</w:t>
      </w:r>
      <w:r w:rsidRPr="00F0727A">
        <w:rPr>
          <w:rFonts w:cs="Arial"/>
          <w:color w:val="000000"/>
          <w:szCs w:val="24"/>
        </w:rPr>
        <w:tab/>
        <w:t xml:space="preserve">concealment, </w:t>
      </w:r>
      <w:r w:rsidRPr="00F0727A">
        <w:rPr>
          <w:rFonts w:cs="Arial"/>
          <w:szCs w:val="24"/>
        </w:rPr>
        <w:t>Sections 330 through 339</w:t>
      </w:r>
      <w:r w:rsidRPr="00F0727A">
        <w:rPr>
          <w:rFonts w:cs="Arial"/>
          <w:color w:val="000000"/>
          <w:szCs w:val="24"/>
        </w:rPr>
        <w:t xml:space="preserve"> of the CIC;</w:t>
      </w:r>
    </w:p>
    <w:p w:rsidR="00EE20A4" w:rsidRPr="00F0727A" w:rsidRDefault="00EE20A4" w:rsidP="00EE20A4">
      <w:pPr>
        <w:ind w:left="2700" w:hanging="540"/>
        <w:rPr>
          <w:rFonts w:cs="Arial"/>
          <w:color w:val="000000"/>
          <w:szCs w:val="24"/>
        </w:rPr>
      </w:pPr>
      <w:proofErr w:type="spellStart"/>
      <w:r w:rsidRPr="00F0727A">
        <w:rPr>
          <w:rFonts w:cs="Arial"/>
          <w:color w:val="000000"/>
          <w:szCs w:val="24"/>
        </w:rPr>
        <w:t>i</w:t>
      </w:r>
      <w:proofErr w:type="spellEnd"/>
      <w:r w:rsidRPr="00F0727A">
        <w:rPr>
          <w:rFonts w:cs="Arial"/>
          <w:color w:val="000000"/>
          <w:szCs w:val="24"/>
        </w:rPr>
        <w:t>.</w:t>
      </w:r>
      <w:r w:rsidRPr="00F0727A">
        <w:rPr>
          <w:rFonts w:cs="Arial"/>
          <w:color w:val="000000"/>
          <w:szCs w:val="24"/>
        </w:rPr>
        <w:tab/>
        <w:t xml:space="preserve">Be able to identify information that does not need to be communicated in a contract: </w:t>
      </w:r>
      <w:r w:rsidRPr="00F0727A">
        <w:rPr>
          <w:rFonts w:cs="Arial"/>
          <w:szCs w:val="24"/>
        </w:rPr>
        <w:t>Section 333</w:t>
      </w:r>
      <w:r w:rsidRPr="00F0727A">
        <w:rPr>
          <w:rFonts w:cs="Arial"/>
          <w:color w:val="000000"/>
          <w:szCs w:val="24"/>
        </w:rPr>
        <w:t xml:space="preserve"> of the CIC;</w:t>
      </w:r>
    </w:p>
    <w:p w:rsidR="00EE20A4" w:rsidRPr="00F0727A" w:rsidRDefault="00EE20A4" w:rsidP="00EE20A4">
      <w:pPr>
        <w:tabs>
          <w:tab w:val="left" w:pos="1440"/>
          <w:tab w:val="left" w:pos="1890"/>
        </w:tabs>
        <w:ind w:left="3240" w:hanging="540"/>
        <w:rPr>
          <w:rFonts w:cs="Arial"/>
          <w:color w:val="000000"/>
          <w:szCs w:val="24"/>
        </w:rPr>
      </w:pPr>
      <w:r w:rsidRPr="00F0727A">
        <w:rPr>
          <w:rFonts w:cs="Arial"/>
          <w:color w:val="000000"/>
          <w:szCs w:val="24"/>
        </w:rPr>
        <w:t>1)</w:t>
      </w:r>
      <w:r w:rsidRPr="00F0727A">
        <w:rPr>
          <w:rFonts w:cs="Arial"/>
          <w:color w:val="000000"/>
          <w:szCs w:val="24"/>
        </w:rPr>
        <w:tab/>
        <w:t>known information</w:t>
      </w:r>
    </w:p>
    <w:p w:rsidR="00EE20A4" w:rsidRPr="00F0727A" w:rsidRDefault="00EE20A4" w:rsidP="00EE20A4">
      <w:pPr>
        <w:tabs>
          <w:tab w:val="left" w:pos="1440"/>
          <w:tab w:val="left" w:pos="1890"/>
        </w:tabs>
        <w:ind w:left="3240" w:hanging="540"/>
        <w:rPr>
          <w:rFonts w:cs="Arial"/>
          <w:color w:val="000000"/>
          <w:szCs w:val="24"/>
        </w:rPr>
      </w:pPr>
      <w:r w:rsidRPr="00F0727A">
        <w:rPr>
          <w:rFonts w:cs="Arial"/>
          <w:color w:val="000000"/>
          <w:szCs w:val="24"/>
        </w:rPr>
        <w:t>2)</w:t>
      </w:r>
      <w:r w:rsidRPr="00F0727A">
        <w:rPr>
          <w:rFonts w:cs="Arial"/>
          <w:color w:val="000000"/>
          <w:szCs w:val="24"/>
        </w:rPr>
        <w:tab/>
        <w:t>information that should be known</w:t>
      </w:r>
    </w:p>
    <w:p w:rsidR="00EE20A4" w:rsidRPr="00F0727A" w:rsidRDefault="00EE20A4" w:rsidP="00EE20A4">
      <w:pPr>
        <w:tabs>
          <w:tab w:val="left" w:pos="1440"/>
          <w:tab w:val="left" w:pos="1890"/>
        </w:tabs>
        <w:ind w:left="3240" w:hanging="540"/>
        <w:rPr>
          <w:rFonts w:cs="Arial"/>
          <w:color w:val="000000"/>
          <w:szCs w:val="24"/>
        </w:rPr>
      </w:pPr>
      <w:r w:rsidRPr="00F0727A">
        <w:rPr>
          <w:rFonts w:cs="Arial"/>
          <w:color w:val="000000"/>
          <w:szCs w:val="24"/>
        </w:rPr>
        <w:t>3)</w:t>
      </w:r>
      <w:r w:rsidRPr="00F0727A">
        <w:rPr>
          <w:rFonts w:cs="Arial"/>
          <w:color w:val="000000"/>
          <w:szCs w:val="24"/>
        </w:rPr>
        <w:tab/>
        <w:t>information which the other party waives</w:t>
      </w:r>
    </w:p>
    <w:p w:rsidR="00EE20A4" w:rsidRPr="00F0727A" w:rsidRDefault="00EE20A4" w:rsidP="00EE20A4">
      <w:pPr>
        <w:tabs>
          <w:tab w:val="left" w:pos="1440"/>
          <w:tab w:val="left" w:pos="1890"/>
        </w:tabs>
        <w:ind w:left="3240" w:hanging="540"/>
        <w:rPr>
          <w:rFonts w:cs="Arial"/>
          <w:color w:val="000000"/>
          <w:szCs w:val="24"/>
        </w:rPr>
      </w:pPr>
      <w:r w:rsidRPr="00F0727A">
        <w:rPr>
          <w:rFonts w:cs="Arial"/>
          <w:color w:val="000000"/>
          <w:szCs w:val="24"/>
        </w:rPr>
        <w:t>4)</w:t>
      </w:r>
      <w:r w:rsidRPr="00F0727A">
        <w:rPr>
          <w:rFonts w:cs="Arial"/>
          <w:color w:val="000000"/>
          <w:szCs w:val="24"/>
        </w:rPr>
        <w:tab/>
        <w:t xml:space="preserve">information that is not material to the risk </w:t>
      </w:r>
    </w:p>
    <w:p w:rsidR="00EE20A4" w:rsidRPr="00F0727A" w:rsidRDefault="00EE20A4" w:rsidP="00EE20A4">
      <w:pPr>
        <w:tabs>
          <w:tab w:val="left" w:pos="-1440"/>
        </w:tabs>
        <w:ind w:left="2160" w:hanging="540"/>
        <w:rPr>
          <w:rFonts w:cs="Arial"/>
          <w:color w:val="000000"/>
          <w:szCs w:val="24"/>
        </w:rPr>
      </w:pPr>
      <w:r w:rsidRPr="00F0727A">
        <w:rPr>
          <w:rFonts w:cs="Arial"/>
          <w:color w:val="000000"/>
          <w:szCs w:val="24"/>
        </w:rPr>
        <w:t>c.</w:t>
      </w:r>
      <w:r w:rsidRPr="00F0727A">
        <w:rPr>
          <w:rFonts w:cs="Arial"/>
          <w:color w:val="000000"/>
          <w:szCs w:val="24"/>
        </w:rPr>
        <w:tab/>
        <w:t xml:space="preserve">warranty, </w:t>
      </w:r>
      <w:r w:rsidRPr="00F0727A">
        <w:rPr>
          <w:rFonts w:cs="Arial"/>
          <w:szCs w:val="24"/>
        </w:rPr>
        <w:t>Section 440 through 44</w:t>
      </w:r>
      <w:r w:rsidR="0069760C">
        <w:rPr>
          <w:rFonts w:cs="Arial"/>
          <w:szCs w:val="24"/>
        </w:rPr>
        <w:t>9</w:t>
      </w:r>
      <w:r w:rsidRPr="00F0727A">
        <w:rPr>
          <w:rFonts w:cs="Arial"/>
          <w:color w:val="000000"/>
          <w:szCs w:val="24"/>
        </w:rPr>
        <w:t xml:space="preserve"> of the CIC;</w:t>
      </w:r>
    </w:p>
    <w:p w:rsidR="00EE20A4" w:rsidRPr="00F0727A" w:rsidRDefault="00EE20A4" w:rsidP="00EE20A4">
      <w:pPr>
        <w:tabs>
          <w:tab w:val="left" w:pos="-1440"/>
        </w:tabs>
        <w:ind w:left="2700" w:hanging="540"/>
        <w:rPr>
          <w:rFonts w:cs="Arial"/>
          <w:color w:val="000000"/>
          <w:szCs w:val="24"/>
        </w:rPr>
      </w:pPr>
      <w:proofErr w:type="spellStart"/>
      <w:r w:rsidRPr="00F0727A">
        <w:rPr>
          <w:rFonts w:cs="Arial"/>
          <w:color w:val="000000"/>
          <w:szCs w:val="24"/>
        </w:rPr>
        <w:t>i</w:t>
      </w:r>
      <w:proofErr w:type="spellEnd"/>
      <w:r w:rsidRPr="00F0727A">
        <w:rPr>
          <w:rFonts w:cs="Arial"/>
          <w:color w:val="000000"/>
          <w:szCs w:val="24"/>
        </w:rPr>
        <w:t>.</w:t>
      </w:r>
      <w:r w:rsidRPr="00F0727A">
        <w:rPr>
          <w:rFonts w:cs="Arial"/>
          <w:color w:val="000000"/>
          <w:szCs w:val="24"/>
        </w:rPr>
        <w:tab/>
        <w:t xml:space="preserve">know that </w:t>
      </w:r>
      <w:r w:rsidR="007C6D89">
        <w:rPr>
          <w:rFonts w:cs="Arial"/>
          <w:color w:val="000000"/>
          <w:szCs w:val="24"/>
        </w:rPr>
        <w:t xml:space="preserve">a </w:t>
      </w:r>
      <w:r w:rsidRPr="00F0727A">
        <w:rPr>
          <w:rFonts w:cs="Arial"/>
          <w:color w:val="000000"/>
          <w:szCs w:val="24"/>
        </w:rPr>
        <w:t>warranty</w:t>
      </w:r>
      <w:r w:rsidR="007C6D89">
        <w:rPr>
          <w:rFonts w:cs="Arial"/>
          <w:color w:val="000000"/>
          <w:szCs w:val="24"/>
        </w:rPr>
        <w:t xml:space="preserve"> may be expressed or implied;</w:t>
      </w:r>
    </w:p>
    <w:p w:rsidR="00EE20A4" w:rsidRPr="00F0727A" w:rsidRDefault="00EE20A4" w:rsidP="00EE20A4">
      <w:pPr>
        <w:tabs>
          <w:tab w:val="left" w:pos="-1440"/>
        </w:tabs>
        <w:ind w:left="2160" w:hanging="540"/>
        <w:rPr>
          <w:rFonts w:cs="Arial"/>
          <w:color w:val="000000"/>
          <w:szCs w:val="24"/>
        </w:rPr>
      </w:pPr>
      <w:r w:rsidRPr="00F0727A">
        <w:rPr>
          <w:rFonts w:cs="Arial"/>
          <w:color w:val="000000"/>
          <w:szCs w:val="24"/>
        </w:rPr>
        <w:t>d.</w:t>
      </w:r>
      <w:r w:rsidRPr="00F0727A">
        <w:rPr>
          <w:rFonts w:cs="Arial"/>
          <w:color w:val="000000"/>
          <w:szCs w:val="24"/>
        </w:rPr>
        <w:tab/>
        <w:t xml:space="preserve">materiality, </w:t>
      </w:r>
      <w:r w:rsidRPr="00F0727A">
        <w:rPr>
          <w:rFonts w:cs="Arial"/>
          <w:szCs w:val="24"/>
        </w:rPr>
        <w:t>Section 334</w:t>
      </w:r>
      <w:r w:rsidRPr="00F0727A">
        <w:rPr>
          <w:rFonts w:cs="Arial"/>
          <w:color w:val="000000"/>
          <w:szCs w:val="24"/>
        </w:rPr>
        <w:t xml:space="preserve"> of the CIC;</w:t>
      </w:r>
    </w:p>
    <w:p w:rsidR="00EE20A4" w:rsidRPr="00F0727A" w:rsidRDefault="00EE20A4" w:rsidP="00EE20A4">
      <w:pPr>
        <w:tabs>
          <w:tab w:val="left" w:pos="-1440"/>
        </w:tabs>
        <w:ind w:left="2700" w:hanging="540"/>
        <w:rPr>
          <w:rFonts w:cs="Arial"/>
          <w:color w:val="000000"/>
          <w:szCs w:val="24"/>
        </w:rPr>
      </w:pPr>
      <w:proofErr w:type="spellStart"/>
      <w:r w:rsidRPr="00F0727A">
        <w:rPr>
          <w:rFonts w:cs="Arial"/>
          <w:color w:val="000000"/>
          <w:szCs w:val="24"/>
        </w:rPr>
        <w:t>i</w:t>
      </w:r>
      <w:proofErr w:type="spellEnd"/>
      <w:r w:rsidRPr="00F0727A">
        <w:rPr>
          <w:rFonts w:cs="Arial"/>
          <w:color w:val="000000"/>
          <w:szCs w:val="24"/>
        </w:rPr>
        <w:t>.</w:t>
      </w:r>
      <w:r w:rsidRPr="00F0727A">
        <w:rPr>
          <w:rFonts w:cs="Arial"/>
          <w:color w:val="000000"/>
          <w:szCs w:val="24"/>
        </w:rPr>
        <w:tab/>
        <w:t>know that the materiality of concealment is the rule used to determine the importance of a misrepresentation;</w:t>
      </w:r>
    </w:p>
    <w:p w:rsidR="00EE20A4" w:rsidRPr="00F0727A" w:rsidRDefault="00EE20A4" w:rsidP="00EE20A4">
      <w:pPr>
        <w:tabs>
          <w:tab w:val="left" w:pos="-1440"/>
        </w:tabs>
        <w:ind w:left="2160" w:hanging="540"/>
        <w:rPr>
          <w:rFonts w:cs="Arial"/>
          <w:color w:val="000000"/>
          <w:szCs w:val="24"/>
        </w:rPr>
      </w:pPr>
      <w:r w:rsidRPr="00F0727A">
        <w:rPr>
          <w:rFonts w:cs="Arial"/>
          <w:color w:val="000000"/>
          <w:szCs w:val="24"/>
        </w:rPr>
        <w:t>e.</w:t>
      </w:r>
      <w:r w:rsidRPr="00F0727A">
        <w:rPr>
          <w:rFonts w:cs="Arial"/>
          <w:color w:val="000000"/>
          <w:szCs w:val="24"/>
        </w:rPr>
        <w:tab/>
        <w:t xml:space="preserve">representations, </w:t>
      </w:r>
      <w:r w:rsidRPr="00F0727A">
        <w:rPr>
          <w:rFonts w:cs="Arial"/>
          <w:szCs w:val="24"/>
        </w:rPr>
        <w:t>Sections 350 through 361</w:t>
      </w:r>
      <w:r w:rsidRPr="00F0727A">
        <w:rPr>
          <w:rFonts w:cs="Arial"/>
          <w:color w:val="000000"/>
          <w:szCs w:val="24"/>
        </w:rPr>
        <w:t xml:space="preserve"> of the CIC;</w:t>
      </w:r>
    </w:p>
    <w:p w:rsidR="00EE20A4" w:rsidRPr="00F0727A" w:rsidRDefault="00EE20A4" w:rsidP="00EE20A4">
      <w:pPr>
        <w:tabs>
          <w:tab w:val="left" w:pos="-1440"/>
        </w:tabs>
        <w:ind w:left="2700" w:hanging="540"/>
        <w:rPr>
          <w:rFonts w:cs="Arial"/>
          <w:color w:val="000000"/>
          <w:szCs w:val="24"/>
        </w:rPr>
      </w:pPr>
      <w:proofErr w:type="spellStart"/>
      <w:r w:rsidRPr="00F0727A">
        <w:rPr>
          <w:rFonts w:cs="Arial"/>
          <w:color w:val="000000"/>
          <w:szCs w:val="24"/>
        </w:rPr>
        <w:t>i</w:t>
      </w:r>
      <w:proofErr w:type="spellEnd"/>
      <w:r w:rsidRPr="00F0727A">
        <w:rPr>
          <w:rFonts w:cs="Arial"/>
          <w:color w:val="000000"/>
          <w:szCs w:val="24"/>
        </w:rPr>
        <w:t>.</w:t>
      </w:r>
      <w:r w:rsidRPr="00F0727A">
        <w:rPr>
          <w:rFonts w:cs="Arial"/>
          <w:color w:val="000000"/>
          <w:szCs w:val="24"/>
        </w:rPr>
        <w:tab/>
      </w:r>
      <w:proofErr w:type="gramStart"/>
      <w:r w:rsidRPr="00F0727A">
        <w:rPr>
          <w:rFonts w:cs="Arial"/>
          <w:color w:val="000000"/>
          <w:szCs w:val="24"/>
        </w:rPr>
        <w:t>know</w:t>
      </w:r>
      <w:proofErr w:type="gramEnd"/>
      <w:r w:rsidRPr="00F0727A">
        <w:rPr>
          <w:rFonts w:cs="Arial"/>
          <w:color w:val="000000"/>
          <w:szCs w:val="24"/>
        </w:rPr>
        <w:t xml:space="preserve"> when a representation can be altered or withdrawn, </w:t>
      </w:r>
      <w:r w:rsidRPr="00F0727A">
        <w:rPr>
          <w:rFonts w:cs="Arial"/>
          <w:szCs w:val="24"/>
        </w:rPr>
        <w:t>Section 355</w:t>
      </w:r>
      <w:r w:rsidRPr="00F0727A">
        <w:rPr>
          <w:rFonts w:cs="Arial"/>
          <w:color w:val="000000"/>
          <w:szCs w:val="24"/>
        </w:rPr>
        <w:t xml:space="preserve"> of the CIC;</w:t>
      </w:r>
    </w:p>
    <w:p w:rsidR="00EE20A4" w:rsidRDefault="00EE20A4" w:rsidP="00EE20A4">
      <w:pPr>
        <w:tabs>
          <w:tab w:val="left" w:pos="-1440"/>
        </w:tabs>
        <w:ind w:left="2700" w:hanging="540"/>
        <w:rPr>
          <w:rFonts w:cs="Arial"/>
          <w:color w:val="000000"/>
          <w:szCs w:val="24"/>
        </w:rPr>
      </w:pPr>
      <w:r w:rsidRPr="00F0727A">
        <w:rPr>
          <w:rFonts w:cs="Arial"/>
          <w:color w:val="000000"/>
          <w:szCs w:val="24"/>
        </w:rPr>
        <w:t>ii.</w:t>
      </w:r>
      <w:r w:rsidRPr="00F0727A">
        <w:rPr>
          <w:rFonts w:cs="Arial"/>
          <w:color w:val="000000"/>
          <w:szCs w:val="24"/>
        </w:rPr>
        <w:tab/>
        <w:t xml:space="preserve">know that a representation is false when the facts fail to correspond with its assertions or stipulations, </w:t>
      </w:r>
      <w:r w:rsidRPr="00F0727A">
        <w:rPr>
          <w:rFonts w:cs="Arial"/>
          <w:szCs w:val="24"/>
        </w:rPr>
        <w:t>Section 358</w:t>
      </w:r>
      <w:r w:rsidRPr="00F0727A">
        <w:rPr>
          <w:rFonts w:cs="Arial"/>
          <w:color w:val="000000"/>
          <w:szCs w:val="24"/>
        </w:rPr>
        <w:t xml:space="preserve"> of the CIC; and,</w:t>
      </w:r>
    </w:p>
    <w:p w:rsidR="007C6D89" w:rsidRPr="00F0727A" w:rsidRDefault="007C6D89" w:rsidP="00EE20A4">
      <w:pPr>
        <w:tabs>
          <w:tab w:val="left" w:pos="-1440"/>
        </w:tabs>
        <w:ind w:left="2700" w:hanging="540"/>
        <w:rPr>
          <w:rFonts w:cs="Arial"/>
          <w:color w:val="000000"/>
          <w:szCs w:val="24"/>
        </w:rPr>
      </w:pPr>
      <w:r>
        <w:rPr>
          <w:rFonts w:cs="Arial"/>
          <w:color w:val="000000"/>
          <w:szCs w:val="24"/>
        </w:rPr>
        <w:t>iii.</w:t>
      </w:r>
      <w:r>
        <w:rPr>
          <w:rFonts w:cs="Arial"/>
          <w:color w:val="000000"/>
          <w:szCs w:val="24"/>
        </w:rPr>
        <w:tab/>
        <w:t>know that a representation cannot qualify as an express provision in a contract of insurance, but it may qualify as an implied warranty, Section 354 of the CIC.</w:t>
      </w:r>
    </w:p>
    <w:p w:rsidR="00EE20A4" w:rsidRPr="00F0727A" w:rsidRDefault="00EE20A4" w:rsidP="00EE20A4">
      <w:pPr>
        <w:tabs>
          <w:tab w:val="left" w:pos="-1440"/>
        </w:tabs>
        <w:ind w:left="2160" w:hanging="540"/>
        <w:rPr>
          <w:rFonts w:cs="Arial"/>
          <w:color w:val="000000"/>
          <w:szCs w:val="24"/>
        </w:rPr>
      </w:pPr>
      <w:r w:rsidRPr="00F0727A">
        <w:rPr>
          <w:rFonts w:cs="Arial"/>
          <w:color w:val="000000"/>
          <w:szCs w:val="24"/>
        </w:rPr>
        <w:t>f.</w:t>
      </w:r>
      <w:r w:rsidRPr="00F0727A">
        <w:rPr>
          <w:rFonts w:cs="Arial"/>
          <w:color w:val="000000"/>
          <w:szCs w:val="24"/>
        </w:rPr>
        <w:tab/>
        <w:t xml:space="preserve">misrepresentation, </w:t>
      </w:r>
      <w:r w:rsidRPr="00F0727A">
        <w:rPr>
          <w:rFonts w:cs="Arial"/>
          <w:szCs w:val="24"/>
        </w:rPr>
        <w:t>Sections 780 through 784</w:t>
      </w:r>
      <w:r w:rsidRPr="00F0727A">
        <w:rPr>
          <w:rFonts w:cs="Arial"/>
          <w:color w:val="000000"/>
          <w:szCs w:val="24"/>
        </w:rPr>
        <w:t xml:space="preserve"> of the CIC.</w:t>
      </w:r>
    </w:p>
    <w:p w:rsidR="00EE20A4" w:rsidRDefault="00EE20A4" w:rsidP="00EE20A4">
      <w:pPr>
        <w:pStyle w:val="Quick1"/>
        <w:numPr>
          <w:ilvl w:val="0"/>
          <w:numId w:val="0"/>
        </w:numPr>
        <w:tabs>
          <w:tab w:val="left" w:pos="-1440"/>
          <w:tab w:val="num" w:pos="1620"/>
        </w:tabs>
        <w:ind w:left="1620" w:hanging="540"/>
        <w:rPr>
          <w:rFonts w:cs="Arial"/>
          <w:color w:val="000000"/>
          <w:szCs w:val="24"/>
        </w:rPr>
      </w:pPr>
      <w:r w:rsidRPr="00F0727A">
        <w:rPr>
          <w:rFonts w:cs="Arial"/>
          <w:color w:val="000000"/>
          <w:szCs w:val="24"/>
        </w:rPr>
        <w:t>3.</w:t>
      </w:r>
      <w:r w:rsidRPr="00F0727A">
        <w:rPr>
          <w:rFonts w:cs="Arial"/>
          <w:color w:val="000000"/>
          <w:szCs w:val="24"/>
        </w:rPr>
        <w:tab/>
        <w:t xml:space="preserve">Be able to identify six required specifications for all insurance policies, </w:t>
      </w:r>
      <w:r w:rsidRPr="00F0727A">
        <w:rPr>
          <w:rFonts w:cs="Arial"/>
          <w:szCs w:val="24"/>
        </w:rPr>
        <w:t>Section 381</w:t>
      </w:r>
      <w:r w:rsidRPr="00F0727A">
        <w:rPr>
          <w:rFonts w:cs="Arial"/>
          <w:color w:val="000000"/>
          <w:szCs w:val="24"/>
        </w:rPr>
        <w:t xml:space="preserve"> of the CIC.</w:t>
      </w:r>
    </w:p>
    <w:p w:rsidR="00735E23" w:rsidRDefault="00735E23" w:rsidP="00384DD0">
      <w:pPr>
        <w:pStyle w:val="Quick1"/>
        <w:numPr>
          <w:ilvl w:val="0"/>
          <w:numId w:val="0"/>
        </w:numPr>
        <w:tabs>
          <w:tab w:val="left" w:pos="-1440"/>
          <w:tab w:val="num" w:pos="2160"/>
        </w:tabs>
        <w:ind w:left="2160" w:hanging="540"/>
        <w:rPr>
          <w:rFonts w:cs="Arial"/>
          <w:color w:val="000000"/>
          <w:szCs w:val="24"/>
        </w:rPr>
      </w:pPr>
      <w:r>
        <w:rPr>
          <w:rFonts w:cs="Arial"/>
          <w:color w:val="000000"/>
          <w:szCs w:val="24"/>
        </w:rPr>
        <w:t>a.</w:t>
      </w:r>
      <w:r>
        <w:rPr>
          <w:rFonts w:cs="Arial"/>
          <w:color w:val="000000"/>
          <w:szCs w:val="24"/>
        </w:rPr>
        <w:tab/>
        <w:t>The parties between whom the contract is made.</w:t>
      </w:r>
    </w:p>
    <w:p w:rsidR="00735E23" w:rsidRDefault="00735E23" w:rsidP="00384DD0">
      <w:pPr>
        <w:pStyle w:val="Quick1"/>
        <w:numPr>
          <w:ilvl w:val="0"/>
          <w:numId w:val="0"/>
        </w:numPr>
        <w:tabs>
          <w:tab w:val="left" w:pos="-1440"/>
          <w:tab w:val="num" w:pos="2160"/>
        </w:tabs>
        <w:ind w:left="2160" w:hanging="540"/>
        <w:rPr>
          <w:rFonts w:cs="Arial"/>
          <w:color w:val="000000"/>
          <w:szCs w:val="24"/>
        </w:rPr>
      </w:pPr>
      <w:r>
        <w:rPr>
          <w:rFonts w:cs="Arial"/>
          <w:color w:val="000000"/>
          <w:szCs w:val="24"/>
        </w:rPr>
        <w:t>b.</w:t>
      </w:r>
      <w:r>
        <w:rPr>
          <w:rFonts w:cs="Arial"/>
          <w:color w:val="000000"/>
          <w:szCs w:val="24"/>
        </w:rPr>
        <w:tab/>
        <w:t>The property or life insured.</w:t>
      </w:r>
    </w:p>
    <w:p w:rsidR="00735E23" w:rsidRDefault="00735E23" w:rsidP="00384DD0">
      <w:pPr>
        <w:pStyle w:val="Quick1"/>
        <w:numPr>
          <w:ilvl w:val="0"/>
          <w:numId w:val="0"/>
        </w:numPr>
        <w:tabs>
          <w:tab w:val="left" w:pos="-1440"/>
          <w:tab w:val="num" w:pos="2160"/>
        </w:tabs>
        <w:ind w:left="2160" w:hanging="540"/>
        <w:rPr>
          <w:rFonts w:cs="Arial"/>
          <w:color w:val="000000"/>
          <w:szCs w:val="24"/>
        </w:rPr>
      </w:pPr>
      <w:r>
        <w:rPr>
          <w:rFonts w:cs="Arial"/>
          <w:color w:val="000000"/>
          <w:szCs w:val="24"/>
        </w:rPr>
        <w:t>c.</w:t>
      </w:r>
      <w:r>
        <w:rPr>
          <w:rFonts w:cs="Arial"/>
          <w:color w:val="000000"/>
          <w:szCs w:val="24"/>
        </w:rPr>
        <w:tab/>
        <w:t xml:space="preserve">The interest of the insured in property insured, if he is not the absolute </w:t>
      </w:r>
      <w:r>
        <w:rPr>
          <w:rFonts w:cs="Arial"/>
          <w:color w:val="000000"/>
          <w:szCs w:val="24"/>
        </w:rPr>
        <w:lastRenderedPageBreak/>
        <w:t>owner thereof.</w:t>
      </w:r>
    </w:p>
    <w:p w:rsidR="00735E23" w:rsidRDefault="00735E23" w:rsidP="00384DD0">
      <w:pPr>
        <w:pStyle w:val="Quick1"/>
        <w:numPr>
          <w:ilvl w:val="0"/>
          <w:numId w:val="0"/>
        </w:numPr>
        <w:tabs>
          <w:tab w:val="left" w:pos="-1440"/>
          <w:tab w:val="num" w:pos="2160"/>
        </w:tabs>
        <w:ind w:left="2160" w:hanging="540"/>
        <w:rPr>
          <w:rFonts w:cs="Arial"/>
          <w:color w:val="000000"/>
          <w:szCs w:val="24"/>
        </w:rPr>
      </w:pPr>
      <w:r>
        <w:rPr>
          <w:rFonts w:cs="Arial"/>
          <w:color w:val="000000"/>
          <w:szCs w:val="24"/>
        </w:rPr>
        <w:t>d.</w:t>
      </w:r>
      <w:r>
        <w:rPr>
          <w:rFonts w:cs="Arial"/>
          <w:color w:val="000000"/>
          <w:szCs w:val="24"/>
        </w:rPr>
        <w:tab/>
        <w:t>The risks insured against.</w:t>
      </w:r>
    </w:p>
    <w:p w:rsidR="00735E23" w:rsidRDefault="00735E23" w:rsidP="00384DD0">
      <w:pPr>
        <w:pStyle w:val="Quick1"/>
        <w:numPr>
          <w:ilvl w:val="0"/>
          <w:numId w:val="0"/>
        </w:numPr>
        <w:tabs>
          <w:tab w:val="left" w:pos="-1440"/>
          <w:tab w:val="num" w:pos="2160"/>
        </w:tabs>
        <w:ind w:left="2160" w:hanging="540"/>
        <w:rPr>
          <w:rFonts w:cs="Arial"/>
          <w:color w:val="000000"/>
          <w:szCs w:val="24"/>
        </w:rPr>
      </w:pPr>
      <w:r>
        <w:rPr>
          <w:rFonts w:cs="Arial"/>
          <w:color w:val="000000"/>
          <w:szCs w:val="24"/>
        </w:rPr>
        <w:t>e.</w:t>
      </w:r>
      <w:r>
        <w:rPr>
          <w:rFonts w:cs="Arial"/>
          <w:color w:val="000000"/>
          <w:szCs w:val="24"/>
        </w:rPr>
        <w:tab/>
        <w:t>The period during which the insurance is to continue.</w:t>
      </w:r>
    </w:p>
    <w:p w:rsidR="00735E23" w:rsidRDefault="00735E23" w:rsidP="00384DD0">
      <w:pPr>
        <w:pStyle w:val="Quick1"/>
        <w:numPr>
          <w:ilvl w:val="0"/>
          <w:numId w:val="0"/>
        </w:numPr>
        <w:tabs>
          <w:tab w:val="left" w:pos="-1440"/>
          <w:tab w:val="num" w:pos="2160"/>
        </w:tabs>
        <w:ind w:left="2160" w:hanging="540"/>
        <w:rPr>
          <w:rFonts w:cs="Arial"/>
          <w:color w:val="000000"/>
          <w:szCs w:val="24"/>
        </w:rPr>
      </w:pPr>
      <w:r>
        <w:rPr>
          <w:rFonts w:cs="Arial"/>
          <w:color w:val="000000"/>
          <w:szCs w:val="24"/>
        </w:rPr>
        <w:t>f.</w:t>
      </w:r>
      <w:r>
        <w:rPr>
          <w:rFonts w:cs="Arial"/>
          <w:color w:val="000000"/>
          <w:szCs w:val="24"/>
        </w:rPr>
        <w:tab/>
        <w:t>A statement of the premium or a statement of the basis and rates upon which t</w:t>
      </w:r>
      <w:r w:rsidR="007B58FA">
        <w:rPr>
          <w:rFonts w:cs="Arial"/>
          <w:color w:val="000000"/>
          <w:szCs w:val="24"/>
        </w:rPr>
        <w:t>he final premium is to be deter</w:t>
      </w:r>
      <w:r>
        <w:rPr>
          <w:rFonts w:cs="Arial"/>
          <w:color w:val="000000"/>
          <w:szCs w:val="24"/>
        </w:rPr>
        <w:t>mined.</w:t>
      </w:r>
    </w:p>
    <w:p w:rsidR="00EE20A4" w:rsidRPr="00F0727A" w:rsidRDefault="0059103D" w:rsidP="002119D7">
      <w:pPr>
        <w:ind w:left="1620" w:hanging="540"/>
        <w:rPr>
          <w:rFonts w:cs="Arial"/>
          <w:color w:val="000000"/>
          <w:szCs w:val="24"/>
        </w:rPr>
      </w:pPr>
      <w:r>
        <w:rPr>
          <w:rFonts w:cs="Arial"/>
          <w:color w:val="000000"/>
          <w:szCs w:val="24"/>
        </w:rPr>
        <w:t>4</w:t>
      </w:r>
      <w:r w:rsidR="00EE20A4" w:rsidRPr="00F0727A">
        <w:rPr>
          <w:rFonts w:cs="Arial"/>
          <w:color w:val="000000"/>
          <w:szCs w:val="24"/>
        </w:rPr>
        <w:t>.</w:t>
      </w:r>
      <w:r w:rsidR="00EE20A4" w:rsidRPr="00F0727A">
        <w:rPr>
          <w:rFonts w:cs="Arial"/>
          <w:color w:val="000000"/>
          <w:szCs w:val="24"/>
        </w:rPr>
        <w:tab/>
        <w:t>know that the financial rating of the insurer is not required to be specified in the insurance policy</w:t>
      </w:r>
      <w:r w:rsidR="00EE20A4" w:rsidRPr="00043699">
        <w:rPr>
          <w:rFonts w:cs="Arial"/>
          <w:szCs w:val="24"/>
        </w:rPr>
        <w:t xml:space="preserve">, </w:t>
      </w:r>
      <w:r w:rsidR="00EE20A4" w:rsidRPr="00F0727A">
        <w:rPr>
          <w:rFonts w:cs="Arial"/>
          <w:szCs w:val="24"/>
        </w:rPr>
        <w:t>Section 381</w:t>
      </w:r>
      <w:r w:rsidR="00EE20A4" w:rsidRPr="00F0727A">
        <w:rPr>
          <w:rFonts w:cs="Arial"/>
          <w:color w:val="000000"/>
          <w:szCs w:val="24"/>
        </w:rPr>
        <w:t xml:space="preserve"> of the CIC.</w:t>
      </w:r>
    </w:p>
    <w:p w:rsidR="00EE20A4" w:rsidRPr="00F0727A" w:rsidRDefault="0059103D" w:rsidP="00EE20A4">
      <w:pPr>
        <w:tabs>
          <w:tab w:val="left" w:pos="-1440"/>
        </w:tabs>
        <w:ind w:left="1620" w:hanging="540"/>
        <w:rPr>
          <w:rFonts w:cs="Arial"/>
          <w:color w:val="000000"/>
          <w:szCs w:val="24"/>
        </w:rPr>
      </w:pPr>
      <w:r>
        <w:rPr>
          <w:rFonts w:cs="Arial"/>
          <w:color w:val="000000"/>
          <w:szCs w:val="24"/>
        </w:rPr>
        <w:t>5</w:t>
      </w:r>
      <w:r w:rsidR="00EE20A4" w:rsidRPr="00F0727A">
        <w:rPr>
          <w:rFonts w:cs="Arial"/>
          <w:color w:val="000000"/>
          <w:szCs w:val="24"/>
        </w:rPr>
        <w:t>.</w:t>
      </w:r>
      <w:r w:rsidR="00EE20A4" w:rsidRPr="00F0727A">
        <w:rPr>
          <w:rFonts w:cs="Arial"/>
          <w:color w:val="000000"/>
          <w:szCs w:val="24"/>
        </w:rPr>
        <w:tab/>
        <w:t>Be able to identify:</w:t>
      </w:r>
    </w:p>
    <w:p w:rsidR="00EE20A4" w:rsidRPr="00F0727A" w:rsidRDefault="00EE20A4" w:rsidP="00EE20A4">
      <w:pPr>
        <w:tabs>
          <w:tab w:val="left" w:pos="-1440"/>
        </w:tabs>
        <w:ind w:left="2160" w:hanging="540"/>
        <w:rPr>
          <w:rFonts w:cs="Arial"/>
          <w:color w:val="000000"/>
          <w:szCs w:val="24"/>
        </w:rPr>
      </w:pPr>
      <w:r w:rsidRPr="00F0727A">
        <w:rPr>
          <w:rFonts w:cs="Arial"/>
          <w:color w:val="000000"/>
          <w:szCs w:val="24"/>
        </w:rPr>
        <w:t>a.</w:t>
      </w:r>
      <w:r w:rsidRPr="00F0727A">
        <w:rPr>
          <w:rFonts w:cs="Arial"/>
          <w:color w:val="000000"/>
          <w:szCs w:val="24"/>
        </w:rPr>
        <w:tab/>
        <w:t>the meaning of the term rescission; and,</w:t>
      </w:r>
    </w:p>
    <w:p w:rsidR="008A6CF7" w:rsidRPr="0060113D" w:rsidRDefault="00EE20A4" w:rsidP="008A6CF7">
      <w:pPr>
        <w:tabs>
          <w:tab w:val="left" w:pos="-1440"/>
        </w:tabs>
        <w:ind w:left="2160" w:hanging="540"/>
        <w:rPr>
          <w:rFonts w:cs="Arial"/>
          <w:color w:val="000000"/>
          <w:szCs w:val="24"/>
        </w:rPr>
      </w:pPr>
      <w:r w:rsidRPr="00F0727A">
        <w:rPr>
          <w:rFonts w:cs="Arial"/>
          <w:color w:val="000000"/>
          <w:szCs w:val="24"/>
        </w:rPr>
        <w:t>b.</w:t>
      </w:r>
      <w:r w:rsidRPr="00F0727A">
        <w:rPr>
          <w:rFonts w:cs="Arial"/>
          <w:color w:val="000000"/>
          <w:szCs w:val="24"/>
        </w:rPr>
        <w:tab/>
        <w:t>when an insurer has the right of rescission</w:t>
      </w:r>
      <w:r w:rsidR="00E940C2">
        <w:rPr>
          <w:rFonts w:cs="Arial"/>
          <w:color w:val="000000"/>
          <w:szCs w:val="24"/>
        </w:rPr>
        <w:t>;</w:t>
      </w:r>
    </w:p>
    <w:p w:rsidR="008A6CF7" w:rsidRDefault="0060113D" w:rsidP="008A6CF7">
      <w:pPr>
        <w:tabs>
          <w:tab w:val="left" w:pos="-1440"/>
        </w:tabs>
        <w:ind w:left="2160" w:hanging="540"/>
        <w:rPr>
          <w:rFonts w:cs="Arial"/>
          <w:szCs w:val="24"/>
        </w:rPr>
      </w:pPr>
      <w:r>
        <w:rPr>
          <w:rFonts w:cs="Arial"/>
          <w:szCs w:val="24"/>
        </w:rPr>
        <w:tab/>
      </w:r>
      <w:proofErr w:type="spellStart"/>
      <w:r>
        <w:rPr>
          <w:rFonts w:cs="Arial"/>
          <w:szCs w:val="24"/>
        </w:rPr>
        <w:t>i</w:t>
      </w:r>
      <w:proofErr w:type="spellEnd"/>
      <w:r w:rsidR="008A6CF7">
        <w:rPr>
          <w:rFonts w:cs="Arial"/>
          <w:szCs w:val="24"/>
        </w:rPr>
        <w:t>.</w:t>
      </w:r>
      <w:r w:rsidR="008A6CF7">
        <w:rPr>
          <w:rFonts w:cs="Arial"/>
          <w:szCs w:val="24"/>
        </w:rPr>
        <w:tab/>
        <w:t>Intentional and fraudulent omission</w:t>
      </w:r>
      <w:r w:rsidR="007F2D8F">
        <w:rPr>
          <w:rFonts w:cs="Arial"/>
          <w:szCs w:val="24"/>
        </w:rPr>
        <w:t xml:space="preserve">, </w:t>
      </w:r>
      <w:r w:rsidR="008A6CF7">
        <w:rPr>
          <w:rFonts w:cs="Arial"/>
          <w:szCs w:val="24"/>
        </w:rPr>
        <w:t>Section 338</w:t>
      </w:r>
      <w:r w:rsidR="00D8065F">
        <w:rPr>
          <w:rFonts w:cs="Arial"/>
          <w:szCs w:val="24"/>
        </w:rPr>
        <w:t xml:space="preserve"> of the CIC</w:t>
      </w:r>
    </w:p>
    <w:p w:rsidR="008A6CF7" w:rsidRDefault="0060113D" w:rsidP="008A6CF7">
      <w:pPr>
        <w:tabs>
          <w:tab w:val="left" w:pos="-1440"/>
        </w:tabs>
        <w:ind w:left="2160" w:hanging="540"/>
        <w:rPr>
          <w:rFonts w:cs="Arial"/>
          <w:szCs w:val="24"/>
        </w:rPr>
      </w:pPr>
      <w:r>
        <w:rPr>
          <w:rFonts w:cs="Arial"/>
          <w:szCs w:val="24"/>
        </w:rPr>
        <w:tab/>
      </w:r>
      <w:r w:rsidR="008A6CF7">
        <w:rPr>
          <w:rFonts w:cs="Arial"/>
          <w:szCs w:val="24"/>
        </w:rPr>
        <w:t>ii.</w:t>
      </w:r>
      <w:r w:rsidR="008A6CF7">
        <w:rPr>
          <w:rFonts w:cs="Arial"/>
          <w:szCs w:val="24"/>
        </w:rPr>
        <w:tab/>
        <w:t>False material representation</w:t>
      </w:r>
      <w:r w:rsidR="007F2D8F">
        <w:rPr>
          <w:rFonts w:cs="Arial"/>
          <w:szCs w:val="24"/>
        </w:rPr>
        <w:t xml:space="preserve">, </w:t>
      </w:r>
      <w:r w:rsidR="008A6CF7">
        <w:rPr>
          <w:rFonts w:cs="Arial"/>
          <w:szCs w:val="24"/>
        </w:rPr>
        <w:t>Section 359</w:t>
      </w:r>
      <w:r w:rsidR="00D8065F">
        <w:rPr>
          <w:rFonts w:cs="Arial"/>
          <w:szCs w:val="24"/>
        </w:rPr>
        <w:t xml:space="preserve"> of the CIC</w:t>
      </w:r>
    </w:p>
    <w:p w:rsidR="00E940C2" w:rsidRDefault="0060113D" w:rsidP="00EE20A4">
      <w:pPr>
        <w:tabs>
          <w:tab w:val="left" w:pos="-1440"/>
        </w:tabs>
        <w:ind w:left="2160" w:hanging="540"/>
        <w:rPr>
          <w:rFonts w:cs="Arial"/>
          <w:color w:val="000000"/>
          <w:szCs w:val="24"/>
        </w:rPr>
      </w:pPr>
      <w:r>
        <w:rPr>
          <w:rFonts w:cs="Arial"/>
          <w:szCs w:val="24"/>
        </w:rPr>
        <w:tab/>
        <w:t>iii</w:t>
      </w:r>
      <w:r w:rsidR="008A6CF7">
        <w:rPr>
          <w:rFonts w:cs="Arial"/>
          <w:szCs w:val="24"/>
        </w:rPr>
        <w:t>.</w:t>
      </w:r>
      <w:r w:rsidR="008A6CF7">
        <w:rPr>
          <w:rFonts w:cs="Arial"/>
          <w:szCs w:val="24"/>
        </w:rPr>
        <w:tab/>
        <w:t>Violation of a material warranty or provision</w:t>
      </w:r>
      <w:r w:rsidR="007F2D8F">
        <w:rPr>
          <w:rFonts w:cs="Arial"/>
          <w:szCs w:val="24"/>
        </w:rPr>
        <w:t xml:space="preserve">, </w:t>
      </w:r>
      <w:r w:rsidR="008A6CF7">
        <w:rPr>
          <w:rFonts w:cs="Arial"/>
          <w:szCs w:val="24"/>
        </w:rPr>
        <w:t>Section 447</w:t>
      </w:r>
      <w:r w:rsidR="00D8065F">
        <w:rPr>
          <w:rFonts w:cs="Arial"/>
          <w:szCs w:val="24"/>
        </w:rPr>
        <w:t xml:space="preserve"> of the CIC</w:t>
      </w:r>
    </w:p>
    <w:p w:rsidR="0060113D" w:rsidRDefault="0060113D" w:rsidP="0060113D">
      <w:pPr>
        <w:pStyle w:val="ListParagraph"/>
        <w:tabs>
          <w:tab w:val="left" w:pos="-1440"/>
        </w:tabs>
        <w:ind w:left="1080" w:firstLine="540"/>
        <w:rPr>
          <w:rFonts w:cs="Arial"/>
          <w:szCs w:val="24"/>
        </w:rPr>
      </w:pPr>
      <w:r>
        <w:rPr>
          <w:rFonts w:cs="Arial"/>
          <w:color w:val="000000"/>
          <w:szCs w:val="24"/>
        </w:rPr>
        <w:t>c.</w:t>
      </w:r>
      <w:r>
        <w:rPr>
          <w:rFonts w:cs="Arial"/>
          <w:color w:val="000000"/>
          <w:szCs w:val="24"/>
        </w:rPr>
        <w:tab/>
      </w:r>
      <w:proofErr w:type="gramStart"/>
      <w:r>
        <w:rPr>
          <w:rFonts w:cs="Arial"/>
          <w:szCs w:val="24"/>
        </w:rPr>
        <w:t>concealment,  Section</w:t>
      </w:r>
      <w:proofErr w:type="gramEnd"/>
      <w:r>
        <w:rPr>
          <w:rFonts w:cs="Arial"/>
          <w:szCs w:val="24"/>
        </w:rPr>
        <w:t xml:space="preserve"> 331 of the CIC;</w:t>
      </w:r>
    </w:p>
    <w:p w:rsidR="0060113D" w:rsidRPr="0060113D" w:rsidRDefault="0060113D" w:rsidP="007F6E0E">
      <w:pPr>
        <w:pStyle w:val="ListParagraph"/>
        <w:tabs>
          <w:tab w:val="left" w:pos="-1440"/>
        </w:tabs>
        <w:ind w:left="2160" w:hanging="540"/>
        <w:rPr>
          <w:rFonts w:cs="Arial"/>
          <w:color w:val="000000"/>
          <w:szCs w:val="24"/>
        </w:rPr>
      </w:pPr>
      <w:r>
        <w:rPr>
          <w:rFonts w:cs="Arial"/>
          <w:color w:val="000000"/>
          <w:szCs w:val="24"/>
        </w:rPr>
        <w:tab/>
      </w:r>
      <w:proofErr w:type="spellStart"/>
      <w:r>
        <w:rPr>
          <w:rFonts w:cs="Arial"/>
          <w:color w:val="000000"/>
          <w:szCs w:val="24"/>
        </w:rPr>
        <w:t>i</w:t>
      </w:r>
      <w:proofErr w:type="spellEnd"/>
      <w:r>
        <w:rPr>
          <w:rFonts w:cs="Arial"/>
          <w:color w:val="000000"/>
          <w:szCs w:val="24"/>
        </w:rPr>
        <w:t>.</w:t>
      </w:r>
      <w:r>
        <w:rPr>
          <w:rFonts w:cs="Arial"/>
          <w:color w:val="000000"/>
          <w:szCs w:val="24"/>
        </w:rPr>
        <w:tab/>
      </w:r>
      <w:proofErr w:type="gramStart"/>
      <w:r w:rsidRPr="0060113D">
        <w:rPr>
          <w:rFonts w:cs="Arial"/>
          <w:color w:val="000000"/>
          <w:szCs w:val="24"/>
        </w:rPr>
        <w:t>know</w:t>
      </w:r>
      <w:proofErr w:type="gramEnd"/>
      <w:r w:rsidRPr="0060113D">
        <w:rPr>
          <w:rFonts w:cs="Arial"/>
          <w:color w:val="000000"/>
          <w:szCs w:val="24"/>
        </w:rPr>
        <w:t xml:space="preserve"> that either intentional or unintentional concealment entitles an</w:t>
      </w:r>
      <w:r w:rsidR="007F6E0E">
        <w:rPr>
          <w:rFonts w:cs="Arial"/>
          <w:color w:val="000000"/>
          <w:szCs w:val="24"/>
        </w:rPr>
        <w:t xml:space="preserve"> </w:t>
      </w:r>
      <w:r w:rsidRPr="0060113D">
        <w:rPr>
          <w:rFonts w:cs="Arial"/>
          <w:color w:val="000000"/>
          <w:szCs w:val="24"/>
        </w:rPr>
        <w:t>injured pa</w:t>
      </w:r>
      <w:r>
        <w:rPr>
          <w:rFonts w:cs="Arial"/>
          <w:color w:val="000000"/>
          <w:szCs w:val="24"/>
        </w:rPr>
        <w:t>rty to rescission of a contract.</w:t>
      </w:r>
    </w:p>
    <w:p w:rsidR="00EE20A4" w:rsidRPr="00F0727A" w:rsidRDefault="00EE20A4" w:rsidP="00EE20A4">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hanging="720"/>
        <w:rPr>
          <w:rFonts w:cs="Arial"/>
          <w:color w:val="000000"/>
          <w:szCs w:val="24"/>
        </w:rPr>
      </w:pPr>
    </w:p>
    <w:p w:rsidR="00EE20A4" w:rsidRPr="00F0727A" w:rsidRDefault="00EE20A4" w:rsidP="00EE20A4">
      <w:pPr>
        <w:widowControl/>
        <w:tabs>
          <w:tab w:val="left" w:pos="-1080"/>
          <w:tab w:val="left" w:pos="-720"/>
          <w:tab w:val="left" w:pos="5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540" w:hanging="540"/>
        <w:rPr>
          <w:rFonts w:cs="Arial"/>
          <w:color w:val="000000"/>
          <w:szCs w:val="24"/>
        </w:rPr>
      </w:pPr>
      <w:r w:rsidRPr="00F0727A">
        <w:rPr>
          <w:rFonts w:cs="Arial"/>
          <w:color w:val="000000"/>
          <w:szCs w:val="24"/>
        </w:rPr>
        <w:t>I.</w:t>
      </w:r>
      <w:r w:rsidRPr="00F0727A">
        <w:rPr>
          <w:rFonts w:cs="Arial"/>
          <w:color w:val="000000"/>
          <w:szCs w:val="24"/>
        </w:rPr>
        <w:tab/>
        <w:t>General Insurance</w:t>
      </w:r>
    </w:p>
    <w:p w:rsidR="00EE20A4" w:rsidRPr="00F0727A" w:rsidRDefault="00EE20A4" w:rsidP="00EE20A4">
      <w:pPr>
        <w:tabs>
          <w:tab w:val="left" w:pos="-1440"/>
          <w:tab w:val="left" w:pos="1170"/>
        </w:tabs>
        <w:ind w:left="1080" w:hanging="540"/>
        <w:rPr>
          <w:rFonts w:cs="Arial"/>
          <w:color w:val="000000"/>
          <w:szCs w:val="24"/>
        </w:rPr>
      </w:pPr>
      <w:r w:rsidRPr="00F0727A">
        <w:rPr>
          <w:rFonts w:cs="Arial"/>
          <w:color w:val="000000"/>
          <w:szCs w:val="24"/>
        </w:rPr>
        <w:t>C.</w:t>
      </w:r>
      <w:r w:rsidRPr="00F0727A">
        <w:rPr>
          <w:rFonts w:cs="Arial"/>
          <w:color w:val="000000"/>
          <w:szCs w:val="24"/>
        </w:rPr>
        <w:tab/>
        <w:t>The Insurance Marketplace</w:t>
      </w:r>
    </w:p>
    <w:p w:rsidR="00EE20A4" w:rsidRPr="00F0727A" w:rsidRDefault="00EE20A4" w:rsidP="00EE20A4">
      <w:pPr>
        <w:tabs>
          <w:tab w:val="left" w:pos="-1440"/>
          <w:tab w:val="left" w:pos="1620"/>
        </w:tabs>
        <w:ind w:left="1620" w:hanging="540"/>
        <w:rPr>
          <w:rFonts w:cs="Arial"/>
          <w:color w:val="000000"/>
          <w:szCs w:val="24"/>
        </w:rPr>
      </w:pPr>
      <w:r w:rsidRPr="00F0727A">
        <w:rPr>
          <w:rFonts w:cs="Arial"/>
          <w:color w:val="000000"/>
          <w:szCs w:val="24"/>
        </w:rPr>
        <w:t>1.</w:t>
      </w:r>
      <w:r w:rsidRPr="00F0727A">
        <w:rPr>
          <w:rFonts w:cs="Arial"/>
          <w:color w:val="000000"/>
          <w:szCs w:val="24"/>
        </w:rPr>
        <w:tab/>
        <w:t>Distribution Systems</w:t>
      </w:r>
    </w:p>
    <w:p w:rsidR="00EE20A4" w:rsidRPr="00F0727A" w:rsidRDefault="00EE20A4" w:rsidP="00EE20A4">
      <w:pPr>
        <w:tabs>
          <w:tab w:val="left" w:pos="-1440"/>
          <w:tab w:val="left" w:pos="2160"/>
        </w:tabs>
        <w:ind w:left="2160" w:hanging="540"/>
        <w:rPr>
          <w:rFonts w:cs="Arial"/>
          <w:color w:val="000000"/>
          <w:szCs w:val="24"/>
        </w:rPr>
      </w:pPr>
      <w:r w:rsidRPr="00F0727A">
        <w:rPr>
          <w:rFonts w:cs="Arial"/>
          <w:color w:val="000000"/>
          <w:szCs w:val="24"/>
        </w:rPr>
        <w:t>a.</w:t>
      </w:r>
      <w:r w:rsidRPr="00F0727A">
        <w:rPr>
          <w:rFonts w:cs="Arial"/>
          <w:color w:val="000000"/>
          <w:szCs w:val="24"/>
        </w:rPr>
        <w:tab/>
        <w:t xml:space="preserve">Be able to identify a definition of the following </w:t>
      </w:r>
      <w:r w:rsidR="00952B9F">
        <w:rPr>
          <w:rFonts w:cs="Arial"/>
          <w:color w:val="000000"/>
          <w:szCs w:val="24"/>
        </w:rPr>
        <w:t>distribution</w:t>
      </w:r>
      <w:r w:rsidR="00043699">
        <w:rPr>
          <w:rFonts w:cs="Arial"/>
          <w:color w:val="000000"/>
          <w:szCs w:val="24"/>
        </w:rPr>
        <w:t xml:space="preserve"> </w:t>
      </w:r>
      <w:r w:rsidRPr="00F0727A">
        <w:rPr>
          <w:rFonts w:cs="Arial"/>
          <w:color w:val="000000"/>
          <w:szCs w:val="24"/>
        </w:rPr>
        <w:t>systems:</w:t>
      </w:r>
    </w:p>
    <w:p w:rsidR="00EE20A4" w:rsidRPr="00F0727A" w:rsidRDefault="00EE20A4" w:rsidP="00EE20A4">
      <w:pPr>
        <w:tabs>
          <w:tab w:val="left" w:pos="-1440"/>
          <w:tab w:val="left" w:pos="2160"/>
        </w:tabs>
        <w:ind w:left="2700" w:hanging="540"/>
        <w:rPr>
          <w:rFonts w:cs="Arial"/>
          <w:color w:val="000000"/>
          <w:szCs w:val="24"/>
        </w:rPr>
      </w:pPr>
      <w:proofErr w:type="spellStart"/>
      <w:r w:rsidRPr="00F0727A">
        <w:rPr>
          <w:rFonts w:cs="Arial"/>
          <w:color w:val="000000"/>
          <w:szCs w:val="24"/>
        </w:rPr>
        <w:t>i</w:t>
      </w:r>
      <w:proofErr w:type="spellEnd"/>
      <w:r w:rsidRPr="00F0727A">
        <w:rPr>
          <w:rFonts w:cs="Arial"/>
          <w:color w:val="000000"/>
          <w:szCs w:val="24"/>
        </w:rPr>
        <w:t>.</w:t>
      </w:r>
      <w:r w:rsidRPr="00F0727A">
        <w:rPr>
          <w:rFonts w:cs="Arial"/>
          <w:color w:val="000000"/>
          <w:szCs w:val="24"/>
        </w:rPr>
        <w:tab/>
      </w:r>
      <w:r w:rsidR="00952B9F">
        <w:rPr>
          <w:rFonts w:cs="Arial"/>
          <w:color w:val="000000"/>
          <w:szCs w:val="24"/>
        </w:rPr>
        <w:t>captive agent</w:t>
      </w:r>
      <w:r w:rsidR="004E3EC5">
        <w:rPr>
          <w:rFonts w:cs="Arial"/>
          <w:color w:val="000000"/>
          <w:szCs w:val="24"/>
        </w:rPr>
        <w:t>s</w:t>
      </w:r>
      <w:r w:rsidRPr="00F0727A">
        <w:rPr>
          <w:rFonts w:cs="Arial"/>
          <w:color w:val="000000"/>
          <w:szCs w:val="24"/>
        </w:rPr>
        <w:t>;</w:t>
      </w:r>
    </w:p>
    <w:p w:rsidR="00EE20A4" w:rsidRPr="00F0727A" w:rsidRDefault="00EE20A4" w:rsidP="00EE20A4">
      <w:pPr>
        <w:tabs>
          <w:tab w:val="left" w:pos="-1440"/>
          <w:tab w:val="left" w:pos="2160"/>
        </w:tabs>
        <w:ind w:left="2700" w:hanging="540"/>
        <w:rPr>
          <w:rFonts w:cs="Arial"/>
          <w:color w:val="000000"/>
          <w:szCs w:val="24"/>
        </w:rPr>
      </w:pPr>
      <w:r w:rsidRPr="00F0727A">
        <w:rPr>
          <w:rFonts w:cs="Arial"/>
          <w:color w:val="000000"/>
          <w:szCs w:val="24"/>
        </w:rPr>
        <w:t>ii.</w:t>
      </w:r>
      <w:r w:rsidRPr="00F0727A">
        <w:rPr>
          <w:rFonts w:cs="Arial"/>
          <w:color w:val="000000"/>
          <w:szCs w:val="24"/>
        </w:rPr>
        <w:tab/>
        <w:t xml:space="preserve">direct </w:t>
      </w:r>
      <w:r w:rsidR="00952B9F">
        <w:rPr>
          <w:rFonts w:cs="Arial"/>
          <w:color w:val="000000"/>
          <w:szCs w:val="24"/>
        </w:rPr>
        <w:t>writer</w:t>
      </w:r>
      <w:r w:rsidR="004E3EC5">
        <w:rPr>
          <w:rFonts w:cs="Arial"/>
          <w:color w:val="000000"/>
          <w:szCs w:val="24"/>
        </w:rPr>
        <w:t>s</w:t>
      </w:r>
      <w:r w:rsidRPr="00F0727A">
        <w:rPr>
          <w:rFonts w:cs="Arial"/>
          <w:color w:val="000000"/>
          <w:szCs w:val="24"/>
        </w:rPr>
        <w:t>; and,</w:t>
      </w:r>
    </w:p>
    <w:p w:rsidR="00EE20A4" w:rsidRDefault="00EE20A4" w:rsidP="00EE20A4">
      <w:pPr>
        <w:tabs>
          <w:tab w:val="left" w:pos="-1440"/>
          <w:tab w:val="left" w:pos="2160"/>
        </w:tabs>
        <w:ind w:left="2700" w:hanging="540"/>
        <w:rPr>
          <w:szCs w:val="24"/>
        </w:rPr>
      </w:pPr>
      <w:r w:rsidRPr="00F0727A">
        <w:rPr>
          <w:szCs w:val="24"/>
        </w:rPr>
        <w:t>iii.</w:t>
      </w:r>
      <w:r w:rsidRPr="00F0727A">
        <w:rPr>
          <w:szCs w:val="24"/>
        </w:rPr>
        <w:tab/>
      </w:r>
      <w:r w:rsidR="004E3EC5">
        <w:rPr>
          <w:szCs w:val="24"/>
        </w:rPr>
        <w:t>independent agents</w:t>
      </w:r>
      <w:r w:rsidRPr="00F0727A">
        <w:rPr>
          <w:szCs w:val="24"/>
        </w:rPr>
        <w:t>.</w:t>
      </w:r>
    </w:p>
    <w:p w:rsidR="00EE20A4" w:rsidRDefault="00EE20A4" w:rsidP="00EE20A4">
      <w:pPr>
        <w:tabs>
          <w:tab w:val="left" w:pos="-1440"/>
          <w:tab w:val="left" w:pos="2160"/>
        </w:tabs>
        <w:ind w:left="2700" w:hanging="540"/>
        <w:rPr>
          <w:szCs w:val="24"/>
        </w:rPr>
      </w:pPr>
    </w:p>
    <w:p w:rsidR="00EE20A4" w:rsidRPr="00EE20A4" w:rsidRDefault="00EE20A4" w:rsidP="00EE20A4">
      <w:pPr>
        <w:tabs>
          <w:tab w:val="left" w:pos="-1440"/>
          <w:tab w:val="left" w:pos="2160"/>
        </w:tabs>
        <w:ind w:left="540" w:hanging="540"/>
      </w:pPr>
      <w:r w:rsidRPr="00EE20A4">
        <w:t>I.</w:t>
      </w:r>
      <w:r w:rsidRPr="00EE20A4">
        <w:tab/>
        <w:t>General Insurance</w:t>
      </w:r>
    </w:p>
    <w:p w:rsidR="00EE20A4" w:rsidRPr="00F0727A" w:rsidRDefault="00EE20A4" w:rsidP="00EE20A4">
      <w:pPr>
        <w:tabs>
          <w:tab w:val="left" w:pos="-1440"/>
        </w:tabs>
        <w:ind w:left="1080" w:hanging="540"/>
        <w:rPr>
          <w:rFonts w:cs="Arial"/>
          <w:color w:val="000000"/>
          <w:szCs w:val="24"/>
        </w:rPr>
      </w:pPr>
      <w:r w:rsidRPr="00F0727A">
        <w:rPr>
          <w:rFonts w:cs="Arial"/>
          <w:color w:val="000000"/>
          <w:szCs w:val="24"/>
        </w:rPr>
        <w:t>C</w:t>
      </w:r>
      <w:r w:rsidR="00070CDA">
        <w:rPr>
          <w:rFonts w:cs="Arial"/>
          <w:color w:val="000000"/>
          <w:szCs w:val="24"/>
        </w:rPr>
        <w:t>.</w:t>
      </w:r>
      <w:r w:rsidRPr="00F0727A">
        <w:rPr>
          <w:rFonts w:cs="Arial"/>
          <w:color w:val="000000"/>
          <w:szCs w:val="24"/>
        </w:rPr>
        <w:t xml:space="preserve"> </w:t>
      </w:r>
      <w:r w:rsidRPr="00F0727A">
        <w:rPr>
          <w:rFonts w:cs="Arial"/>
          <w:color w:val="000000"/>
          <w:szCs w:val="24"/>
        </w:rPr>
        <w:tab/>
        <w:t>The Insurance Marketplace</w:t>
      </w:r>
    </w:p>
    <w:p w:rsidR="00EE20A4" w:rsidRPr="00F0727A" w:rsidRDefault="00EE20A4" w:rsidP="00EE20A4">
      <w:pPr>
        <w:tabs>
          <w:tab w:val="left" w:pos="-1440"/>
        </w:tabs>
        <w:ind w:left="1620" w:hanging="540"/>
        <w:rPr>
          <w:rFonts w:cs="Arial"/>
          <w:color w:val="000000"/>
          <w:szCs w:val="24"/>
        </w:rPr>
      </w:pPr>
      <w:r w:rsidRPr="00F0727A">
        <w:rPr>
          <w:rFonts w:cs="Arial"/>
          <w:color w:val="000000"/>
          <w:szCs w:val="24"/>
        </w:rPr>
        <w:t>2.</w:t>
      </w:r>
      <w:r w:rsidRPr="00F0727A">
        <w:rPr>
          <w:rFonts w:cs="Arial"/>
          <w:color w:val="000000"/>
          <w:szCs w:val="24"/>
        </w:rPr>
        <w:tab/>
        <w:t>Producers</w:t>
      </w:r>
    </w:p>
    <w:p w:rsidR="00EE20A4" w:rsidRPr="00F0727A" w:rsidRDefault="00EE20A4" w:rsidP="00EE20A4">
      <w:pPr>
        <w:pStyle w:val="Quick1"/>
        <w:numPr>
          <w:ilvl w:val="0"/>
          <w:numId w:val="0"/>
        </w:numPr>
        <w:tabs>
          <w:tab w:val="left" w:pos="-1440"/>
        </w:tabs>
        <w:ind w:left="2160" w:hanging="540"/>
        <w:rPr>
          <w:rFonts w:cs="Arial"/>
          <w:color w:val="000000"/>
          <w:szCs w:val="24"/>
        </w:rPr>
      </w:pPr>
      <w:r w:rsidRPr="00F0727A">
        <w:rPr>
          <w:rFonts w:cs="Arial"/>
          <w:color w:val="000000"/>
          <w:szCs w:val="24"/>
        </w:rPr>
        <w:t>a.</w:t>
      </w:r>
      <w:r w:rsidRPr="00F0727A">
        <w:rPr>
          <w:rFonts w:cs="Arial"/>
          <w:color w:val="000000"/>
          <w:szCs w:val="24"/>
        </w:rPr>
        <w:tab/>
        <w:t xml:space="preserve">Be able to identify the Code definition of </w:t>
      </w:r>
      <w:r w:rsidR="00070CDA">
        <w:rPr>
          <w:rFonts w:cs="Arial"/>
          <w:color w:val="000000"/>
          <w:szCs w:val="24"/>
        </w:rPr>
        <w:t>“</w:t>
      </w:r>
      <w:r w:rsidRPr="00F0727A">
        <w:rPr>
          <w:rFonts w:cs="Arial"/>
          <w:color w:val="000000"/>
          <w:szCs w:val="24"/>
        </w:rPr>
        <w:t>transact</w:t>
      </w:r>
      <w:r w:rsidR="00070CDA">
        <w:rPr>
          <w:rFonts w:cs="Arial"/>
          <w:color w:val="000000"/>
          <w:szCs w:val="24"/>
        </w:rPr>
        <w:t>”</w:t>
      </w:r>
      <w:r w:rsidRPr="00F0727A">
        <w:rPr>
          <w:rFonts w:cs="Arial"/>
          <w:color w:val="000000"/>
          <w:szCs w:val="24"/>
        </w:rPr>
        <w:t xml:space="preserve"> and why the definition is important, </w:t>
      </w:r>
      <w:r w:rsidRPr="00F0727A">
        <w:rPr>
          <w:rFonts w:cs="Arial"/>
          <w:szCs w:val="24"/>
        </w:rPr>
        <w:t>Sections 35, 1621 through 1624, 1631, and 1633 of the CIC</w:t>
      </w:r>
      <w:r w:rsidRPr="00F0727A">
        <w:rPr>
          <w:rFonts w:cs="Arial"/>
          <w:color w:val="000000"/>
          <w:szCs w:val="24"/>
        </w:rPr>
        <w:t>.</w:t>
      </w:r>
    </w:p>
    <w:p w:rsidR="00EE20A4" w:rsidRPr="00F0727A" w:rsidRDefault="00EE20A4" w:rsidP="00613D92">
      <w:pPr>
        <w:pStyle w:val="Header"/>
        <w:widowControl/>
        <w:tabs>
          <w:tab w:val="clear" w:pos="4320"/>
          <w:tab w:val="clear" w:pos="8640"/>
          <w:tab w:val="left" w:pos="-1080"/>
          <w:tab w:val="left" w:pos="720"/>
        </w:tabs>
        <w:ind w:left="2160" w:hanging="540"/>
        <w:rPr>
          <w:rFonts w:cs="Arial"/>
          <w:color w:val="000000"/>
          <w:szCs w:val="24"/>
        </w:rPr>
      </w:pPr>
      <w:r w:rsidRPr="00F0727A">
        <w:rPr>
          <w:rFonts w:cs="Arial"/>
          <w:color w:val="000000"/>
          <w:szCs w:val="24"/>
        </w:rPr>
        <w:t>b.</w:t>
      </w:r>
      <w:r w:rsidRPr="00F0727A">
        <w:rPr>
          <w:rFonts w:cs="Arial"/>
          <w:color w:val="000000"/>
          <w:szCs w:val="24"/>
        </w:rPr>
        <w:tab/>
        <w:t>Be able to identify what constitutes transaction of insurance, Section 35 of the CIC:</w:t>
      </w:r>
    </w:p>
    <w:p w:rsidR="00EE20A4" w:rsidRPr="00F0727A" w:rsidRDefault="00AE4867" w:rsidP="00AE4867">
      <w:pPr>
        <w:pStyle w:val="Header"/>
        <w:widowControl/>
        <w:tabs>
          <w:tab w:val="clear" w:pos="4320"/>
          <w:tab w:val="clear" w:pos="8640"/>
          <w:tab w:val="left" w:pos="-1080"/>
          <w:tab w:val="left" w:pos="2700"/>
        </w:tabs>
        <w:ind w:left="2160"/>
        <w:rPr>
          <w:rFonts w:cs="Arial"/>
          <w:color w:val="000000"/>
          <w:szCs w:val="24"/>
        </w:rPr>
      </w:pPr>
      <w:proofErr w:type="spellStart"/>
      <w:r>
        <w:rPr>
          <w:rFonts w:cs="Arial"/>
          <w:color w:val="000000"/>
          <w:szCs w:val="24"/>
        </w:rPr>
        <w:t>i</w:t>
      </w:r>
      <w:proofErr w:type="spellEnd"/>
      <w:r>
        <w:rPr>
          <w:rFonts w:cs="Arial"/>
          <w:color w:val="000000"/>
          <w:szCs w:val="24"/>
        </w:rPr>
        <w:t>.</w:t>
      </w:r>
      <w:r>
        <w:rPr>
          <w:rFonts w:cs="Arial"/>
          <w:color w:val="000000"/>
          <w:szCs w:val="24"/>
        </w:rPr>
        <w:tab/>
      </w:r>
      <w:r w:rsidR="00EE20A4" w:rsidRPr="00F0727A">
        <w:rPr>
          <w:rFonts w:cs="Arial"/>
          <w:color w:val="000000"/>
          <w:szCs w:val="24"/>
        </w:rPr>
        <w:t xml:space="preserve">solicitation, </w:t>
      </w:r>
      <w:proofErr w:type="gramStart"/>
      <w:r w:rsidR="00EE20A4" w:rsidRPr="00F0727A">
        <w:rPr>
          <w:rFonts w:cs="Arial"/>
          <w:szCs w:val="24"/>
        </w:rPr>
        <w:t>Section  35</w:t>
      </w:r>
      <w:proofErr w:type="gramEnd"/>
      <w:r w:rsidR="00EE20A4" w:rsidRPr="00F0727A">
        <w:rPr>
          <w:rFonts w:cs="Arial"/>
          <w:szCs w:val="24"/>
        </w:rPr>
        <w:t>(a</w:t>
      </w:r>
      <w:r w:rsidR="00EE20A4" w:rsidRPr="00F0727A">
        <w:rPr>
          <w:rFonts w:cs="Arial"/>
          <w:color w:val="000000"/>
          <w:szCs w:val="24"/>
        </w:rPr>
        <w:t>) of the CIC;</w:t>
      </w:r>
    </w:p>
    <w:p w:rsidR="00EE20A4" w:rsidRPr="00F0727A" w:rsidRDefault="00EE20A4" w:rsidP="00EE20A4">
      <w:pPr>
        <w:tabs>
          <w:tab w:val="left" w:pos="-1080"/>
        </w:tabs>
        <w:ind w:left="2700" w:hanging="540"/>
        <w:rPr>
          <w:rFonts w:cs="Arial"/>
          <w:color w:val="000000"/>
          <w:szCs w:val="24"/>
        </w:rPr>
      </w:pPr>
      <w:r w:rsidRPr="00F0727A">
        <w:rPr>
          <w:rFonts w:cs="Arial"/>
          <w:color w:val="000000"/>
          <w:szCs w:val="24"/>
        </w:rPr>
        <w:t>ii.</w:t>
      </w:r>
      <w:r w:rsidRPr="00F0727A">
        <w:rPr>
          <w:rFonts w:cs="Arial"/>
          <w:color w:val="000000"/>
          <w:szCs w:val="24"/>
        </w:rPr>
        <w:tab/>
        <w:t xml:space="preserve">negotiation, </w:t>
      </w:r>
      <w:r w:rsidRPr="00F0727A">
        <w:rPr>
          <w:rFonts w:cs="Arial"/>
          <w:szCs w:val="24"/>
        </w:rPr>
        <w:t>Section 35(b</w:t>
      </w:r>
      <w:r w:rsidRPr="009D3BE9">
        <w:rPr>
          <w:rFonts w:cs="Arial"/>
          <w:szCs w:val="24"/>
        </w:rPr>
        <w:t>)</w:t>
      </w:r>
      <w:r w:rsidRPr="00F0727A">
        <w:rPr>
          <w:rFonts w:cs="Arial"/>
          <w:color w:val="000000"/>
          <w:szCs w:val="24"/>
        </w:rPr>
        <w:t xml:space="preserve"> of the CIC;</w:t>
      </w:r>
    </w:p>
    <w:p w:rsidR="00EE20A4" w:rsidRPr="00F0727A" w:rsidRDefault="00EE20A4" w:rsidP="00EE20A4">
      <w:pPr>
        <w:tabs>
          <w:tab w:val="left" w:pos="-1080"/>
        </w:tabs>
        <w:ind w:left="2700" w:hanging="540"/>
        <w:rPr>
          <w:rFonts w:cs="Arial"/>
          <w:color w:val="000000"/>
          <w:szCs w:val="24"/>
        </w:rPr>
      </w:pPr>
      <w:r w:rsidRPr="00F0727A">
        <w:rPr>
          <w:rFonts w:cs="Arial"/>
          <w:color w:val="000000"/>
          <w:szCs w:val="24"/>
        </w:rPr>
        <w:t>iii.</w:t>
      </w:r>
      <w:r w:rsidRPr="00F0727A">
        <w:rPr>
          <w:rFonts w:cs="Arial"/>
          <w:color w:val="000000"/>
          <w:szCs w:val="24"/>
        </w:rPr>
        <w:tab/>
        <w:t xml:space="preserve">execution of a contract of insurance, </w:t>
      </w:r>
      <w:r w:rsidRPr="00F0727A">
        <w:rPr>
          <w:rFonts w:cs="Arial"/>
          <w:szCs w:val="24"/>
        </w:rPr>
        <w:t>Section 35(c)</w:t>
      </w:r>
      <w:r w:rsidRPr="00F0727A">
        <w:rPr>
          <w:rFonts w:cs="Arial"/>
          <w:color w:val="000000"/>
          <w:szCs w:val="24"/>
        </w:rPr>
        <w:t xml:space="preserve"> of the CIC; and,</w:t>
      </w:r>
    </w:p>
    <w:p w:rsidR="00EE20A4" w:rsidRPr="00F0727A" w:rsidRDefault="00EE20A4" w:rsidP="00EE20A4">
      <w:pPr>
        <w:ind w:left="2700" w:hanging="540"/>
        <w:rPr>
          <w:rFonts w:cs="Arial"/>
          <w:color w:val="000000"/>
          <w:szCs w:val="24"/>
        </w:rPr>
      </w:pPr>
      <w:r w:rsidRPr="00F0727A">
        <w:rPr>
          <w:rFonts w:cs="Arial"/>
          <w:color w:val="000000"/>
          <w:szCs w:val="24"/>
        </w:rPr>
        <w:t>iv.</w:t>
      </w:r>
      <w:r w:rsidRPr="00F0727A">
        <w:rPr>
          <w:rFonts w:cs="Arial"/>
          <w:color w:val="000000"/>
          <w:szCs w:val="24"/>
        </w:rPr>
        <w:tab/>
        <w:t xml:space="preserve">Transaction of matters subsequent to and arising out of a contract of insurance, </w:t>
      </w:r>
      <w:r w:rsidRPr="00F0727A">
        <w:rPr>
          <w:rFonts w:cs="Arial"/>
          <w:szCs w:val="24"/>
        </w:rPr>
        <w:t>Section 35(d)</w:t>
      </w:r>
      <w:r w:rsidRPr="00F0727A">
        <w:rPr>
          <w:rFonts w:cs="Arial"/>
          <w:color w:val="000000"/>
          <w:szCs w:val="24"/>
        </w:rPr>
        <w:t xml:space="preserve"> of the CIC.</w:t>
      </w:r>
    </w:p>
    <w:p w:rsidR="00EE20A4" w:rsidRPr="00F0727A" w:rsidRDefault="00EE20A4" w:rsidP="00EE20A4">
      <w:pPr>
        <w:tabs>
          <w:tab w:val="left" w:pos="-1440"/>
        </w:tabs>
        <w:ind w:left="2160" w:hanging="540"/>
        <w:rPr>
          <w:rFonts w:cs="Arial"/>
          <w:color w:val="000000"/>
          <w:szCs w:val="24"/>
        </w:rPr>
      </w:pPr>
      <w:r w:rsidRPr="00F0727A">
        <w:rPr>
          <w:rFonts w:cs="Arial"/>
          <w:color w:val="000000"/>
          <w:szCs w:val="24"/>
        </w:rPr>
        <w:t>c.</w:t>
      </w:r>
      <w:r w:rsidRPr="00F0727A">
        <w:rPr>
          <w:rFonts w:cs="Arial"/>
          <w:color w:val="000000"/>
          <w:szCs w:val="24"/>
        </w:rPr>
        <w:tab/>
        <w:t>Be able to identify:</w:t>
      </w:r>
    </w:p>
    <w:p w:rsidR="00EE20A4" w:rsidRPr="00F0727A" w:rsidRDefault="00EE20A4" w:rsidP="00EE20A4">
      <w:pPr>
        <w:tabs>
          <w:tab w:val="left" w:pos="-1440"/>
        </w:tabs>
        <w:ind w:left="2700" w:hanging="540"/>
        <w:rPr>
          <w:rFonts w:cs="Arial"/>
          <w:color w:val="000000"/>
          <w:szCs w:val="24"/>
        </w:rPr>
      </w:pPr>
      <w:proofErr w:type="spellStart"/>
      <w:r w:rsidRPr="00F0727A">
        <w:rPr>
          <w:rFonts w:cs="Arial"/>
          <w:color w:val="000000"/>
          <w:szCs w:val="24"/>
        </w:rPr>
        <w:t>i</w:t>
      </w:r>
      <w:proofErr w:type="spellEnd"/>
      <w:r w:rsidRPr="00F0727A">
        <w:rPr>
          <w:rFonts w:cs="Arial"/>
          <w:color w:val="000000"/>
          <w:szCs w:val="24"/>
        </w:rPr>
        <w:t>.</w:t>
      </w:r>
      <w:r w:rsidRPr="00F0727A">
        <w:rPr>
          <w:rFonts w:cs="Arial"/>
          <w:color w:val="000000"/>
          <w:szCs w:val="24"/>
        </w:rPr>
        <w:tab/>
        <w:t xml:space="preserve">that the Code prohibits certain actions by unlicensed persons, </w:t>
      </w:r>
      <w:r w:rsidRPr="00F0727A">
        <w:rPr>
          <w:rFonts w:cs="Arial"/>
          <w:szCs w:val="24"/>
        </w:rPr>
        <w:t xml:space="preserve">Section </w:t>
      </w:r>
      <w:r w:rsidRPr="00F0727A">
        <w:rPr>
          <w:rFonts w:cs="Arial"/>
          <w:szCs w:val="24"/>
        </w:rPr>
        <w:lastRenderedPageBreak/>
        <w:t>1631</w:t>
      </w:r>
      <w:r w:rsidRPr="00F0727A">
        <w:rPr>
          <w:rFonts w:cs="Arial"/>
          <w:color w:val="000000"/>
          <w:szCs w:val="24"/>
        </w:rPr>
        <w:t xml:space="preserve"> of the CIC; and,</w:t>
      </w:r>
    </w:p>
    <w:p w:rsidR="00EE20A4" w:rsidRPr="00F0727A" w:rsidRDefault="00EE20A4" w:rsidP="00EE20A4">
      <w:pPr>
        <w:tabs>
          <w:tab w:val="left" w:pos="-1440"/>
        </w:tabs>
        <w:ind w:left="2700" w:hanging="540"/>
        <w:rPr>
          <w:rFonts w:cs="Arial"/>
          <w:color w:val="000000"/>
          <w:szCs w:val="24"/>
        </w:rPr>
      </w:pPr>
      <w:r w:rsidRPr="00F0727A">
        <w:rPr>
          <w:rFonts w:cs="Arial"/>
          <w:color w:val="000000"/>
          <w:szCs w:val="24"/>
        </w:rPr>
        <w:t>ii.</w:t>
      </w:r>
      <w:r w:rsidRPr="00F0727A">
        <w:rPr>
          <w:rFonts w:cs="Arial"/>
          <w:color w:val="000000"/>
          <w:szCs w:val="24"/>
        </w:rPr>
        <w:tab/>
        <w:t xml:space="preserve">the penalty for such prohibited actions, </w:t>
      </w:r>
      <w:r w:rsidRPr="00F0727A">
        <w:rPr>
          <w:rFonts w:cs="Arial"/>
          <w:szCs w:val="24"/>
        </w:rPr>
        <w:t>Section 1633</w:t>
      </w:r>
      <w:r w:rsidRPr="00F0727A">
        <w:rPr>
          <w:rFonts w:cs="Arial"/>
          <w:color w:val="000000"/>
          <w:szCs w:val="24"/>
        </w:rPr>
        <w:t xml:space="preserve"> of the CIC.</w:t>
      </w:r>
    </w:p>
    <w:p w:rsidR="00EE20A4" w:rsidRPr="00F0727A" w:rsidRDefault="00EE20A4" w:rsidP="00EE20A4">
      <w:pPr>
        <w:ind w:left="2160" w:hanging="540"/>
        <w:rPr>
          <w:rFonts w:cs="Arial"/>
          <w:szCs w:val="24"/>
        </w:rPr>
      </w:pPr>
      <w:r w:rsidRPr="00F0727A">
        <w:rPr>
          <w:rFonts w:cs="Arial"/>
          <w:szCs w:val="24"/>
        </w:rPr>
        <w:t>d.</w:t>
      </w:r>
      <w:r w:rsidRPr="00F0727A">
        <w:rPr>
          <w:rFonts w:cs="Arial"/>
          <w:szCs w:val="24"/>
        </w:rPr>
        <w:tab/>
        <w:t>Written consent in regards to interstate commerce (Prohibited Persons in Insurance):</w:t>
      </w:r>
    </w:p>
    <w:p w:rsidR="00EE20A4" w:rsidRPr="00F0727A" w:rsidRDefault="00EE20A4" w:rsidP="00EE20A4">
      <w:pPr>
        <w:ind w:left="2700" w:hanging="540"/>
        <w:rPr>
          <w:rFonts w:cs="Arial"/>
          <w:szCs w:val="24"/>
        </w:rPr>
      </w:pPr>
      <w:proofErr w:type="spellStart"/>
      <w:r w:rsidRPr="00F0727A">
        <w:rPr>
          <w:rFonts w:cs="Arial"/>
          <w:szCs w:val="24"/>
        </w:rPr>
        <w:t>i</w:t>
      </w:r>
      <w:proofErr w:type="spellEnd"/>
      <w:r w:rsidRPr="00F0727A">
        <w:rPr>
          <w:rFonts w:cs="Arial"/>
          <w:szCs w:val="24"/>
        </w:rPr>
        <w:t>.</w:t>
      </w:r>
      <w:r w:rsidRPr="00F0727A">
        <w:rPr>
          <w:rFonts w:cs="Arial"/>
          <w:szCs w:val="24"/>
        </w:rPr>
        <w:tab/>
        <w:t>Be able to identify what conduct is prohibited by Title 18 United States Code Section 1033; and,</w:t>
      </w:r>
    </w:p>
    <w:p w:rsidR="00EE20A4" w:rsidRPr="00F0727A" w:rsidRDefault="00EE20A4" w:rsidP="00EE20A4">
      <w:pPr>
        <w:ind w:left="2700" w:hanging="540"/>
        <w:rPr>
          <w:rFonts w:cs="Arial"/>
          <w:color w:val="000000"/>
          <w:szCs w:val="24"/>
        </w:rPr>
      </w:pPr>
      <w:r w:rsidRPr="00F0727A">
        <w:rPr>
          <w:rFonts w:cs="Arial"/>
          <w:color w:val="000000"/>
          <w:szCs w:val="24"/>
        </w:rPr>
        <w:t>ii.</w:t>
      </w:r>
      <w:r w:rsidRPr="00F0727A">
        <w:rPr>
          <w:rFonts w:cs="Arial"/>
          <w:color w:val="000000"/>
          <w:szCs w:val="24"/>
        </w:rPr>
        <w:tab/>
        <w:t>Be able to identify what civil and criminal penalties apply, Title 18 United States Code Sections 1033 and 1034.</w:t>
      </w:r>
    </w:p>
    <w:p w:rsidR="00EE20A4" w:rsidRPr="00F0727A" w:rsidRDefault="00952B9F" w:rsidP="00EE20A4">
      <w:pPr>
        <w:tabs>
          <w:tab w:val="left" w:pos="-1440"/>
        </w:tabs>
        <w:ind w:left="2160" w:hanging="540"/>
        <w:rPr>
          <w:rFonts w:cs="Arial"/>
          <w:color w:val="000000"/>
          <w:szCs w:val="24"/>
        </w:rPr>
      </w:pPr>
      <w:r w:rsidRPr="00487697">
        <w:rPr>
          <w:rFonts w:cs="Arial"/>
          <w:color w:val="000000"/>
          <w:szCs w:val="24"/>
        </w:rPr>
        <w:t>e.</w:t>
      </w:r>
      <w:r w:rsidR="00EE20A4" w:rsidRPr="00F0727A">
        <w:rPr>
          <w:rFonts w:cs="Arial"/>
          <w:color w:val="000000"/>
          <w:szCs w:val="24"/>
        </w:rPr>
        <w:tab/>
        <w:t xml:space="preserve">Be able to identify the differences between the </w:t>
      </w:r>
      <w:proofErr w:type="gramStart"/>
      <w:r w:rsidR="00EE20A4" w:rsidRPr="00F0727A">
        <w:rPr>
          <w:rFonts w:cs="Arial"/>
          <w:color w:val="000000"/>
          <w:szCs w:val="24"/>
        </w:rPr>
        <w:t>terms</w:t>
      </w:r>
      <w:proofErr w:type="gramEnd"/>
      <w:r w:rsidR="00EE20A4" w:rsidRPr="00F0727A">
        <w:rPr>
          <w:rFonts w:cs="Arial"/>
          <w:color w:val="000000"/>
          <w:szCs w:val="24"/>
        </w:rPr>
        <w:t xml:space="preserve"> agent and broker with respect to their relationship with insurers and with their insureds:</w:t>
      </w:r>
    </w:p>
    <w:p w:rsidR="00EE20A4" w:rsidRPr="00F0727A" w:rsidRDefault="00EE20A4" w:rsidP="00EE20A4">
      <w:pPr>
        <w:tabs>
          <w:tab w:val="left" w:pos="-1440"/>
        </w:tabs>
        <w:ind w:left="2700" w:hanging="540"/>
        <w:rPr>
          <w:rFonts w:cs="Arial"/>
          <w:color w:val="000000"/>
          <w:szCs w:val="24"/>
        </w:rPr>
      </w:pPr>
      <w:proofErr w:type="spellStart"/>
      <w:r w:rsidRPr="00F0727A">
        <w:rPr>
          <w:rFonts w:cs="Arial"/>
          <w:color w:val="000000"/>
          <w:szCs w:val="24"/>
        </w:rPr>
        <w:t>i</w:t>
      </w:r>
      <w:proofErr w:type="spellEnd"/>
      <w:r w:rsidRPr="00F0727A">
        <w:rPr>
          <w:rFonts w:cs="Arial"/>
          <w:color w:val="000000"/>
          <w:szCs w:val="24"/>
        </w:rPr>
        <w:t>.</w:t>
      </w:r>
      <w:r w:rsidRPr="00F0727A">
        <w:rPr>
          <w:rFonts w:cs="Arial"/>
          <w:color w:val="000000"/>
          <w:szCs w:val="24"/>
        </w:rPr>
        <w:tab/>
        <w:t>insurance agent means a person authorized, by and on behalf of an insurer, to transact all classes of insurance other tha</w:t>
      </w:r>
      <w:r w:rsidR="0009105C">
        <w:rPr>
          <w:rFonts w:cs="Arial"/>
          <w:color w:val="000000"/>
          <w:szCs w:val="24"/>
        </w:rPr>
        <w:t>n</w:t>
      </w:r>
      <w:r w:rsidRPr="00F0727A">
        <w:rPr>
          <w:rFonts w:cs="Arial"/>
          <w:color w:val="000000"/>
          <w:szCs w:val="24"/>
        </w:rPr>
        <w:t xml:space="preserve"> life insurance, </w:t>
      </w:r>
      <w:r w:rsidRPr="00F0727A">
        <w:rPr>
          <w:rFonts w:cs="Arial"/>
          <w:szCs w:val="24"/>
        </w:rPr>
        <w:t>Section 31</w:t>
      </w:r>
      <w:r w:rsidRPr="00F0727A">
        <w:rPr>
          <w:rFonts w:cs="Arial"/>
          <w:color w:val="000000"/>
          <w:szCs w:val="24"/>
        </w:rPr>
        <w:t xml:space="preserve"> of the CIC;</w:t>
      </w:r>
    </w:p>
    <w:p w:rsidR="00EE20A4" w:rsidRPr="00F0727A" w:rsidRDefault="00EE20A4" w:rsidP="00EE20A4">
      <w:pPr>
        <w:tabs>
          <w:tab w:val="left" w:pos="-1440"/>
        </w:tabs>
        <w:ind w:left="2700" w:hanging="540"/>
        <w:rPr>
          <w:rFonts w:cs="Arial"/>
          <w:color w:val="000000"/>
          <w:szCs w:val="24"/>
        </w:rPr>
      </w:pPr>
      <w:r w:rsidRPr="00F0727A">
        <w:rPr>
          <w:rFonts w:cs="Arial"/>
          <w:color w:val="000000"/>
          <w:szCs w:val="24"/>
        </w:rPr>
        <w:t>ii.</w:t>
      </w:r>
      <w:r w:rsidRPr="00F0727A">
        <w:rPr>
          <w:rFonts w:cs="Arial"/>
          <w:color w:val="000000"/>
          <w:szCs w:val="24"/>
        </w:rPr>
        <w:tab/>
        <w:t xml:space="preserve">insurance broker means a person who, for compensation and on behalf of another person, transacts insurance other than life with, but not on behalf of, an insurer, </w:t>
      </w:r>
      <w:r w:rsidRPr="00F0727A">
        <w:rPr>
          <w:rFonts w:cs="Arial"/>
          <w:szCs w:val="24"/>
        </w:rPr>
        <w:t xml:space="preserve">Section 33 </w:t>
      </w:r>
      <w:r w:rsidRPr="00F0727A">
        <w:rPr>
          <w:rFonts w:cs="Arial"/>
          <w:color w:val="000000"/>
          <w:szCs w:val="24"/>
        </w:rPr>
        <w:t>of the CIC;</w:t>
      </w:r>
    </w:p>
    <w:p w:rsidR="00EE20A4" w:rsidRPr="00F0727A" w:rsidRDefault="00EE20A4" w:rsidP="00EE20A4">
      <w:pPr>
        <w:tabs>
          <w:tab w:val="left" w:pos="-1440"/>
        </w:tabs>
        <w:ind w:left="2700" w:hanging="540"/>
        <w:rPr>
          <w:rFonts w:cs="Arial"/>
          <w:sz w:val="22"/>
          <w:szCs w:val="22"/>
        </w:rPr>
      </w:pPr>
      <w:r w:rsidRPr="00F0727A">
        <w:rPr>
          <w:rFonts w:cs="Arial"/>
          <w:szCs w:val="24"/>
        </w:rPr>
        <w:t>iii.</w:t>
      </w:r>
      <w:r w:rsidRPr="00F0727A">
        <w:rPr>
          <w:rFonts w:cs="Arial"/>
          <w:szCs w:val="24"/>
        </w:rPr>
        <w:tab/>
        <w:t>know that there is no life broker or health</w:t>
      </w:r>
      <w:r w:rsidRPr="009615AF">
        <w:rPr>
          <w:rFonts w:cs="Arial"/>
          <w:szCs w:val="24"/>
        </w:rPr>
        <w:t xml:space="preserve"> broker; and, </w:t>
      </w:r>
    </w:p>
    <w:p w:rsidR="00EE20A4" w:rsidRPr="00F0727A" w:rsidRDefault="00EE20A4" w:rsidP="00EE20A4">
      <w:pPr>
        <w:tabs>
          <w:tab w:val="left" w:pos="-1440"/>
        </w:tabs>
        <w:ind w:left="2700" w:hanging="540"/>
        <w:rPr>
          <w:rFonts w:cs="Arial"/>
          <w:szCs w:val="24"/>
        </w:rPr>
      </w:pPr>
      <w:r w:rsidRPr="00F0727A">
        <w:rPr>
          <w:rFonts w:cs="Arial"/>
          <w:szCs w:val="24"/>
        </w:rPr>
        <w:t>iv.</w:t>
      </w:r>
      <w:r w:rsidRPr="00F0727A">
        <w:rPr>
          <w:rFonts w:cs="Arial"/>
          <w:szCs w:val="24"/>
        </w:rPr>
        <w:tab/>
        <w:t xml:space="preserve">know that there are life settlement brokers, Sections 10113.1 through 10113.3 of the CIC. </w:t>
      </w:r>
    </w:p>
    <w:p w:rsidR="00EE20A4" w:rsidRPr="00F0727A" w:rsidRDefault="00952B9F" w:rsidP="00EE20A4">
      <w:pPr>
        <w:tabs>
          <w:tab w:val="left" w:pos="-1440"/>
        </w:tabs>
        <w:ind w:left="2160" w:hanging="540"/>
        <w:rPr>
          <w:rFonts w:cs="Arial"/>
          <w:szCs w:val="24"/>
        </w:rPr>
      </w:pPr>
      <w:r w:rsidRPr="00487697">
        <w:rPr>
          <w:rFonts w:cs="Arial"/>
          <w:szCs w:val="24"/>
        </w:rPr>
        <w:t>f.</w:t>
      </w:r>
      <w:r w:rsidR="00EE20A4" w:rsidRPr="00F0727A">
        <w:rPr>
          <w:rFonts w:cs="Arial"/>
          <w:szCs w:val="24"/>
        </w:rPr>
        <w:tab/>
        <w:t>Be able to identify the Code provisions regarding an accident and health agent acting as an agent for an insurer for which the agent is not specifically appointed, Section 1704.5 of the CIC.</w:t>
      </w:r>
    </w:p>
    <w:p w:rsidR="00EE20A4" w:rsidRPr="00F0727A" w:rsidRDefault="00952B9F" w:rsidP="00EE20A4">
      <w:pPr>
        <w:tabs>
          <w:tab w:val="left" w:pos="-1440"/>
        </w:tabs>
        <w:ind w:left="2160" w:hanging="540"/>
        <w:rPr>
          <w:rFonts w:cs="Arial"/>
          <w:szCs w:val="24"/>
        </w:rPr>
      </w:pPr>
      <w:r w:rsidRPr="00487697">
        <w:rPr>
          <w:rFonts w:cs="Arial"/>
          <w:szCs w:val="24"/>
        </w:rPr>
        <w:t>g.</w:t>
      </w:r>
      <w:r w:rsidR="00D8065F">
        <w:rPr>
          <w:rFonts w:cs="Arial"/>
          <w:szCs w:val="24"/>
        </w:rPr>
        <w:tab/>
      </w:r>
      <w:r w:rsidR="00EE20A4" w:rsidRPr="00F0727A">
        <w:rPr>
          <w:rFonts w:cs="Arial"/>
          <w:szCs w:val="24"/>
        </w:rPr>
        <w:t>Be able to differentiate between an insurance agent, an insurance broker and an insurance solicitor, Sections 31, 1621, 33, 1623, 34, and 1624 of the CIC.</w:t>
      </w:r>
    </w:p>
    <w:p w:rsidR="00EE20A4" w:rsidRPr="00F0727A" w:rsidRDefault="00952B9F" w:rsidP="00EE20A4">
      <w:pPr>
        <w:tabs>
          <w:tab w:val="left" w:pos="-1440"/>
        </w:tabs>
        <w:ind w:left="2160" w:hanging="540"/>
        <w:rPr>
          <w:rFonts w:cs="Arial"/>
          <w:szCs w:val="24"/>
        </w:rPr>
      </w:pPr>
      <w:r w:rsidRPr="00487697">
        <w:rPr>
          <w:rFonts w:cs="Arial"/>
          <w:szCs w:val="24"/>
        </w:rPr>
        <w:t>h.</w:t>
      </w:r>
      <w:r w:rsidR="00D8065F">
        <w:rPr>
          <w:rFonts w:cs="Arial"/>
          <w:szCs w:val="24"/>
        </w:rPr>
        <w:tab/>
      </w:r>
      <w:r w:rsidR="00EE20A4" w:rsidRPr="00F0727A">
        <w:rPr>
          <w:rFonts w:cs="Arial"/>
          <w:szCs w:val="24"/>
        </w:rPr>
        <w:t>For Insurance Agent’s Errors &amp; Omissions insurance, be able to identify:</w:t>
      </w:r>
    </w:p>
    <w:p w:rsidR="00EE20A4" w:rsidRPr="00F0727A" w:rsidRDefault="00EE20A4" w:rsidP="00EE20A4">
      <w:pPr>
        <w:tabs>
          <w:tab w:val="left" w:pos="-1080"/>
        </w:tabs>
        <w:ind w:left="2700" w:hanging="540"/>
        <w:rPr>
          <w:rFonts w:cs="Arial"/>
          <w:szCs w:val="24"/>
        </w:rPr>
      </w:pPr>
      <w:proofErr w:type="spellStart"/>
      <w:r w:rsidRPr="00F0727A">
        <w:rPr>
          <w:rFonts w:cs="Arial"/>
          <w:szCs w:val="24"/>
        </w:rPr>
        <w:t>i</w:t>
      </w:r>
      <w:proofErr w:type="spellEnd"/>
      <w:r w:rsidRPr="00F0727A">
        <w:rPr>
          <w:rFonts w:cs="Arial"/>
          <w:szCs w:val="24"/>
        </w:rPr>
        <w:t>.</w:t>
      </w:r>
      <w:r w:rsidRPr="00F0727A">
        <w:rPr>
          <w:rFonts w:cs="Arial"/>
          <w:szCs w:val="24"/>
        </w:rPr>
        <w:tab/>
        <w:t>the need for the coverage</w:t>
      </w:r>
      <w:r w:rsidR="006D6950">
        <w:rPr>
          <w:rFonts w:cs="Arial"/>
          <w:szCs w:val="24"/>
        </w:rPr>
        <w:t>;</w:t>
      </w:r>
    </w:p>
    <w:p w:rsidR="00EE20A4" w:rsidRPr="006D6950" w:rsidRDefault="00EE20A4" w:rsidP="00EE20A4">
      <w:pPr>
        <w:tabs>
          <w:tab w:val="left" w:pos="-1080"/>
        </w:tabs>
        <w:ind w:left="2700" w:hanging="540"/>
        <w:rPr>
          <w:rFonts w:cs="Arial"/>
          <w:szCs w:val="24"/>
        </w:rPr>
      </w:pPr>
      <w:r w:rsidRPr="00F0727A">
        <w:rPr>
          <w:rFonts w:cs="Arial"/>
          <w:szCs w:val="24"/>
        </w:rPr>
        <w:t>ii.</w:t>
      </w:r>
      <w:r w:rsidRPr="00F0727A">
        <w:rPr>
          <w:rFonts w:cs="Arial"/>
          <w:i/>
          <w:szCs w:val="24"/>
        </w:rPr>
        <w:tab/>
      </w:r>
      <w:r w:rsidRPr="00F0727A">
        <w:rPr>
          <w:rFonts w:cs="Arial"/>
          <w:szCs w:val="24"/>
        </w:rPr>
        <w:t>the types of coverages</w:t>
      </w:r>
      <w:r w:rsidRPr="00F0727A">
        <w:rPr>
          <w:rFonts w:cs="Arial"/>
          <w:i/>
          <w:szCs w:val="24"/>
        </w:rPr>
        <w:t xml:space="preserve"> </w:t>
      </w:r>
      <w:r w:rsidRPr="00F0727A">
        <w:rPr>
          <w:rFonts w:cs="Arial"/>
          <w:szCs w:val="24"/>
        </w:rPr>
        <w:t>available</w:t>
      </w:r>
      <w:r w:rsidRPr="0009105C">
        <w:rPr>
          <w:rFonts w:cs="Arial"/>
          <w:szCs w:val="24"/>
        </w:rPr>
        <w:t>;</w:t>
      </w:r>
      <w:r w:rsidR="006D6950" w:rsidRPr="0009105C">
        <w:rPr>
          <w:rFonts w:cs="Arial"/>
          <w:szCs w:val="24"/>
        </w:rPr>
        <w:t xml:space="preserve"> </w:t>
      </w:r>
      <w:r w:rsidR="006D6950">
        <w:rPr>
          <w:rFonts w:cs="Arial"/>
          <w:szCs w:val="24"/>
        </w:rPr>
        <w:t>and</w:t>
      </w:r>
    </w:p>
    <w:p w:rsidR="00EE20A4" w:rsidRPr="00F0727A" w:rsidRDefault="00EE20A4" w:rsidP="00EE20A4">
      <w:pPr>
        <w:tabs>
          <w:tab w:val="left" w:pos="-1080"/>
        </w:tabs>
        <w:ind w:left="2700" w:hanging="540"/>
        <w:rPr>
          <w:rFonts w:cs="Arial"/>
          <w:szCs w:val="24"/>
        </w:rPr>
      </w:pPr>
      <w:r w:rsidRPr="00F0727A">
        <w:rPr>
          <w:rFonts w:cs="Arial"/>
          <w:szCs w:val="24"/>
        </w:rPr>
        <w:t>iii.</w:t>
      </w:r>
      <w:r w:rsidRPr="00F0727A">
        <w:rPr>
          <w:rFonts w:cs="Arial"/>
          <w:szCs w:val="24"/>
        </w:rPr>
        <w:tab/>
        <w:t>the types of losses</w:t>
      </w:r>
      <w:r w:rsidRPr="00F0727A">
        <w:rPr>
          <w:rFonts w:cs="Arial"/>
          <w:i/>
          <w:szCs w:val="24"/>
        </w:rPr>
        <w:t xml:space="preserve"> </w:t>
      </w:r>
      <w:r w:rsidRPr="00F0727A">
        <w:rPr>
          <w:rFonts w:cs="Arial"/>
          <w:szCs w:val="24"/>
        </w:rPr>
        <w:t>commonly covered/not covered</w:t>
      </w:r>
      <w:r w:rsidR="006D6950">
        <w:rPr>
          <w:rFonts w:cs="Arial"/>
          <w:szCs w:val="24"/>
        </w:rPr>
        <w:t>.</w:t>
      </w:r>
      <w:r w:rsidRPr="00F0727A">
        <w:rPr>
          <w:rFonts w:cs="Arial"/>
          <w:szCs w:val="24"/>
        </w:rPr>
        <w:t xml:space="preserve"> </w:t>
      </w:r>
    </w:p>
    <w:p w:rsidR="00EE20A4" w:rsidRPr="00F0727A" w:rsidRDefault="003C7AE9" w:rsidP="00EE20A4">
      <w:pPr>
        <w:tabs>
          <w:tab w:val="left" w:pos="-1440"/>
        </w:tabs>
        <w:ind w:left="2160" w:hanging="540"/>
        <w:rPr>
          <w:rFonts w:cs="Arial"/>
          <w:color w:val="000000"/>
          <w:szCs w:val="24"/>
        </w:rPr>
      </w:pPr>
      <w:proofErr w:type="spellStart"/>
      <w:r w:rsidRPr="00487697">
        <w:rPr>
          <w:rFonts w:cs="Arial"/>
          <w:color w:val="000000"/>
          <w:szCs w:val="24"/>
        </w:rPr>
        <w:t>i</w:t>
      </w:r>
      <w:proofErr w:type="spellEnd"/>
      <w:r w:rsidRPr="00487697">
        <w:rPr>
          <w:rFonts w:cs="Arial"/>
          <w:color w:val="000000"/>
          <w:szCs w:val="24"/>
        </w:rPr>
        <w:t>.</w:t>
      </w:r>
      <w:r w:rsidR="00EE20A4" w:rsidRPr="002B34D2">
        <w:rPr>
          <w:rFonts w:cs="Arial"/>
          <w:color w:val="000000"/>
          <w:szCs w:val="24"/>
        </w:rPr>
        <w:tab/>
      </w:r>
      <w:r w:rsidR="00EE20A4" w:rsidRPr="00F0727A">
        <w:rPr>
          <w:rFonts w:cs="Arial"/>
          <w:color w:val="000000"/>
          <w:szCs w:val="24"/>
        </w:rPr>
        <w:t xml:space="preserve">Be able to identify acts prohibited (unless a </w:t>
      </w:r>
      <w:proofErr w:type="gramStart"/>
      <w:r w:rsidR="00EE20A4" w:rsidRPr="00F0727A">
        <w:rPr>
          <w:rFonts w:cs="Arial"/>
          <w:color w:val="000000"/>
          <w:szCs w:val="24"/>
        </w:rPr>
        <w:t>surplus lines</w:t>
      </w:r>
      <w:proofErr w:type="gramEnd"/>
      <w:r w:rsidR="00EE20A4" w:rsidRPr="00F0727A">
        <w:rPr>
          <w:rFonts w:cs="Arial"/>
          <w:color w:val="000000"/>
          <w:szCs w:val="24"/>
        </w:rPr>
        <w:t xml:space="preserve"> broker) with regard to </w:t>
      </w:r>
      <w:proofErr w:type="spellStart"/>
      <w:r w:rsidR="00EE20A4" w:rsidRPr="00F0727A">
        <w:rPr>
          <w:rFonts w:cs="Arial"/>
          <w:color w:val="000000"/>
          <w:szCs w:val="24"/>
        </w:rPr>
        <w:t>nonadmitted</w:t>
      </w:r>
      <w:proofErr w:type="spellEnd"/>
      <w:r w:rsidR="00EE20A4" w:rsidRPr="00F0727A">
        <w:rPr>
          <w:rFonts w:cs="Arial"/>
          <w:color w:val="000000"/>
          <w:szCs w:val="24"/>
        </w:rPr>
        <w:t xml:space="preserve"> insurers</w:t>
      </w:r>
      <w:r w:rsidR="00EE20A4" w:rsidRPr="0009105C">
        <w:rPr>
          <w:rFonts w:cs="Arial"/>
          <w:szCs w:val="24"/>
        </w:rPr>
        <w:t xml:space="preserve">, </w:t>
      </w:r>
      <w:r w:rsidR="00EE20A4" w:rsidRPr="00F0727A">
        <w:rPr>
          <w:rFonts w:cs="Arial"/>
          <w:szCs w:val="24"/>
        </w:rPr>
        <w:t>Section 703</w:t>
      </w:r>
      <w:r w:rsidR="00EE20A4" w:rsidRPr="00F0727A">
        <w:rPr>
          <w:rFonts w:cs="Arial"/>
          <w:color w:val="000000"/>
          <w:szCs w:val="24"/>
        </w:rPr>
        <w:t xml:space="preserve"> of the CIC.</w:t>
      </w:r>
    </w:p>
    <w:p w:rsidR="00EE20A4" w:rsidRPr="00F0727A" w:rsidRDefault="003C7AE9" w:rsidP="00EE20A4">
      <w:pPr>
        <w:tabs>
          <w:tab w:val="left" w:pos="-1440"/>
          <w:tab w:val="left" w:pos="720"/>
        </w:tabs>
        <w:ind w:left="2160" w:hanging="540"/>
        <w:rPr>
          <w:rFonts w:cs="Arial"/>
          <w:color w:val="000000"/>
          <w:szCs w:val="24"/>
        </w:rPr>
      </w:pPr>
      <w:r w:rsidRPr="00487697">
        <w:rPr>
          <w:rFonts w:cs="Arial"/>
          <w:color w:val="000000"/>
          <w:szCs w:val="24"/>
        </w:rPr>
        <w:t>j.</w:t>
      </w:r>
      <w:r w:rsidR="00EE20A4" w:rsidRPr="00F0727A">
        <w:rPr>
          <w:rFonts w:cs="Arial"/>
          <w:color w:val="000000"/>
          <w:szCs w:val="24"/>
        </w:rPr>
        <w:tab/>
        <w:t xml:space="preserve">Be able to identify the prohibitions of free insurance, </w:t>
      </w:r>
      <w:r w:rsidR="00EE20A4" w:rsidRPr="00F0727A">
        <w:rPr>
          <w:rFonts w:cs="Arial"/>
          <w:szCs w:val="24"/>
        </w:rPr>
        <w:t>Section 777.1</w:t>
      </w:r>
      <w:r w:rsidR="00EE20A4" w:rsidRPr="00F0727A">
        <w:rPr>
          <w:rFonts w:cs="Arial"/>
          <w:color w:val="000000"/>
          <w:szCs w:val="24"/>
        </w:rPr>
        <w:t xml:space="preserve"> of the CIC.</w:t>
      </w:r>
    </w:p>
    <w:p w:rsidR="00EE20A4" w:rsidRPr="00F0727A" w:rsidRDefault="003C7AE9" w:rsidP="00EE20A4">
      <w:pPr>
        <w:ind w:left="2160" w:hanging="540"/>
        <w:rPr>
          <w:rFonts w:cs="Arial"/>
          <w:color w:val="000000"/>
          <w:szCs w:val="24"/>
        </w:rPr>
      </w:pPr>
      <w:r w:rsidRPr="00487697">
        <w:rPr>
          <w:rFonts w:cs="Arial"/>
          <w:color w:val="000000"/>
          <w:szCs w:val="24"/>
        </w:rPr>
        <w:t>k</w:t>
      </w:r>
      <w:r w:rsidRPr="0009105C">
        <w:rPr>
          <w:rFonts w:cs="Arial"/>
          <w:color w:val="000000"/>
          <w:szCs w:val="24"/>
        </w:rPr>
        <w:t>.</w:t>
      </w:r>
      <w:r w:rsidR="00EE20A4" w:rsidRPr="002B34D2">
        <w:rPr>
          <w:rFonts w:cs="Arial"/>
          <w:color w:val="000000"/>
          <w:szCs w:val="24"/>
        </w:rPr>
        <w:tab/>
      </w:r>
      <w:r w:rsidR="00EE20A4" w:rsidRPr="00F0727A">
        <w:rPr>
          <w:rFonts w:cs="Arial"/>
          <w:color w:val="000000"/>
          <w:szCs w:val="24"/>
        </w:rPr>
        <w:t>Be able to identify the Code requirements for the following:</w:t>
      </w:r>
    </w:p>
    <w:p w:rsidR="00EE20A4" w:rsidRPr="00F0727A" w:rsidRDefault="00EE20A4" w:rsidP="00EE20A4">
      <w:pPr>
        <w:tabs>
          <w:tab w:val="left" w:pos="-1440"/>
        </w:tabs>
        <w:ind w:left="2700" w:hanging="540"/>
        <w:rPr>
          <w:rFonts w:cs="Arial"/>
          <w:color w:val="000000"/>
          <w:szCs w:val="24"/>
        </w:rPr>
      </w:pPr>
      <w:proofErr w:type="spellStart"/>
      <w:r w:rsidRPr="00F0727A">
        <w:rPr>
          <w:rFonts w:cs="Arial"/>
          <w:color w:val="000000"/>
          <w:szCs w:val="24"/>
        </w:rPr>
        <w:t>i</w:t>
      </w:r>
      <w:proofErr w:type="spellEnd"/>
      <w:r w:rsidRPr="00F0727A">
        <w:rPr>
          <w:rFonts w:cs="Arial"/>
          <w:color w:val="000000"/>
          <w:szCs w:val="24"/>
        </w:rPr>
        <w:t>.</w:t>
      </w:r>
      <w:r w:rsidRPr="00F0727A">
        <w:rPr>
          <w:rFonts w:cs="Arial"/>
          <w:color w:val="000000"/>
          <w:szCs w:val="24"/>
        </w:rPr>
        <w:tab/>
        <w:t xml:space="preserve">an agency name, use of name, </w:t>
      </w:r>
      <w:r w:rsidRPr="00F0727A">
        <w:rPr>
          <w:rFonts w:cs="Arial"/>
          <w:szCs w:val="24"/>
        </w:rPr>
        <w:t>Sections 1724.5 and 1729.5 of the</w:t>
      </w:r>
      <w:r w:rsidRPr="00F0727A">
        <w:rPr>
          <w:rFonts w:cs="Arial"/>
          <w:color w:val="000000"/>
          <w:szCs w:val="24"/>
        </w:rPr>
        <w:t xml:space="preserve"> CIC;</w:t>
      </w:r>
      <w:r w:rsidR="00487697">
        <w:rPr>
          <w:rFonts w:cs="Arial"/>
          <w:color w:val="000000"/>
          <w:szCs w:val="24"/>
        </w:rPr>
        <w:t xml:space="preserve"> and,</w:t>
      </w:r>
    </w:p>
    <w:p w:rsidR="00EE20A4" w:rsidRDefault="00EE20A4" w:rsidP="00EE20A4">
      <w:pPr>
        <w:tabs>
          <w:tab w:val="left" w:pos="-1440"/>
        </w:tabs>
        <w:ind w:left="2700" w:hanging="540"/>
        <w:rPr>
          <w:rFonts w:cs="Arial"/>
          <w:b/>
          <w:color w:val="000000"/>
          <w:szCs w:val="24"/>
          <w:u w:val="single"/>
        </w:rPr>
      </w:pPr>
      <w:r w:rsidRPr="00F0727A">
        <w:rPr>
          <w:rFonts w:cs="Arial"/>
          <w:color w:val="000000"/>
          <w:szCs w:val="24"/>
        </w:rPr>
        <w:t>ii.</w:t>
      </w:r>
      <w:r w:rsidRPr="00F0727A">
        <w:rPr>
          <w:rFonts w:cs="Arial"/>
          <w:color w:val="000000"/>
          <w:szCs w:val="24"/>
        </w:rPr>
        <w:tab/>
        <w:t xml:space="preserve">change of address, </w:t>
      </w:r>
      <w:r w:rsidRPr="00F0727A">
        <w:rPr>
          <w:rFonts w:cs="Arial"/>
          <w:szCs w:val="24"/>
        </w:rPr>
        <w:t>Section 1729 of the</w:t>
      </w:r>
      <w:r w:rsidRPr="00F0727A">
        <w:rPr>
          <w:rFonts w:cs="Arial"/>
          <w:color w:val="000000"/>
          <w:szCs w:val="24"/>
        </w:rPr>
        <w:t xml:space="preserve"> CIC</w:t>
      </w:r>
      <w:r w:rsidR="00487697">
        <w:rPr>
          <w:rFonts w:cs="Arial"/>
          <w:color w:val="000000"/>
          <w:szCs w:val="24"/>
        </w:rPr>
        <w:t>.</w:t>
      </w:r>
    </w:p>
    <w:p w:rsidR="00EE20A4" w:rsidRPr="00F0727A" w:rsidRDefault="003C7AE9" w:rsidP="00EE20A4">
      <w:pPr>
        <w:widowControl/>
        <w:tabs>
          <w:tab w:val="left" w:pos="-1080"/>
        </w:tabs>
        <w:ind w:left="2160" w:hanging="540"/>
        <w:rPr>
          <w:rFonts w:cs="Arial"/>
          <w:color w:val="000000"/>
          <w:szCs w:val="24"/>
        </w:rPr>
      </w:pPr>
      <w:r w:rsidRPr="00487697">
        <w:rPr>
          <w:rFonts w:cs="Arial"/>
          <w:color w:val="000000"/>
          <w:szCs w:val="24"/>
        </w:rPr>
        <w:t>l.</w:t>
      </w:r>
      <w:r w:rsidR="00EE20A4" w:rsidRPr="00F0727A">
        <w:rPr>
          <w:rFonts w:cs="Arial"/>
          <w:color w:val="000000"/>
          <w:szCs w:val="24"/>
        </w:rPr>
        <w:tab/>
        <w:t xml:space="preserve">Be able to identify the rules regarding fictitious names, </w:t>
      </w:r>
      <w:r w:rsidR="00EE20A4" w:rsidRPr="00F0727A">
        <w:rPr>
          <w:rFonts w:cs="Arial"/>
          <w:szCs w:val="24"/>
        </w:rPr>
        <w:t>Section 1724.5</w:t>
      </w:r>
      <w:r w:rsidR="00EE20A4" w:rsidRPr="00F0727A">
        <w:rPr>
          <w:rFonts w:cs="Arial"/>
          <w:color w:val="000000"/>
          <w:szCs w:val="24"/>
        </w:rPr>
        <w:t xml:space="preserve"> of the CIC.</w:t>
      </w:r>
    </w:p>
    <w:p w:rsidR="00EE20A4" w:rsidRPr="00F0727A" w:rsidRDefault="003C7AE9" w:rsidP="00EE20A4">
      <w:pPr>
        <w:widowControl/>
        <w:tabs>
          <w:tab w:val="left" w:pos="-1080"/>
        </w:tabs>
        <w:ind w:left="2160" w:hanging="540"/>
        <w:rPr>
          <w:rFonts w:cs="Arial"/>
          <w:color w:val="000000"/>
          <w:szCs w:val="24"/>
        </w:rPr>
      </w:pPr>
      <w:r w:rsidRPr="00487697">
        <w:rPr>
          <w:rFonts w:cs="Arial"/>
          <w:color w:val="000000"/>
          <w:szCs w:val="24"/>
        </w:rPr>
        <w:lastRenderedPageBreak/>
        <w:t>m.</w:t>
      </w:r>
      <w:r w:rsidR="00EE20A4" w:rsidRPr="00F0727A">
        <w:rPr>
          <w:rFonts w:cs="Arial"/>
          <w:color w:val="000000"/>
          <w:szCs w:val="24"/>
        </w:rPr>
        <w:tab/>
        <w:t xml:space="preserve">Be able to identify the rules regarding Internet advertisements, </w:t>
      </w:r>
      <w:r w:rsidR="00EE20A4" w:rsidRPr="00F0727A">
        <w:rPr>
          <w:rFonts w:cs="Arial"/>
          <w:szCs w:val="24"/>
        </w:rPr>
        <w:t>Section 1726 (a)</w:t>
      </w:r>
      <w:r w:rsidR="00EE20A4" w:rsidRPr="00F0727A">
        <w:rPr>
          <w:rFonts w:cs="Arial"/>
          <w:color w:val="000000"/>
          <w:szCs w:val="24"/>
        </w:rPr>
        <w:t xml:space="preserve"> of the CIC.</w:t>
      </w:r>
    </w:p>
    <w:p w:rsidR="00EE20A4" w:rsidRPr="00F0727A" w:rsidRDefault="003C7AE9" w:rsidP="00EE20A4">
      <w:pPr>
        <w:pStyle w:val="Quick1"/>
        <w:widowControl/>
        <w:numPr>
          <w:ilvl w:val="0"/>
          <w:numId w:val="0"/>
        </w:numPr>
        <w:tabs>
          <w:tab w:val="left" w:pos="-1080"/>
        </w:tabs>
        <w:ind w:left="2160" w:hanging="540"/>
        <w:rPr>
          <w:rFonts w:cs="Arial"/>
          <w:color w:val="000000"/>
          <w:szCs w:val="24"/>
        </w:rPr>
      </w:pPr>
      <w:r w:rsidRPr="00487697">
        <w:rPr>
          <w:rFonts w:cs="Arial"/>
          <w:color w:val="000000"/>
          <w:szCs w:val="24"/>
        </w:rPr>
        <w:t>n.</w:t>
      </w:r>
      <w:r w:rsidR="00EE20A4" w:rsidRPr="00487697">
        <w:rPr>
          <w:rFonts w:cs="Arial"/>
          <w:color w:val="000000"/>
          <w:szCs w:val="24"/>
        </w:rPr>
        <w:tab/>
      </w:r>
      <w:r w:rsidR="00EE20A4" w:rsidRPr="00F0727A">
        <w:rPr>
          <w:rFonts w:cs="Arial"/>
          <w:color w:val="000000"/>
          <w:szCs w:val="24"/>
        </w:rPr>
        <w:t xml:space="preserve">Be able to identify the licensee’s duty for disclosure of the effective date of coverage, </w:t>
      </w:r>
      <w:r w:rsidR="00EE20A4" w:rsidRPr="00F0727A">
        <w:rPr>
          <w:rFonts w:cs="Arial"/>
          <w:szCs w:val="24"/>
        </w:rPr>
        <w:t>Section 1730.5 of the</w:t>
      </w:r>
      <w:r w:rsidR="00EE20A4" w:rsidRPr="00F0727A">
        <w:rPr>
          <w:rFonts w:cs="Arial"/>
          <w:color w:val="000000"/>
          <w:szCs w:val="24"/>
        </w:rPr>
        <w:t xml:space="preserve"> CIC.</w:t>
      </w:r>
    </w:p>
    <w:p w:rsidR="00952B9F" w:rsidRDefault="003C7AE9" w:rsidP="00EE20A4">
      <w:pPr>
        <w:tabs>
          <w:tab w:val="left" w:pos="-1440"/>
        </w:tabs>
        <w:ind w:left="2160" w:hanging="540"/>
        <w:rPr>
          <w:rFonts w:cs="Arial"/>
          <w:color w:val="000000"/>
          <w:szCs w:val="24"/>
        </w:rPr>
      </w:pPr>
      <w:r w:rsidRPr="00487697">
        <w:rPr>
          <w:rFonts w:cs="Arial"/>
          <w:color w:val="000000"/>
          <w:szCs w:val="24"/>
        </w:rPr>
        <w:t>o.</w:t>
      </w:r>
      <w:r w:rsidR="00EE20A4" w:rsidRPr="00F0727A">
        <w:rPr>
          <w:rFonts w:cs="Arial"/>
          <w:color w:val="000000"/>
          <w:szCs w:val="24"/>
        </w:rPr>
        <w:tab/>
        <w:t xml:space="preserve">Be able to identify the Code specifications regarding producer application investigation, denial of applications, and suspension or revocation of license, </w:t>
      </w:r>
      <w:r w:rsidR="00EE20A4" w:rsidRPr="00F0727A">
        <w:rPr>
          <w:rFonts w:cs="Arial"/>
          <w:szCs w:val="24"/>
        </w:rPr>
        <w:t>Sections 1666, 1668-1669, and 1738 of the CIC</w:t>
      </w:r>
      <w:r w:rsidR="00EE20A4" w:rsidRPr="00F0727A">
        <w:rPr>
          <w:rFonts w:cs="Arial"/>
          <w:color w:val="000000"/>
          <w:szCs w:val="24"/>
        </w:rPr>
        <w:t>.</w:t>
      </w:r>
    </w:p>
    <w:p w:rsidR="00EE20A4" w:rsidRDefault="003C7AE9" w:rsidP="00EE20A4">
      <w:pPr>
        <w:tabs>
          <w:tab w:val="left" w:pos="-1440"/>
        </w:tabs>
        <w:ind w:left="2160" w:hanging="540"/>
        <w:rPr>
          <w:rFonts w:cs="Arial"/>
          <w:b/>
          <w:color w:val="000000"/>
          <w:szCs w:val="24"/>
          <w:u w:val="single"/>
        </w:rPr>
      </w:pPr>
      <w:r>
        <w:rPr>
          <w:rFonts w:cs="Arial"/>
          <w:color w:val="000000"/>
          <w:szCs w:val="24"/>
        </w:rPr>
        <w:t>p.</w:t>
      </w:r>
      <w:r w:rsidR="00952B9F">
        <w:rPr>
          <w:rFonts w:cs="Arial"/>
          <w:color w:val="000000"/>
          <w:szCs w:val="24"/>
        </w:rPr>
        <w:t xml:space="preserve"> </w:t>
      </w:r>
      <w:r w:rsidR="00952B9F">
        <w:rPr>
          <w:rFonts w:cs="Arial"/>
          <w:color w:val="000000"/>
          <w:szCs w:val="24"/>
        </w:rPr>
        <w:tab/>
      </w:r>
      <w:r w:rsidR="00952B9F" w:rsidRPr="00487697">
        <w:rPr>
          <w:rFonts w:cs="Arial"/>
          <w:color w:val="000000"/>
          <w:szCs w:val="24"/>
        </w:rPr>
        <w:t>Reporting of Administrative Actions and Criminal Convictions, Section 1729.2 of the CIC</w:t>
      </w:r>
      <w:r w:rsidR="00487697">
        <w:rPr>
          <w:rFonts w:cs="Arial"/>
          <w:color w:val="000000"/>
          <w:szCs w:val="24"/>
        </w:rPr>
        <w:t>:</w:t>
      </w:r>
      <w:r w:rsidR="004E3EC5">
        <w:rPr>
          <w:rFonts w:cs="Arial"/>
          <w:b/>
          <w:color w:val="000000"/>
          <w:szCs w:val="24"/>
          <w:u w:val="single"/>
        </w:rPr>
        <w:t xml:space="preserve"> </w:t>
      </w:r>
    </w:p>
    <w:p w:rsidR="004E3EC5" w:rsidRDefault="004E3EC5" w:rsidP="00487697">
      <w:pPr>
        <w:tabs>
          <w:tab w:val="left" w:pos="-1440"/>
        </w:tabs>
        <w:ind w:left="2700" w:hanging="540"/>
        <w:rPr>
          <w:rFonts w:cs="Arial"/>
          <w:szCs w:val="24"/>
          <w:bdr w:val="none" w:sz="0" w:space="0" w:color="auto" w:frame="1"/>
        </w:rPr>
      </w:pPr>
      <w:proofErr w:type="spellStart"/>
      <w:r w:rsidRPr="00487697">
        <w:rPr>
          <w:rFonts w:cs="Arial"/>
          <w:color w:val="000000"/>
          <w:szCs w:val="24"/>
        </w:rPr>
        <w:t>i</w:t>
      </w:r>
      <w:proofErr w:type="spellEnd"/>
      <w:r w:rsidRPr="00487697">
        <w:rPr>
          <w:rFonts w:cs="Arial"/>
          <w:color w:val="000000"/>
          <w:szCs w:val="24"/>
        </w:rPr>
        <w:t>.</w:t>
      </w:r>
      <w:r w:rsidRPr="00487697">
        <w:rPr>
          <w:rFonts w:cs="Arial"/>
          <w:color w:val="000000"/>
          <w:szCs w:val="24"/>
        </w:rPr>
        <w:tab/>
        <w:t xml:space="preserve">know that </w:t>
      </w:r>
      <w:r w:rsidRPr="00487697">
        <w:rPr>
          <w:rFonts w:cs="Arial"/>
          <w:color w:val="333333"/>
          <w:szCs w:val="24"/>
          <w:bdr w:val="none" w:sz="0" w:space="0" w:color="auto" w:frame="1"/>
        </w:rPr>
        <w:t xml:space="preserve">an applicant </w:t>
      </w:r>
      <w:r w:rsidRPr="0009105C">
        <w:rPr>
          <w:rFonts w:cs="Arial"/>
          <w:szCs w:val="24"/>
          <w:bdr w:val="none" w:sz="0" w:space="0" w:color="auto" w:frame="1"/>
        </w:rPr>
        <w:t xml:space="preserve">or licensee shall notify the commissioner when any of the background information set forth in </w:t>
      </w:r>
      <w:r w:rsidR="00AB4177">
        <w:rPr>
          <w:rFonts w:cs="Arial"/>
          <w:szCs w:val="24"/>
          <w:bdr w:val="none" w:sz="0" w:space="0" w:color="auto" w:frame="1"/>
        </w:rPr>
        <w:t>S</w:t>
      </w:r>
      <w:r w:rsidRPr="0009105C">
        <w:rPr>
          <w:rFonts w:cs="Arial"/>
          <w:szCs w:val="24"/>
          <w:bdr w:val="none" w:sz="0" w:space="0" w:color="auto" w:frame="1"/>
        </w:rPr>
        <w:t>ection</w:t>
      </w:r>
      <w:r w:rsidR="00113F18">
        <w:rPr>
          <w:rFonts w:cs="Arial"/>
          <w:szCs w:val="24"/>
          <w:bdr w:val="none" w:sz="0" w:space="0" w:color="auto" w:frame="1"/>
        </w:rPr>
        <w:t xml:space="preserve"> 1729.2 of the CIC</w:t>
      </w:r>
      <w:r w:rsidRPr="0009105C">
        <w:rPr>
          <w:rFonts w:cs="Arial"/>
          <w:szCs w:val="24"/>
          <w:bdr w:val="none" w:sz="0" w:space="0" w:color="auto" w:frame="1"/>
        </w:rPr>
        <w:t xml:space="preserve"> changes after the application has been submitted or the license has been issued.</w:t>
      </w:r>
    </w:p>
    <w:p w:rsidR="007E5495" w:rsidRPr="0009105C" w:rsidRDefault="007E5495" w:rsidP="00487697">
      <w:pPr>
        <w:tabs>
          <w:tab w:val="left" w:pos="-1440"/>
        </w:tabs>
        <w:ind w:left="2700" w:hanging="540"/>
        <w:rPr>
          <w:rFonts w:cs="Arial"/>
          <w:szCs w:val="24"/>
        </w:rPr>
      </w:pPr>
      <w:r>
        <w:rPr>
          <w:rFonts w:cs="Arial"/>
          <w:szCs w:val="24"/>
          <w:bdr w:val="none" w:sz="0" w:space="0" w:color="auto" w:frame="1"/>
        </w:rPr>
        <w:t>ii.</w:t>
      </w:r>
      <w:r w:rsidR="0059759E">
        <w:rPr>
          <w:rFonts w:cs="Arial"/>
          <w:szCs w:val="24"/>
          <w:bdr w:val="none" w:sz="0" w:space="0" w:color="auto" w:frame="1"/>
        </w:rPr>
        <w:tab/>
      </w:r>
      <w:r w:rsidR="0059759E">
        <w:rPr>
          <w:rFonts w:cs="Arial"/>
          <w:color w:val="000000"/>
          <w:szCs w:val="24"/>
        </w:rPr>
        <w:t>notice is required within 30 days of any change in background information.</w:t>
      </w:r>
    </w:p>
    <w:p w:rsidR="00EE20A4" w:rsidRPr="00F0727A" w:rsidRDefault="003C7AE9" w:rsidP="00EE20A4">
      <w:pPr>
        <w:tabs>
          <w:tab w:val="left" w:pos="-1440"/>
        </w:tabs>
        <w:ind w:left="2160" w:hanging="540"/>
        <w:rPr>
          <w:rFonts w:cs="Arial"/>
          <w:color w:val="000000"/>
          <w:szCs w:val="24"/>
        </w:rPr>
      </w:pPr>
      <w:r w:rsidRPr="00487697">
        <w:rPr>
          <w:rFonts w:cs="Arial"/>
          <w:color w:val="000000"/>
          <w:szCs w:val="24"/>
        </w:rPr>
        <w:t>q</w:t>
      </w:r>
      <w:r w:rsidR="002B34D2" w:rsidRPr="00487697">
        <w:rPr>
          <w:rFonts w:cs="Arial"/>
          <w:color w:val="000000"/>
          <w:szCs w:val="24"/>
        </w:rPr>
        <w:t>.</w:t>
      </w:r>
      <w:r w:rsidR="00EE20A4" w:rsidRPr="00F0727A">
        <w:rPr>
          <w:rFonts w:cs="Arial"/>
          <w:color w:val="000000"/>
          <w:szCs w:val="24"/>
        </w:rPr>
        <w:tab/>
        <w:t>Be able to identify the importance and the scope of the California Insurance Code regarding:</w:t>
      </w:r>
    </w:p>
    <w:p w:rsidR="00936E8D" w:rsidRDefault="00EE20A4" w:rsidP="00EE20A4">
      <w:pPr>
        <w:tabs>
          <w:tab w:val="left" w:pos="-1440"/>
        </w:tabs>
        <w:ind w:left="2700" w:hanging="540"/>
        <w:rPr>
          <w:rFonts w:cs="Arial"/>
          <w:color w:val="000000"/>
          <w:szCs w:val="24"/>
        </w:rPr>
      </w:pPr>
      <w:proofErr w:type="spellStart"/>
      <w:r w:rsidRPr="00F0727A">
        <w:rPr>
          <w:rFonts w:cs="Arial"/>
          <w:color w:val="000000"/>
          <w:szCs w:val="24"/>
        </w:rPr>
        <w:t>i</w:t>
      </w:r>
      <w:proofErr w:type="spellEnd"/>
      <w:r w:rsidRPr="00F0727A">
        <w:rPr>
          <w:rFonts w:cs="Arial"/>
          <w:color w:val="000000"/>
          <w:szCs w:val="24"/>
        </w:rPr>
        <w:t>.</w:t>
      </w:r>
      <w:r w:rsidRPr="00F0727A">
        <w:rPr>
          <w:rFonts w:cs="Arial"/>
          <w:color w:val="000000"/>
          <w:szCs w:val="24"/>
        </w:rPr>
        <w:tab/>
        <w:t xml:space="preserve">the filing of a notice of appointment, </w:t>
      </w:r>
      <w:r w:rsidRPr="00F0727A">
        <w:rPr>
          <w:rFonts w:cs="Arial"/>
          <w:szCs w:val="24"/>
        </w:rPr>
        <w:t xml:space="preserve">Section 1704 through </w:t>
      </w:r>
      <w:r w:rsidR="00774204">
        <w:rPr>
          <w:rFonts w:cs="Arial"/>
          <w:szCs w:val="24"/>
        </w:rPr>
        <w:t>1</w:t>
      </w:r>
      <w:r w:rsidRPr="00F0727A">
        <w:rPr>
          <w:rFonts w:cs="Arial"/>
          <w:szCs w:val="24"/>
        </w:rPr>
        <w:t>705</w:t>
      </w:r>
      <w:r w:rsidRPr="00F0727A">
        <w:rPr>
          <w:rFonts w:cs="Arial"/>
          <w:color w:val="4BACC6"/>
          <w:szCs w:val="24"/>
        </w:rPr>
        <w:t xml:space="preserve"> </w:t>
      </w:r>
      <w:r w:rsidRPr="00F0727A">
        <w:rPr>
          <w:rFonts w:cs="Arial"/>
          <w:color w:val="000000"/>
          <w:szCs w:val="24"/>
        </w:rPr>
        <w:t>of the CIC;</w:t>
      </w:r>
    </w:p>
    <w:p w:rsidR="00EE20A4" w:rsidRPr="00F0727A" w:rsidRDefault="00EE20A4" w:rsidP="00EE20A4">
      <w:pPr>
        <w:tabs>
          <w:tab w:val="left" w:pos="-1440"/>
        </w:tabs>
        <w:ind w:left="2700" w:hanging="540"/>
        <w:rPr>
          <w:rFonts w:cs="Arial"/>
          <w:color w:val="000000"/>
          <w:szCs w:val="24"/>
        </w:rPr>
      </w:pPr>
      <w:r w:rsidRPr="00F0727A">
        <w:rPr>
          <w:rFonts w:cs="Arial"/>
          <w:color w:val="000000"/>
          <w:szCs w:val="24"/>
        </w:rPr>
        <w:t>ii.</w:t>
      </w:r>
      <w:r w:rsidRPr="00F0727A">
        <w:rPr>
          <w:rFonts w:cs="Arial"/>
          <w:color w:val="000000"/>
          <w:szCs w:val="24"/>
        </w:rPr>
        <w:tab/>
        <w:t xml:space="preserve">an inactive license, </w:t>
      </w:r>
      <w:r w:rsidRPr="00F0727A">
        <w:rPr>
          <w:rFonts w:cs="Arial"/>
          <w:szCs w:val="24"/>
        </w:rPr>
        <w:t>Section 1704(a)</w:t>
      </w:r>
      <w:r w:rsidRPr="00F0727A">
        <w:rPr>
          <w:rFonts w:cs="Arial"/>
          <w:color w:val="000000"/>
          <w:szCs w:val="24"/>
        </w:rPr>
        <w:t xml:space="preserve"> of the CIC; and,</w:t>
      </w:r>
    </w:p>
    <w:p w:rsidR="00936E8D" w:rsidRDefault="00EE20A4" w:rsidP="00EE20A4">
      <w:pPr>
        <w:ind w:left="2700" w:hanging="540"/>
        <w:rPr>
          <w:rFonts w:cs="Arial"/>
          <w:color w:val="000000"/>
          <w:szCs w:val="24"/>
        </w:rPr>
      </w:pPr>
      <w:r w:rsidRPr="00F0727A">
        <w:rPr>
          <w:rFonts w:cs="Arial"/>
          <w:color w:val="000000"/>
          <w:szCs w:val="24"/>
        </w:rPr>
        <w:t>iii.</w:t>
      </w:r>
      <w:r w:rsidRPr="00F0727A">
        <w:rPr>
          <w:rFonts w:cs="Arial"/>
          <w:color w:val="000000"/>
          <w:szCs w:val="24"/>
        </w:rPr>
        <w:tab/>
        <w:t xml:space="preserve">cancellation of a license by the licensee in the licensee's possession or in the employer’s possession, </w:t>
      </w:r>
      <w:r w:rsidRPr="00F0727A">
        <w:rPr>
          <w:rFonts w:cs="Arial"/>
          <w:szCs w:val="24"/>
        </w:rPr>
        <w:t>Section 1708</w:t>
      </w:r>
      <w:r w:rsidRPr="00F0727A">
        <w:rPr>
          <w:rFonts w:cs="Arial"/>
          <w:color w:val="000000"/>
          <w:szCs w:val="24"/>
        </w:rPr>
        <w:t xml:space="preserve"> of the CIC.</w:t>
      </w:r>
    </w:p>
    <w:p w:rsidR="00EE20A4" w:rsidRPr="00F0727A" w:rsidRDefault="002B34D2" w:rsidP="00EE20A4">
      <w:pPr>
        <w:tabs>
          <w:tab w:val="left" w:pos="-1440"/>
        </w:tabs>
        <w:ind w:left="2160" w:hanging="540"/>
        <w:rPr>
          <w:rFonts w:cs="Arial"/>
          <w:color w:val="000000"/>
          <w:szCs w:val="24"/>
        </w:rPr>
      </w:pPr>
      <w:r w:rsidRPr="00487697">
        <w:rPr>
          <w:rFonts w:cs="Arial"/>
          <w:color w:val="000000"/>
          <w:szCs w:val="24"/>
        </w:rPr>
        <w:t>r.</w:t>
      </w:r>
      <w:r w:rsidR="00EE20A4" w:rsidRPr="00F0727A">
        <w:rPr>
          <w:rFonts w:cs="Arial"/>
          <w:color w:val="000000"/>
          <w:szCs w:val="24"/>
        </w:rPr>
        <w:tab/>
        <w:t xml:space="preserve">Be able to identify the scope and effect of the Code regarding termination of a (producer’s) license, including when producers dissolve a partnership, Sections </w:t>
      </w:r>
      <w:r w:rsidR="00EE20A4" w:rsidRPr="00F0727A">
        <w:rPr>
          <w:rFonts w:cs="Arial"/>
          <w:szCs w:val="24"/>
        </w:rPr>
        <w:t>1708 through 1712.5</w:t>
      </w:r>
      <w:r w:rsidR="00EE20A4" w:rsidRPr="00F0727A">
        <w:rPr>
          <w:rFonts w:cs="Arial"/>
          <w:color w:val="000000"/>
          <w:szCs w:val="24"/>
        </w:rPr>
        <w:t xml:space="preserve"> of the CIC.</w:t>
      </w:r>
    </w:p>
    <w:p w:rsidR="00EE20A4" w:rsidRPr="00F0727A" w:rsidRDefault="002B34D2" w:rsidP="00EE20A4">
      <w:pPr>
        <w:tabs>
          <w:tab w:val="left" w:pos="-1440"/>
        </w:tabs>
        <w:ind w:left="2160" w:hanging="540"/>
        <w:rPr>
          <w:rFonts w:cs="Arial"/>
          <w:color w:val="000000"/>
          <w:szCs w:val="24"/>
        </w:rPr>
      </w:pPr>
      <w:r w:rsidRPr="00487697">
        <w:rPr>
          <w:rFonts w:cs="Arial"/>
          <w:color w:val="000000"/>
          <w:szCs w:val="24"/>
        </w:rPr>
        <w:t>s.</w:t>
      </w:r>
      <w:r w:rsidR="00EE20A4" w:rsidRPr="00F0727A">
        <w:rPr>
          <w:rFonts w:cs="Arial"/>
          <w:color w:val="000000"/>
          <w:szCs w:val="24"/>
        </w:rPr>
        <w:tab/>
        <w:t>Be able to identify and apply:</w:t>
      </w:r>
    </w:p>
    <w:p w:rsidR="00EE20A4" w:rsidRPr="00F0727A" w:rsidRDefault="00EE20A4" w:rsidP="00EE20A4">
      <w:pPr>
        <w:tabs>
          <w:tab w:val="left" w:pos="-1440"/>
        </w:tabs>
        <w:ind w:left="2700" w:hanging="540"/>
        <w:rPr>
          <w:rFonts w:cs="Arial"/>
          <w:color w:val="000000"/>
          <w:szCs w:val="24"/>
        </w:rPr>
      </w:pPr>
      <w:proofErr w:type="spellStart"/>
      <w:r w:rsidRPr="00F0727A">
        <w:rPr>
          <w:rFonts w:cs="Arial"/>
          <w:color w:val="000000"/>
          <w:szCs w:val="24"/>
        </w:rPr>
        <w:t>i</w:t>
      </w:r>
      <w:proofErr w:type="spellEnd"/>
      <w:r w:rsidRPr="00F0727A">
        <w:rPr>
          <w:rFonts w:cs="Arial"/>
          <w:color w:val="000000"/>
          <w:szCs w:val="24"/>
        </w:rPr>
        <w:t>.</w:t>
      </w:r>
      <w:r w:rsidRPr="00F0727A">
        <w:rPr>
          <w:rFonts w:cs="Arial"/>
          <w:color w:val="000000"/>
          <w:szCs w:val="24"/>
        </w:rPr>
        <w:tab/>
        <w:t>the definition of the term "fiduciary;" and,</w:t>
      </w:r>
    </w:p>
    <w:p w:rsidR="00EE20A4" w:rsidRPr="00F0727A" w:rsidRDefault="00EE20A4" w:rsidP="00EE20A4">
      <w:pPr>
        <w:tabs>
          <w:tab w:val="left" w:pos="-1440"/>
        </w:tabs>
        <w:ind w:left="2700" w:hanging="540"/>
        <w:rPr>
          <w:rFonts w:cs="Arial"/>
          <w:color w:val="000000"/>
          <w:szCs w:val="24"/>
        </w:rPr>
      </w:pPr>
      <w:r w:rsidRPr="00F0727A">
        <w:rPr>
          <w:rFonts w:cs="Arial"/>
          <w:color w:val="000000"/>
          <w:szCs w:val="24"/>
        </w:rPr>
        <w:t>ii.</w:t>
      </w:r>
      <w:r w:rsidRPr="00F0727A">
        <w:rPr>
          <w:rFonts w:cs="Arial"/>
          <w:color w:val="000000"/>
          <w:szCs w:val="24"/>
        </w:rPr>
        <w:tab/>
        <w:t>producer fiduciary duties described in the Code</w:t>
      </w:r>
      <w:r w:rsidRPr="00F0727A">
        <w:rPr>
          <w:rFonts w:cs="Arial"/>
          <w:szCs w:val="24"/>
        </w:rPr>
        <w:t>, Sections 1733 through 1735</w:t>
      </w:r>
      <w:r w:rsidRPr="00F0727A">
        <w:rPr>
          <w:rFonts w:cs="Arial"/>
          <w:color w:val="4BACC6"/>
          <w:szCs w:val="24"/>
        </w:rPr>
        <w:t xml:space="preserve"> </w:t>
      </w:r>
      <w:r w:rsidRPr="00F0727A">
        <w:rPr>
          <w:rFonts w:cs="Arial"/>
          <w:color w:val="000000"/>
          <w:szCs w:val="24"/>
        </w:rPr>
        <w:t>of the CIC.</w:t>
      </w:r>
    </w:p>
    <w:p w:rsidR="00EE20A4" w:rsidRPr="00F0727A" w:rsidRDefault="002B34D2" w:rsidP="00EE20A4">
      <w:pPr>
        <w:tabs>
          <w:tab w:val="left" w:pos="-1440"/>
        </w:tabs>
        <w:ind w:left="2160" w:hanging="540"/>
        <w:rPr>
          <w:rFonts w:cs="Arial"/>
          <w:color w:val="000000"/>
          <w:szCs w:val="24"/>
        </w:rPr>
      </w:pPr>
      <w:r w:rsidRPr="00487697">
        <w:rPr>
          <w:rFonts w:cs="Arial"/>
          <w:color w:val="000000"/>
          <w:szCs w:val="24"/>
        </w:rPr>
        <w:t>t.</w:t>
      </w:r>
      <w:r w:rsidR="00EE20A4" w:rsidRPr="00F0727A">
        <w:rPr>
          <w:rFonts w:cs="Arial"/>
          <w:color w:val="000000"/>
          <w:szCs w:val="24"/>
        </w:rPr>
        <w:tab/>
        <w:t>Be able to identify the continuing education (CE) requirements for:</w:t>
      </w:r>
    </w:p>
    <w:p w:rsidR="00EE20A4" w:rsidRPr="00F0727A" w:rsidRDefault="00EE20A4" w:rsidP="00EE20A4">
      <w:pPr>
        <w:tabs>
          <w:tab w:val="left" w:pos="-1440"/>
        </w:tabs>
        <w:ind w:left="2700" w:hanging="540"/>
        <w:rPr>
          <w:rFonts w:cs="Arial"/>
          <w:color w:val="000000"/>
          <w:szCs w:val="24"/>
        </w:rPr>
      </w:pPr>
      <w:proofErr w:type="spellStart"/>
      <w:r w:rsidRPr="00F0727A">
        <w:rPr>
          <w:rFonts w:cs="Arial"/>
          <w:color w:val="000000"/>
          <w:szCs w:val="24"/>
        </w:rPr>
        <w:t>i</w:t>
      </w:r>
      <w:proofErr w:type="spellEnd"/>
      <w:r w:rsidRPr="00F0727A">
        <w:rPr>
          <w:rFonts w:cs="Arial"/>
          <w:color w:val="000000"/>
          <w:szCs w:val="24"/>
        </w:rPr>
        <w:t>.</w:t>
      </w:r>
      <w:r w:rsidRPr="00F0727A">
        <w:rPr>
          <w:rFonts w:cs="Arial"/>
          <w:color w:val="000000"/>
          <w:szCs w:val="24"/>
        </w:rPr>
        <w:tab/>
        <w:t xml:space="preserve">agents, </w:t>
      </w:r>
      <w:r w:rsidRPr="00F0727A">
        <w:rPr>
          <w:rFonts w:cs="Arial"/>
          <w:szCs w:val="24"/>
        </w:rPr>
        <w:t>Section 1749.3</w:t>
      </w:r>
      <w:r w:rsidRPr="00F0727A">
        <w:rPr>
          <w:rFonts w:cs="Arial"/>
          <w:color w:val="000000"/>
          <w:szCs w:val="24"/>
        </w:rPr>
        <w:t xml:space="preserve"> of the CIC;</w:t>
      </w:r>
    </w:p>
    <w:p w:rsidR="00EE20A4" w:rsidRPr="00F0727A" w:rsidRDefault="00EE20A4" w:rsidP="00EE20A4">
      <w:pPr>
        <w:tabs>
          <w:tab w:val="left" w:pos="-1440"/>
        </w:tabs>
        <w:ind w:left="2700" w:hanging="540"/>
        <w:rPr>
          <w:rFonts w:cs="Arial"/>
          <w:color w:val="000000"/>
          <w:szCs w:val="24"/>
        </w:rPr>
      </w:pPr>
      <w:r w:rsidRPr="00F0727A">
        <w:rPr>
          <w:rFonts w:cs="Arial"/>
          <w:color w:val="000000"/>
          <w:szCs w:val="24"/>
        </w:rPr>
        <w:t>ii.</w:t>
      </w:r>
      <w:r w:rsidRPr="00F0727A">
        <w:rPr>
          <w:rFonts w:cs="Arial"/>
          <w:color w:val="000000"/>
          <w:szCs w:val="24"/>
        </w:rPr>
        <w:tab/>
        <w:t xml:space="preserve">an agent writing Long Term Care Insurance, </w:t>
      </w:r>
      <w:r w:rsidRPr="00F0727A">
        <w:rPr>
          <w:rFonts w:cs="Arial"/>
          <w:szCs w:val="24"/>
        </w:rPr>
        <w:t>Section 10234.93 of</w:t>
      </w:r>
      <w:r w:rsidRPr="00F0727A">
        <w:rPr>
          <w:rFonts w:cs="Arial"/>
          <w:color w:val="000000"/>
          <w:szCs w:val="24"/>
        </w:rPr>
        <w:t xml:space="preserve"> the CIC;</w:t>
      </w:r>
    </w:p>
    <w:p w:rsidR="00EE20A4" w:rsidRPr="00F0727A" w:rsidRDefault="00EE20A4" w:rsidP="00EE20A4">
      <w:pPr>
        <w:tabs>
          <w:tab w:val="left" w:pos="-1440"/>
        </w:tabs>
        <w:ind w:left="2700" w:hanging="540"/>
        <w:rPr>
          <w:rFonts w:cs="Arial"/>
          <w:color w:val="000000"/>
          <w:szCs w:val="24"/>
        </w:rPr>
      </w:pPr>
      <w:r w:rsidRPr="00F0727A">
        <w:rPr>
          <w:rFonts w:cs="Arial"/>
          <w:color w:val="000000"/>
          <w:szCs w:val="24"/>
        </w:rPr>
        <w:t>iii.</w:t>
      </w:r>
      <w:r w:rsidRPr="00F0727A">
        <w:rPr>
          <w:rFonts w:cs="Arial"/>
          <w:color w:val="000000"/>
          <w:szCs w:val="24"/>
        </w:rPr>
        <w:tab/>
        <w:t>agents writing California Partnership coverage must meet California long-term care requirements and training requirements on the California Partnership for Long-Term Care (</w:t>
      </w:r>
      <w:r w:rsidRPr="00F0727A">
        <w:rPr>
          <w:rFonts w:cs="Arial"/>
          <w:szCs w:val="24"/>
        </w:rPr>
        <w:t>the total hours of CE required are not increased by Sections 10234.93(</w:t>
      </w:r>
      <w:r w:rsidR="00666EE5">
        <w:rPr>
          <w:rFonts w:cs="Arial"/>
          <w:szCs w:val="24"/>
        </w:rPr>
        <w:t>a</w:t>
      </w:r>
      <w:r w:rsidRPr="00F0727A">
        <w:rPr>
          <w:rFonts w:cs="Arial"/>
          <w:szCs w:val="24"/>
        </w:rPr>
        <w:t>)</w:t>
      </w:r>
      <w:r w:rsidR="00666EE5">
        <w:rPr>
          <w:rFonts w:cs="Arial"/>
          <w:szCs w:val="24"/>
        </w:rPr>
        <w:t>(4)</w:t>
      </w:r>
      <w:r w:rsidR="009615AF">
        <w:rPr>
          <w:rFonts w:cs="Arial"/>
          <w:szCs w:val="24"/>
        </w:rPr>
        <w:t>;</w:t>
      </w:r>
      <w:r w:rsidRPr="00F0727A">
        <w:rPr>
          <w:rFonts w:cs="Arial"/>
          <w:szCs w:val="24"/>
        </w:rPr>
        <w:t xml:space="preserve"> </w:t>
      </w:r>
      <w:r w:rsidRPr="00F0727A">
        <w:rPr>
          <w:rFonts w:cs="Arial"/>
          <w:color w:val="000000"/>
          <w:szCs w:val="24"/>
        </w:rPr>
        <w:t>and,</w:t>
      </w:r>
    </w:p>
    <w:p w:rsidR="00EE20A4" w:rsidRPr="00F0727A" w:rsidRDefault="00EE20A4" w:rsidP="00EE20A4">
      <w:pPr>
        <w:tabs>
          <w:tab w:val="left" w:pos="-1440"/>
        </w:tabs>
        <w:ind w:left="2700" w:hanging="540"/>
        <w:rPr>
          <w:rFonts w:cs="Arial"/>
          <w:color w:val="000000"/>
          <w:szCs w:val="24"/>
        </w:rPr>
      </w:pPr>
      <w:r w:rsidRPr="00F0727A">
        <w:rPr>
          <w:rFonts w:cs="Arial"/>
          <w:color w:val="000000"/>
          <w:szCs w:val="24"/>
        </w:rPr>
        <w:t>iv.</w:t>
      </w:r>
      <w:r w:rsidRPr="00F0727A">
        <w:rPr>
          <w:rFonts w:cs="Arial"/>
          <w:color w:val="000000"/>
          <w:szCs w:val="24"/>
        </w:rPr>
        <w:tab/>
      </w:r>
      <w:r w:rsidRPr="00553E16">
        <w:rPr>
          <w:rFonts w:cs="Arial"/>
          <w:color w:val="000000"/>
          <w:szCs w:val="24"/>
        </w:rPr>
        <w:t xml:space="preserve">life-only agents or accident and health agents also licensed as a </w:t>
      </w:r>
      <w:r>
        <w:rPr>
          <w:rFonts w:cs="Arial"/>
          <w:color w:val="000000"/>
          <w:szCs w:val="24"/>
        </w:rPr>
        <w:t>property</w:t>
      </w:r>
      <w:r w:rsidRPr="00553E16">
        <w:rPr>
          <w:rFonts w:cs="Arial"/>
          <w:color w:val="000000"/>
          <w:szCs w:val="24"/>
        </w:rPr>
        <w:t xml:space="preserve"> </w:t>
      </w:r>
      <w:r>
        <w:rPr>
          <w:rFonts w:cs="Arial"/>
          <w:color w:val="000000"/>
          <w:szCs w:val="24"/>
        </w:rPr>
        <w:t xml:space="preserve">broker-agent </w:t>
      </w:r>
      <w:r w:rsidRPr="00553E16">
        <w:rPr>
          <w:rFonts w:cs="Arial"/>
          <w:color w:val="000000"/>
          <w:szCs w:val="24"/>
        </w:rPr>
        <w:t>and</w:t>
      </w:r>
      <w:r>
        <w:rPr>
          <w:rFonts w:cs="Arial"/>
          <w:color w:val="000000"/>
          <w:szCs w:val="24"/>
        </w:rPr>
        <w:t>/or</w:t>
      </w:r>
      <w:r w:rsidRPr="00553E16">
        <w:rPr>
          <w:rFonts w:cs="Arial"/>
          <w:color w:val="000000"/>
          <w:szCs w:val="24"/>
        </w:rPr>
        <w:t xml:space="preserve"> casualty broker-agent must complete </w:t>
      </w:r>
      <w:r>
        <w:rPr>
          <w:rFonts w:cs="Arial"/>
          <w:color w:val="000000"/>
          <w:szCs w:val="24"/>
        </w:rPr>
        <w:t>24</w:t>
      </w:r>
      <w:r w:rsidRPr="00553E16">
        <w:rPr>
          <w:rFonts w:cs="Arial"/>
          <w:color w:val="000000"/>
          <w:szCs w:val="24"/>
        </w:rPr>
        <w:t xml:space="preserve"> </w:t>
      </w:r>
      <w:r w:rsidRPr="00553E16">
        <w:rPr>
          <w:rFonts w:cs="Arial"/>
          <w:color w:val="000000"/>
          <w:szCs w:val="24"/>
        </w:rPr>
        <w:lastRenderedPageBreak/>
        <w:t xml:space="preserve">hours of </w:t>
      </w:r>
      <w:r>
        <w:rPr>
          <w:rFonts w:cs="Arial"/>
          <w:color w:val="000000"/>
          <w:szCs w:val="24"/>
        </w:rPr>
        <w:t>continuing education each two-year license renewal period.</w:t>
      </w:r>
    </w:p>
    <w:p w:rsidR="00EE20A4" w:rsidRPr="00F0727A" w:rsidRDefault="00EE20A4" w:rsidP="00EE20A4">
      <w:pPr>
        <w:tabs>
          <w:tab w:val="left" w:pos="-1440"/>
        </w:tabs>
        <w:ind w:left="2700" w:hanging="540"/>
        <w:rPr>
          <w:rFonts w:cs="Arial"/>
          <w:color w:val="000000"/>
          <w:szCs w:val="24"/>
        </w:rPr>
      </w:pPr>
    </w:p>
    <w:p w:rsidR="00EE20A4" w:rsidRPr="00F0727A" w:rsidRDefault="00EE20A4" w:rsidP="00EE20A4">
      <w:pPr>
        <w:ind w:left="1620"/>
        <w:rPr>
          <w:rFonts w:cs="Arial"/>
          <w:color w:val="000000"/>
          <w:szCs w:val="24"/>
        </w:rPr>
      </w:pPr>
      <w:r w:rsidRPr="00F0727A">
        <w:rPr>
          <w:rFonts w:cs="Arial"/>
          <w:color w:val="000000"/>
          <w:szCs w:val="24"/>
        </w:rPr>
        <w:t>The following Educational Objective is derived from the codes of ethics of major industry organizations and is the basis for licensing examination questions.</w:t>
      </w:r>
    </w:p>
    <w:p w:rsidR="00EE20A4" w:rsidRPr="00F0727A" w:rsidRDefault="00EE20A4" w:rsidP="00EE20A4">
      <w:pPr>
        <w:ind w:left="2160" w:hanging="540"/>
        <w:rPr>
          <w:rFonts w:cs="Arial"/>
          <w:color w:val="000000"/>
          <w:szCs w:val="24"/>
        </w:rPr>
      </w:pPr>
    </w:p>
    <w:p w:rsidR="00EE20A4" w:rsidRPr="00F0727A" w:rsidRDefault="005C2979" w:rsidP="00EE20A4">
      <w:pPr>
        <w:tabs>
          <w:tab w:val="left" w:pos="-1440"/>
        </w:tabs>
        <w:ind w:left="2160" w:hanging="540"/>
        <w:rPr>
          <w:rFonts w:cs="Arial"/>
          <w:color w:val="000000"/>
          <w:szCs w:val="24"/>
        </w:rPr>
      </w:pPr>
      <w:r w:rsidRPr="00487697">
        <w:rPr>
          <w:rFonts w:cs="Arial"/>
          <w:color w:val="000000"/>
          <w:szCs w:val="24"/>
        </w:rPr>
        <w:t>u</w:t>
      </w:r>
      <w:r w:rsidR="009615AF">
        <w:rPr>
          <w:rFonts w:cs="Arial"/>
          <w:color w:val="000000"/>
          <w:szCs w:val="24"/>
        </w:rPr>
        <w:t>.</w:t>
      </w:r>
      <w:r w:rsidR="00EE20A4" w:rsidRPr="00F0727A">
        <w:rPr>
          <w:rFonts w:cs="Arial"/>
          <w:color w:val="000000"/>
          <w:szCs w:val="24"/>
        </w:rPr>
        <w:tab/>
        <w:t>Be able to identify and apply the meaning of the following:</w:t>
      </w:r>
    </w:p>
    <w:p w:rsidR="00EE20A4" w:rsidRPr="00F0727A" w:rsidRDefault="00EE20A4" w:rsidP="00EE20A4">
      <w:pPr>
        <w:tabs>
          <w:tab w:val="left" w:pos="-1440"/>
        </w:tabs>
        <w:ind w:left="2700" w:hanging="540"/>
        <w:rPr>
          <w:rFonts w:cs="Arial"/>
          <w:color w:val="000000"/>
          <w:szCs w:val="24"/>
        </w:rPr>
      </w:pPr>
      <w:proofErr w:type="spellStart"/>
      <w:r w:rsidRPr="00F0727A">
        <w:rPr>
          <w:rFonts w:cs="Arial"/>
          <w:color w:val="000000"/>
          <w:szCs w:val="24"/>
        </w:rPr>
        <w:t>i</w:t>
      </w:r>
      <w:proofErr w:type="spellEnd"/>
      <w:r w:rsidRPr="00F0727A">
        <w:rPr>
          <w:rFonts w:cs="Arial"/>
          <w:color w:val="000000"/>
          <w:szCs w:val="24"/>
        </w:rPr>
        <w:t>.</w:t>
      </w:r>
      <w:r w:rsidRPr="00F0727A">
        <w:rPr>
          <w:rFonts w:cs="Arial"/>
          <w:color w:val="000000"/>
          <w:szCs w:val="24"/>
        </w:rPr>
        <w:tab/>
      </w:r>
      <w:proofErr w:type="gramStart"/>
      <w:r w:rsidRPr="00F0727A">
        <w:rPr>
          <w:rFonts w:cs="Arial"/>
          <w:color w:val="000000"/>
          <w:szCs w:val="24"/>
        </w:rPr>
        <w:t>place</w:t>
      </w:r>
      <w:proofErr w:type="gramEnd"/>
      <w:r w:rsidRPr="00F0727A">
        <w:rPr>
          <w:rFonts w:cs="Arial"/>
          <w:color w:val="000000"/>
          <w:szCs w:val="24"/>
        </w:rPr>
        <w:t xml:space="preserve"> the customer's interest first;</w:t>
      </w:r>
    </w:p>
    <w:p w:rsidR="00EE20A4" w:rsidRPr="00F0727A" w:rsidRDefault="00EE20A4" w:rsidP="00EE20A4">
      <w:pPr>
        <w:tabs>
          <w:tab w:val="left" w:pos="-1440"/>
        </w:tabs>
        <w:ind w:left="2700" w:hanging="540"/>
        <w:rPr>
          <w:rFonts w:cs="Arial"/>
          <w:color w:val="000000"/>
          <w:szCs w:val="24"/>
        </w:rPr>
      </w:pPr>
      <w:r w:rsidRPr="00F0727A">
        <w:rPr>
          <w:rFonts w:cs="Arial"/>
          <w:color w:val="000000"/>
          <w:szCs w:val="24"/>
        </w:rPr>
        <w:t>ii.</w:t>
      </w:r>
      <w:r w:rsidRPr="00F0727A">
        <w:rPr>
          <w:rFonts w:cs="Arial"/>
          <w:color w:val="000000"/>
          <w:szCs w:val="24"/>
        </w:rPr>
        <w:tab/>
        <w:t>know your job - and continue to increase your level of competence;</w:t>
      </w:r>
    </w:p>
    <w:p w:rsidR="00EE20A4" w:rsidRPr="00F0727A" w:rsidRDefault="00EE20A4" w:rsidP="00EE20A4">
      <w:pPr>
        <w:tabs>
          <w:tab w:val="left" w:pos="-1440"/>
        </w:tabs>
        <w:ind w:left="2700" w:hanging="540"/>
        <w:rPr>
          <w:rFonts w:cs="Arial"/>
          <w:color w:val="000000"/>
          <w:szCs w:val="24"/>
        </w:rPr>
      </w:pPr>
      <w:r w:rsidRPr="00F0727A">
        <w:rPr>
          <w:rFonts w:cs="Arial"/>
          <w:color w:val="000000"/>
          <w:szCs w:val="24"/>
        </w:rPr>
        <w:t>iii.</w:t>
      </w:r>
      <w:r w:rsidRPr="00F0727A">
        <w:rPr>
          <w:rFonts w:cs="Arial"/>
          <w:color w:val="000000"/>
          <w:szCs w:val="24"/>
        </w:rPr>
        <w:tab/>
        <w:t>identify the customer’s needs and recommend products and services that meet those needs;</w:t>
      </w:r>
    </w:p>
    <w:p w:rsidR="00EE20A4" w:rsidRPr="00F0727A" w:rsidRDefault="00EE20A4" w:rsidP="00EE20A4">
      <w:pPr>
        <w:tabs>
          <w:tab w:val="left" w:pos="-1440"/>
        </w:tabs>
        <w:ind w:left="2700" w:hanging="540"/>
        <w:rPr>
          <w:rFonts w:cs="Arial"/>
          <w:color w:val="000000"/>
          <w:szCs w:val="24"/>
        </w:rPr>
      </w:pPr>
      <w:r w:rsidRPr="00F0727A">
        <w:rPr>
          <w:rFonts w:cs="Arial"/>
          <w:color w:val="000000"/>
          <w:szCs w:val="24"/>
        </w:rPr>
        <w:t>iv.</w:t>
      </w:r>
      <w:r w:rsidRPr="00F0727A">
        <w:rPr>
          <w:rFonts w:cs="Arial"/>
          <w:color w:val="000000"/>
          <w:szCs w:val="24"/>
        </w:rPr>
        <w:tab/>
        <w:t>accurately and truthfully represent products and services;</w:t>
      </w:r>
    </w:p>
    <w:p w:rsidR="00EE20A4" w:rsidRPr="00F0727A" w:rsidRDefault="00EE20A4" w:rsidP="00EE20A4">
      <w:pPr>
        <w:tabs>
          <w:tab w:val="left" w:pos="-1440"/>
        </w:tabs>
        <w:ind w:left="2700" w:hanging="540"/>
        <w:rPr>
          <w:rFonts w:cs="Arial"/>
          <w:color w:val="000000"/>
          <w:szCs w:val="24"/>
        </w:rPr>
      </w:pPr>
      <w:r w:rsidRPr="00F0727A">
        <w:rPr>
          <w:rFonts w:cs="Arial"/>
          <w:color w:val="000000"/>
          <w:szCs w:val="24"/>
        </w:rPr>
        <w:t>v.</w:t>
      </w:r>
      <w:r w:rsidRPr="00F0727A">
        <w:rPr>
          <w:rFonts w:cs="Arial"/>
          <w:color w:val="000000"/>
          <w:szCs w:val="24"/>
        </w:rPr>
        <w:tab/>
      </w:r>
      <w:proofErr w:type="gramStart"/>
      <w:r w:rsidRPr="00F0727A">
        <w:rPr>
          <w:rFonts w:cs="Arial"/>
          <w:color w:val="000000"/>
          <w:szCs w:val="24"/>
        </w:rPr>
        <w:t>use</w:t>
      </w:r>
      <w:proofErr w:type="gramEnd"/>
      <w:r w:rsidRPr="00F0727A">
        <w:rPr>
          <w:rFonts w:cs="Arial"/>
          <w:color w:val="000000"/>
          <w:szCs w:val="24"/>
        </w:rPr>
        <w:t xml:space="preserve"> simple language; talk the layman’s language when possible;</w:t>
      </w:r>
    </w:p>
    <w:p w:rsidR="00EE20A4" w:rsidRPr="00F0727A" w:rsidRDefault="00EE20A4" w:rsidP="00EE20A4">
      <w:pPr>
        <w:tabs>
          <w:tab w:val="left" w:pos="-1440"/>
        </w:tabs>
        <w:ind w:left="2700" w:hanging="540"/>
        <w:rPr>
          <w:rFonts w:cs="Arial"/>
          <w:color w:val="000000"/>
          <w:szCs w:val="24"/>
        </w:rPr>
      </w:pPr>
      <w:r w:rsidRPr="00F0727A">
        <w:rPr>
          <w:rFonts w:cs="Arial"/>
          <w:color w:val="000000"/>
          <w:szCs w:val="24"/>
        </w:rPr>
        <w:t>vi.</w:t>
      </w:r>
      <w:r w:rsidRPr="00F0727A">
        <w:rPr>
          <w:rFonts w:cs="Arial"/>
          <w:color w:val="000000"/>
          <w:szCs w:val="24"/>
        </w:rPr>
        <w:tab/>
        <w:t>stay in touch with customers and conduct periodic coverage reviews;</w:t>
      </w:r>
    </w:p>
    <w:p w:rsidR="00EE20A4" w:rsidRPr="00F0727A" w:rsidRDefault="00EE20A4" w:rsidP="00EE20A4">
      <w:pPr>
        <w:tabs>
          <w:tab w:val="left" w:pos="-1440"/>
        </w:tabs>
        <w:ind w:left="2700" w:hanging="540"/>
        <w:rPr>
          <w:rFonts w:cs="Arial"/>
          <w:color w:val="000000"/>
          <w:szCs w:val="24"/>
        </w:rPr>
      </w:pPr>
      <w:r w:rsidRPr="00F0727A">
        <w:rPr>
          <w:rFonts w:cs="Arial"/>
          <w:color w:val="000000"/>
          <w:szCs w:val="24"/>
        </w:rPr>
        <w:t>vii.</w:t>
      </w:r>
      <w:r w:rsidRPr="00F0727A">
        <w:rPr>
          <w:rFonts w:cs="Arial"/>
          <w:color w:val="000000"/>
          <w:szCs w:val="24"/>
        </w:rPr>
        <w:tab/>
        <w:t>protect your confidential relationship with your client;</w:t>
      </w:r>
    </w:p>
    <w:p w:rsidR="00EE20A4" w:rsidRPr="00F0727A" w:rsidRDefault="00EE20A4" w:rsidP="00EE20A4">
      <w:pPr>
        <w:tabs>
          <w:tab w:val="left" w:pos="-1440"/>
        </w:tabs>
        <w:ind w:left="2700" w:hanging="540"/>
        <w:rPr>
          <w:rFonts w:cs="Arial"/>
          <w:color w:val="000000"/>
          <w:szCs w:val="24"/>
        </w:rPr>
      </w:pPr>
      <w:r w:rsidRPr="00F0727A">
        <w:rPr>
          <w:rFonts w:cs="Arial"/>
          <w:color w:val="000000"/>
          <w:szCs w:val="24"/>
        </w:rPr>
        <w:t>viii.</w:t>
      </w:r>
      <w:r w:rsidRPr="00F0727A">
        <w:rPr>
          <w:rFonts w:cs="Arial"/>
          <w:color w:val="000000"/>
          <w:szCs w:val="24"/>
        </w:rPr>
        <w:tab/>
        <w:t>keep informed of and obey all insurance laws and regulations;</w:t>
      </w:r>
    </w:p>
    <w:p w:rsidR="00EE20A4" w:rsidRPr="00F0727A" w:rsidRDefault="00EE20A4" w:rsidP="00EE20A4">
      <w:pPr>
        <w:tabs>
          <w:tab w:val="left" w:pos="-1440"/>
        </w:tabs>
        <w:ind w:left="2700" w:hanging="540"/>
        <w:rPr>
          <w:rFonts w:cs="Arial"/>
          <w:color w:val="000000"/>
          <w:szCs w:val="24"/>
        </w:rPr>
      </w:pPr>
      <w:r w:rsidRPr="00F0727A">
        <w:rPr>
          <w:rFonts w:cs="Arial"/>
          <w:color w:val="000000"/>
          <w:szCs w:val="24"/>
        </w:rPr>
        <w:t>ix.</w:t>
      </w:r>
      <w:r w:rsidRPr="00F0727A">
        <w:rPr>
          <w:rFonts w:cs="Arial"/>
          <w:color w:val="000000"/>
          <w:szCs w:val="24"/>
        </w:rPr>
        <w:tab/>
        <w:t>provide exemplary service to your clients; and,</w:t>
      </w:r>
    </w:p>
    <w:p w:rsidR="00936E8D" w:rsidRDefault="00EE20A4" w:rsidP="00EE20A4">
      <w:pPr>
        <w:tabs>
          <w:tab w:val="left" w:pos="-1440"/>
        </w:tabs>
        <w:ind w:left="2700" w:hanging="540"/>
        <w:rPr>
          <w:rFonts w:cs="Arial"/>
          <w:color w:val="000000"/>
          <w:szCs w:val="24"/>
        </w:rPr>
      </w:pPr>
      <w:r w:rsidRPr="00F0727A">
        <w:rPr>
          <w:rFonts w:cs="Arial"/>
          <w:color w:val="000000"/>
          <w:szCs w:val="24"/>
        </w:rPr>
        <w:t>x.</w:t>
      </w:r>
      <w:r w:rsidRPr="00F0727A">
        <w:rPr>
          <w:rFonts w:cs="Arial"/>
          <w:color w:val="000000"/>
          <w:szCs w:val="24"/>
        </w:rPr>
        <w:tab/>
      </w:r>
      <w:proofErr w:type="gramStart"/>
      <w:r w:rsidRPr="00F0727A">
        <w:rPr>
          <w:rFonts w:cs="Arial"/>
          <w:color w:val="000000"/>
          <w:szCs w:val="24"/>
        </w:rPr>
        <w:t>avoid</w:t>
      </w:r>
      <w:proofErr w:type="gramEnd"/>
      <w:r w:rsidRPr="00F0727A">
        <w:rPr>
          <w:rFonts w:cs="Arial"/>
          <w:color w:val="000000"/>
          <w:szCs w:val="24"/>
        </w:rPr>
        <w:t xml:space="preserve"> unfair or inaccurate remarks about the competition.</w:t>
      </w:r>
    </w:p>
    <w:p w:rsidR="00E50EA4" w:rsidRDefault="00E50EA4" w:rsidP="00EE20A4">
      <w:pPr>
        <w:tabs>
          <w:tab w:val="left" w:pos="-1440"/>
        </w:tabs>
        <w:ind w:left="2700" w:hanging="540"/>
        <w:rPr>
          <w:rFonts w:cs="Arial"/>
          <w:color w:val="000000"/>
          <w:szCs w:val="24"/>
        </w:rPr>
      </w:pPr>
    </w:p>
    <w:p w:rsidR="00936E8D" w:rsidRDefault="005C2979" w:rsidP="00EE20A4">
      <w:pPr>
        <w:tabs>
          <w:tab w:val="left" w:pos="-1440"/>
        </w:tabs>
        <w:ind w:left="2160" w:hanging="540"/>
        <w:rPr>
          <w:rFonts w:cs="Arial"/>
          <w:color w:val="000000"/>
          <w:szCs w:val="24"/>
        </w:rPr>
      </w:pPr>
      <w:r w:rsidRPr="00E50EA4">
        <w:rPr>
          <w:rFonts w:cs="Arial"/>
          <w:color w:val="000000"/>
          <w:szCs w:val="24"/>
        </w:rPr>
        <w:t>v</w:t>
      </w:r>
      <w:r>
        <w:rPr>
          <w:rFonts w:cs="Arial"/>
          <w:color w:val="000000"/>
          <w:szCs w:val="24"/>
        </w:rPr>
        <w:t>.</w:t>
      </w:r>
      <w:r w:rsidR="00EE20A4" w:rsidRPr="00F0727A">
        <w:rPr>
          <w:rFonts w:cs="Arial"/>
          <w:color w:val="000000"/>
          <w:szCs w:val="24"/>
        </w:rPr>
        <w:tab/>
        <w:t>Be able to identify that the California Insurance Code (CIC) and the California Code of Regulations (CCR) identify many unethical and/or illegal practices, but the CIC and CCR are NOT a complete guide to ethical behavior.</w:t>
      </w:r>
    </w:p>
    <w:p w:rsidR="00EE20A4" w:rsidRPr="00F0727A" w:rsidRDefault="005C2979" w:rsidP="00EE20A4">
      <w:pPr>
        <w:tabs>
          <w:tab w:val="left" w:pos="-1440"/>
        </w:tabs>
        <w:ind w:left="2160" w:hanging="540"/>
        <w:rPr>
          <w:rFonts w:cs="Arial"/>
          <w:color w:val="000000"/>
          <w:szCs w:val="24"/>
        </w:rPr>
      </w:pPr>
      <w:r w:rsidRPr="00E50EA4">
        <w:rPr>
          <w:rFonts w:cs="Arial"/>
          <w:color w:val="000000"/>
          <w:szCs w:val="24"/>
        </w:rPr>
        <w:t>w</w:t>
      </w:r>
      <w:r>
        <w:rPr>
          <w:rFonts w:cs="Arial"/>
          <w:color w:val="000000"/>
          <w:szCs w:val="24"/>
        </w:rPr>
        <w:t>.</w:t>
      </w:r>
      <w:r w:rsidR="00EE20A4" w:rsidRPr="00F0727A">
        <w:rPr>
          <w:rFonts w:cs="Arial"/>
          <w:color w:val="000000"/>
          <w:szCs w:val="24"/>
        </w:rPr>
        <w:tab/>
        <w:t xml:space="preserve">Be able to identify special ethical concerns that may occur when dealing with Senior Citizens regarding pretext interviews, </w:t>
      </w:r>
      <w:r w:rsidR="00EE20A4" w:rsidRPr="00F0727A">
        <w:rPr>
          <w:rFonts w:cs="Arial"/>
          <w:szCs w:val="24"/>
        </w:rPr>
        <w:t>Section 791.03</w:t>
      </w:r>
      <w:r w:rsidR="00EE20A4" w:rsidRPr="00F0727A">
        <w:rPr>
          <w:rFonts w:cs="Arial"/>
          <w:color w:val="000000"/>
          <w:szCs w:val="24"/>
        </w:rPr>
        <w:t xml:space="preserve"> of the CIC.</w:t>
      </w:r>
    </w:p>
    <w:p w:rsidR="00EE20A4" w:rsidRPr="00F0727A" w:rsidRDefault="00EE20A4" w:rsidP="00EE20A4">
      <w:pPr>
        <w:tabs>
          <w:tab w:val="left" w:pos="-1440"/>
        </w:tabs>
        <w:ind w:left="6480" w:hanging="6480"/>
        <w:rPr>
          <w:rFonts w:cs="Arial"/>
          <w:color w:val="000000"/>
          <w:szCs w:val="24"/>
        </w:rPr>
      </w:pPr>
    </w:p>
    <w:p w:rsidR="00EE20A4" w:rsidRPr="00F0727A" w:rsidRDefault="00EE20A4" w:rsidP="00EE20A4">
      <w:pPr>
        <w:ind w:left="540" w:hanging="540"/>
        <w:rPr>
          <w:rFonts w:cs="Arial"/>
          <w:color w:val="000000"/>
          <w:szCs w:val="24"/>
        </w:rPr>
      </w:pPr>
      <w:r w:rsidRPr="00F0727A">
        <w:rPr>
          <w:rFonts w:cs="Arial"/>
          <w:color w:val="000000"/>
          <w:szCs w:val="24"/>
        </w:rPr>
        <w:t xml:space="preserve">I. </w:t>
      </w:r>
      <w:r w:rsidRPr="00F0727A">
        <w:rPr>
          <w:rFonts w:cs="Arial"/>
          <w:color w:val="000000"/>
          <w:szCs w:val="24"/>
        </w:rPr>
        <w:tab/>
        <w:t>General Insurance</w:t>
      </w:r>
    </w:p>
    <w:p w:rsidR="00EE20A4" w:rsidRPr="00F0727A" w:rsidRDefault="00EE20A4" w:rsidP="00EE20A4">
      <w:pPr>
        <w:ind w:left="1080" w:hanging="540"/>
        <w:rPr>
          <w:rFonts w:cs="Arial"/>
          <w:color w:val="000000"/>
          <w:szCs w:val="24"/>
        </w:rPr>
      </w:pPr>
      <w:r w:rsidRPr="00F0727A">
        <w:rPr>
          <w:rFonts w:cs="Arial"/>
          <w:color w:val="000000"/>
          <w:szCs w:val="24"/>
        </w:rPr>
        <w:t>C.</w:t>
      </w:r>
      <w:r w:rsidRPr="00F0727A">
        <w:rPr>
          <w:rFonts w:cs="Arial"/>
          <w:color w:val="000000"/>
          <w:szCs w:val="24"/>
        </w:rPr>
        <w:tab/>
        <w:t>The Insurance Marketplace</w:t>
      </w:r>
    </w:p>
    <w:p w:rsidR="00EE20A4" w:rsidRPr="00F0727A" w:rsidRDefault="00EE20A4" w:rsidP="00EE20A4">
      <w:pPr>
        <w:ind w:left="1620" w:hanging="540"/>
        <w:rPr>
          <w:rFonts w:cs="Arial"/>
          <w:color w:val="000000"/>
          <w:szCs w:val="24"/>
        </w:rPr>
      </w:pPr>
      <w:r w:rsidRPr="00F0727A">
        <w:rPr>
          <w:rFonts w:cs="Arial"/>
          <w:color w:val="000000"/>
          <w:szCs w:val="24"/>
        </w:rPr>
        <w:t>3.</w:t>
      </w:r>
      <w:r w:rsidRPr="00F0727A">
        <w:rPr>
          <w:rFonts w:cs="Arial"/>
          <w:color w:val="000000"/>
          <w:szCs w:val="24"/>
        </w:rPr>
        <w:tab/>
        <w:t>Insurers</w:t>
      </w:r>
    </w:p>
    <w:p w:rsidR="00EE20A4" w:rsidRPr="00F0727A" w:rsidRDefault="00EE20A4" w:rsidP="00EE20A4">
      <w:pPr>
        <w:tabs>
          <w:tab w:val="left" w:pos="-1440"/>
        </w:tabs>
        <w:ind w:left="2160" w:hanging="540"/>
        <w:rPr>
          <w:rFonts w:cs="Arial"/>
          <w:color w:val="000000"/>
          <w:szCs w:val="24"/>
        </w:rPr>
      </w:pPr>
      <w:r w:rsidRPr="00F0727A">
        <w:rPr>
          <w:rFonts w:cs="Arial"/>
          <w:color w:val="000000"/>
          <w:szCs w:val="24"/>
        </w:rPr>
        <w:t>a.</w:t>
      </w:r>
      <w:r w:rsidRPr="00F0727A">
        <w:rPr>
          <w:rFonts w:cs="Arial"/>
          <w:color w:val="000000"/>
          <w:szCs w:val="24"/>
        </w:rPr>
        <w:tab/>
        <w:t>Be able to differentiate between:</w:t>
      </w:r>
    </w:p>
    <w:p w:rsidR="00EE20A4" w:rsidRPr="00F0727A" w:rsidRDefault="00EE20A4" w:rsidP="00EE20A4">
      <w:pPr>
        <w:tabs>
          <w:tab w:val="left" w:pos="-1440"/>
        </w:tabs>
        <w:ind w:left="2700" w:hanging="540"/>
        <w:rPr>
          <w:rFonts w:cs="Arial"/>
          <w:color w:val="000000"/>
          <w:szCs w:val="24"/>
        </w:rPr>
      </w:pPr>
      <w:proofErr w:type="spellStart"/>
      <w:r w:rsidRPr="00F0727A">
        <w:rPr>
          <w:rFonts w:cs="Arial"/>
          <w:color w:val="000000"/>
          <w:szCs w:val="24"/>
        </w:rPr>
        <w:t>i</w:t>
      </w:r>
      <w:proofErr w:type="spellEnd"/>
      <w:r w:rsidRPr="00F0727A">
        <w:rPr>
          <w:rFonts w:cs="Arial"/>
          <w:color w:val="000000"/>
          <w:szCs w:val="24"/>
        </w:rPr>
        <w:t>.</w:t>
      </w:r>
      <w:r w:rsidRPr="00F0727A">
        <w:rPr>
          <w:rFonts w:cs="Arial"/>
          <w:color w:val="000000"/>
          <w:szCs w:val="24"/>
        </w:rPr>
        <w:tab/>
        <w:t xml:space="preserve">admitted and </w:t>
      </w:r>
      <w:proofErr w:type="spellStart"/>
      <w:r w:rsidRPr="00F0727A">
        <w:rPr>
          <w:rFonts w:cs="Arial"/>
          <w:color w:val="000000"/>
          <w:szCs w:val="24"/>
        </w:rPr>
        <w:t>nonadmitted</w:t>
      </w:r>
      <w:proofErr w:type="spellEnd"/>
      <w:r w:rsidRPr="00F0727A">
        <w:rPr>
          <w:rFonts w:cs="Arial"/>
          <w:color w:val="000000"/>
          <w:szCs w:val="24"/>
        </w:rPr>
        <w:t xml:space="preserve"> insurers, </w:t>
      </w:r>
      <w:r w:rsidRPr="00F0727A">
        <w:rPr>
          <w:rFonts w:cs="Arial"/>
          <w:szCs w:val="24"/>
        </w:rPr>
        <w:t>Sections 24 through 25</w:t>
      </w:r>
      <w:r w:rsidRPr="00F0727A">
        <w:rPr>
          <w:rFonts w:cs="Arial"/>
          <w:color w:val="000000"/>
          <w:szCs w:val="24"/>
        </w:rPr>
        <w:t xml:space="preserve"> of the CIC; and,</w:t>
      </w:r>
    </w:p>
    <w:p w:rsidR="00EE20A4" w:rsidRPr="00F0727A" w:rsidRDefault="00EE20A4" w:rsidP="00EE20A4">
      <w:pPr>
        <w:tabs>
          <w:tab w:val="left" w:pos="-1440"/>
        </w:tabs>
        <w:ind w:left="2700" w:hanging="540"/>
        <w:rPr>
          <w:rFonts w:cs="Arial"/>
          <w:color w:val="000000"/>
          <w:szCs w:val="24"/>
        </w:rPr>
      </w:pPr>
      <w:r w:rsidRPr="00F0727A">
        <w:rPr>
          <w:rFonts w:cs="Arial"/>
          <w:color w:val="000000"/>
          <w:szCs w:val="24"/>
        </w:rPr>
        <w:t>ii.</w:t>
      </w:r>
      <w:r w:rsidRPr="00F0727A">
        <w:rPr>
          <w:rFonts w:cs="Arial"/>
          <w:color w:val="000000"/>
          <w:szCs w:val="24"/>
        </w:rPr>
        <w:tab/>
        <w:t xml:space="preserve">domestic, foreign, and alien insurers, </w:t>
      </w:r>
      <w:r w:rsidRPr="00F0727A">
        <w:rPr>
          <w:rFonts w:cs="Arial"/>
          <w:szCs w:val="24"/>
        </w:rPr>
        <w:t>Sections 26 through 27</w:t>
      </w:r>
      <w:r w:rsidRPr="00F0727A">
        <w:rPr>
          <w:rFonts w:cs="Arial"/>
          <w:color w:val="000000"/>
          <w:szCs w:val="24"/>
        </w:rPr>
        <w:t xml:space="preserve"> </w:t>
      </w:r>
      <w:r w:rsidR="00EA4E14">
        <w:rPr>
          <w:rFonts w:cs="Arial"/>
          <w:color w:val="000000"/>
          <w:szCs w:val="24"/>
        </w:rPr>
        <w:t xml:space="preserve">and 1580 </w:t>
      </w:r>
      <w:r w:rsidRPr="00F0727A">
        <w:rPr>
          <w:rFonts w:cs="Arial"/>
          <w:color w:val="000000"/>
          <w:szCs w:val="24"/>
        </w:rPr>
        <w:t>of the CIC;</w:t>
      </w:r>
    </w:p>
    <w:p w:rsidR="00EE20A4" w:rsidRPr="00F0727A" w:rsidRDefault="00EE20A4" w:rsidP="00EE20A4">
      <w:pPr>
        <w:widowControl/>
        <w:tabs>
          <w:tab w:val="left" w:pos="-1080"/>
        </w:tabs>
        <w:ind w:left="2160" w:hanging="540"/>
        <w:rPr>
          <w:rFonts w:cs="Arial"/>
          <w:color w:val="000000"/>
          <w:szCs w:val="24"/>
        </w:rPr>
      </w:pPr>
      <w:r w:rsidRPr="00F0727A">
        <w:rPr>
          <w:rFonts w:cs="Arial"/>
          <w:color w:val="000000"/>
          <w:szCs w:val="24"/>
        </w:rPr>
        <w:t>b.</w:t>
      </w:r>
      <w:r w:rsidRPr="00F0727A">
        <w:rPr>
          <w:rFonts w:cs="Arial"/>
          <w:color w:val="000000"/>
          <w:szCs w:val="24"/>
        </w:rPr>
        <w:tab/>
        <w:t xml:space="preserve">Be able to differentiate between regulation of an admitted insurer and non-admitted insurer, and the potential consequences for consumers, </w:t>
      </w:r>
      <w:r w:rsidRPr="00F0727A">
        <w:rPr>
          <w:rFonts w:cs="Arial"/>
          <w:szCs w:val="24"/>
        </w:rPr>
        <w:t>Sections 24, 25, and 1760 through 1780</w:t>
      </w:r>
      <w:r w:rsidRPr="00F0727A">
        <w:rPr>
          <w:rFonts w:cs="Arial"/>
          <w:color w:val="4BACC6"/>
          <w:szCs w:val="24"/>
        </w:rPr>
        <w:t xml:space="preserve"> </w:t>
      </w:r>
      <w:r w:rsidRPr="00F0727A">
        <w:rPr>
          <w:rFonts w:cs="Arial"/>
          <w:szCs w:val="24"/>
        </w:rPr>
        <w:t>of the</w:t>
      </w:r>
      <w:r w:rsidRPr="00F0727A">
        <w:rPr>
          <w:rFonts w:cs="Arial"/>
          <w:color w:val="000000"/>
          <w:szCs w:val="24"/>
        </w:rPr>
        <w:t xml:space="preserve"> CIC;</w:t>
      </w:r>
    </w:p>
    <w:p w:rsidR="00EE20A4" w:rsidRPr="00F0727A" w:rsidRDefault="00EE20A4" w:rsidP="00EE20A4">
      <w:pPr>
        <w:pStyle w:val="Quick1"/>
        <w:numPr>
          <w:ilvl w:val="0"/>
          <w:numId w:val="0"/>
        </w:numPr>
        <w:ind w:left="2160" w:hanging="540"/>
        <w:rPr>
          <w:rFonts w:cs="Arial"/>
          <w:color w:val="000000"/>
          <w:szCs w:val="24"/>
        </w:rPr>
      </w:pPr>
      <w:r w:rsidRPr="00F0727A">
        <w:rPr>
          <w:rFonts w:cs="Arial"/>
          <w:color w:val="000000"/>
          <w:szCs w:val="24"/>
        </w:rPr>
        <w:t>c.</w:t>
      </w:r>
      <w:r w:rsidRPr="00F0727A">
        <w:rPr>
          <w:rFonts w:cs="Arial"/>
          <w:color w:val="000000"/>
          <w:szCs w:val="24"/>
        </w:rPr>
        <w:tab/>
        <w:t>Be able to identify the penalty for unlawfully acting as an</w:t>
      </w:r>
      <w:r w:rsidR="00EA4E14">
        <w:rPr>
          <w:rFonts w:cs="Arial"/>
          <w:color w:val="000000"/>
          <w:szCs w:val="24"/>
        </w:rPr>
        <w:t xml:space="preserve"> agent or broker for, or aiding an</w:t>
      </w:r>
      <w:r w:rsidRPr="00F0727A">
        <w:rPr>
          <w:rFonts w:cs="Arial"/>
          <w:color w:val="000000"/>
          <w:szCs w:val="24"/>
        </w:rPr>
        <w:t xml:space="preserve"> insurer without a certificate of authority</w:t>
      </w:r>
      <w:r w:rsidRPr="007F6E0E">
        <w:rPr>
          <w:rFonts w:cs="Arial"/>
          <w:szCs w:val="24"/>
        </w:rPr>
        <w:t xml:space="preserve">, </w:t>
      </w:r>
      <w:r w:rsidRPr="00F0727A">
        <w:rPr>
          <w:rFonts w:cs="Arial"/>
          <w:szCs w:val="24"/>
        </w:rPr>
        <w:t xml:space="preserve">Section </w:t>
      </w:r>
      <w:r w:rsidRPr="00426784">
        <w:rPr>
          <w:rFonts w:cs="Arial"/>
          <w:szCs w:val="24"/>
        </w:rPr>
        <w:t>703</w:t>
      </w:r>
      <w:r w:rsidRPr="00F0727A">
        <w:rPr>
          <w:rFonts w:cs="Arial"/>
          <w:color w:val="000000"/>
          <w:szCs w:val="24"/>
        </w:rPr>
        <w:t xml:space="preserve"> of the </w:t>
      </w:r>
      <w:r w:rsidRPr="00F0727A">
        <w:rPr>
          <w:rFonts w:cs="Arial"/>
          <w:color w:val="000000"/>
          <w:szCs w:val="24"/>
        </w:rPr>
        <w:lastRenderedPageBreak/>
        <w:t>CIC.</w:t>
      </w:r>
    </w:p>
    <w:p w:rsidR="00EE20A4" w:rsidRPr="00F0727A" w:rsidRDefault="00EE20A4" w:rsidP="00EE20A4">
      <w:pPr>
        <w:tabs>
          <w:tab w:val="left" w:pos="-1440"/>
          <w:tab w:val="left" w:pos="720"/>
        </w:tabs>
        <w:ind w:left="2160" w:hanging="540"/>
        <w:rPr>
          <w:rFonts w:cs="Arial"/>
          <w:color w:val="000000"/>
          <w:szCs w:val="24"/>
        </w:rPr>
      </w:pPr>
      <w:r w:rsidRPr="00F0727A">
        <w:rPr>
          <w:rFonts w:cs="Arial"/>
          <w:color w:val="000000"/>
          <w:szCs w:val="24"/>
        </w:rPr>
        <w:t>d.</w:t>
      </w:r>
      <w:r w:rsidRPr="00F0727A">
        <w:rPr>
          <w:rFonts w:cs="Arial"/>
          <w:color w:val="000000"/>
          <w:szCs w:val="24"/>
        </w:rPr>
        <w:tab/>
        <w:t>Be able to identify who may be an insurer</w:t>
      </w:r>
      <w:r w:rsidR="00EA4E14">
        <w:rPr>
          <w:rFonts w:cs="Arial"/>
          <w:color w:val="000000"/>
          <w:szCs w:val="24"/>
        </w:rPr>
        <w:t xml:space="preserve"> and understand the definition of “person</w:t>
      </w:r>
      <w:r w:rsidR="00426784" w:rsidRPr="00426784">
        <w:rPr>
          <w:rFonts w:cs="Arial"/>
          <w:szCs w:val="24"/>
        </w:rPr>
        <w:t>,</w:t>
      </w:r>
      <w:r w:rsidR="00EA4E14">
        <w:rPr>
          <w:rFonts w:cs="Arial"/>
          <w:color w:val="000000"/>
          <w:szCs w:val="24"/>
        </w:rPr>
        <w:t>”</w:t>
      </w:r>
      <w:r w:rsidRPr="00F0727A">
        <w:rPr>
          <w:rFonts w:cs="Arial"/>
          <w:color w:val="000000"/>
          <w:szCs w:val="24"/>
        </w:rPr>
        <w:t xml:space="preserve"> </w:t>
      </w:r>
      <w:r w:rsidRPr="00F0727A">
        <w:rPr>
          <w:rFonts w:cs="Arial"/>
          <w:szCs w:val="24"/>
        </w:rPr>
        <w:t>Section</w:t>
      </w:r>
      <w:r w:rsidR="00EA4E14">
        <w:rPr>
          <w:rFonts w:cs="Arial"/>
          <w:szCs w:val="24"/>
        </w:rPr>
        <w:t>s</w:t>
      </w:r>
      <w:r w:rsidRPr="00F0727A">
        <w:rPr>
          <w:rFonts w:cs="Arial"/>
          <w:szCs w:val="24"/>
        </w:rPr>
        <w:t xml:space="preserve"> </w:t>
      </w:r>
      <w:r w:rsidR="00EA4E14">
        <w:rPr>
          <w:rFonts w:cs="Arial"/>
          <w:szCs w:val="24"/>
        </w:rPr>
        <w:t xml:space="preserve">19 and </w:t>
      </w:r>
      <w:r w:rsidRPr="00F0727A">
        <w:rPr>
          <w:rFonts w:cs="Arial"/>
          <w:szCs w:val="24"/>
        </w:rPr>
        <w:t>150 of</w:t>
      </w:r>
      <w:r w:rsidRPr="00F0727A">
        <w:rPr>
          <w:rFonts w:cs="Arial"/>
          <w:color w:val="000000"/>
          <w:szCs w:val="24"/>
        </w:rPr>
        <w:t xml:space="preserve"> the CIC.</w:t>
      </w:r>
    </w:p>
    <w:p w:rsidR="00EE20A4" w:rsidRPr="00F0727A" w:rsidRDefault="00EE20A4" w:rsidP="00EE20A4">
      <w:pPr>
        <w:tabs>
          <w:tab w:val="left" w:pos="-1440"/>
        </w:tabs>
        <w:ind w:left="2160" w:hanging="540"/>
        <w:rPr>
          <w:rFonts w:cs="Arial"/>
          <w:color w:val="000000"/>
          <w:szCs w:val="24"/>
        </w:rPr>
      </w:pPr>
      <w:r w:rsidRPr="00F0727A">
        <w:rPr>
          <w:rFonts w:cs="Arial"/>
          <w:color w:val="000000"/>
          <w:szCs w:val="24"/>
        </w:rPr>
        <w:t>e.</w:t>
      </w:r>
      <w:r w:rsidRPr="00F0727A">
        <w:rPr>
          <w:rFonts w:cs="Arial"/>
          <w:color w:val="000000"/>
          <w:szCs w:val="24"/>
        </w:rPr>
        <w:tab/>
        <w:t>Be able to differentiate between Mutual, Stock and Fraternal insurers.</w:t>
      </w:r>
    </w:p>
    <w:p w:rsidR="00EE20A4" w:rsidRPr="00F0727A" w:rsidRDefault="00EE20A4" w:rsidP="00EE20A4">
      <w:pPr>
        <w:tabs>
          <w:tab w:val="left" w:pos="-1440"/>
        </w:tabs>
        <w:ind w:left="2700" w:hanging="540"/>
        <w:rPr>
          <w:rFonts w:cs="Arial"/>
          <w:color w:val="000000"/>
          <w:szCs w:val="24"/>
        </w:rPr>
      </w:pPr>
      <w:proofErr w:type="spellStart"/>
      <w:r w:rsidRPr="00F0727A">
        <w:rPr>
          <w:rFonts w:cs="Arial"/>
          <w:color w:val="000000"/>
          <w:szCs w:val="24"/>
        </w:rPr>
        <w:t>i</w:t>
      </w:r>
      <w:proofErr w:type="spellEnd"/>
      <w:r w:rsidRPr="00F0727A">
        <w:rPr>
          <w:rFonts w:cs="Arial"/>
          <w:color w:val="000000"/>
          <w:szCs w:val="24"/>
        </w:rPr>
        <w:t>.</w:t>
      </w:r>
      <w:r w:rsidRPr="00F0727A">
        <w:rPr>
          <w:rFonts w:cs="Arial"/>
          <w:color w:val="000000"/>
          <w:szCs w:val="24"/>
        </w:rPr>
        <w:tab/>
      </w:r>
      <w:proofErr w:type="gramStart"/>
      <w:r w:rsidRPr="00F0727A">
        <w:rPr>
          <w:rFonts w:cs="Arial"/>
          <w:color w:val="000000"/>
          <w:szCs w:val="24"/>
        </w:rPr>
        <w:t>know</w:t>
      </w:r>
      <w:proofErr w:type="gramEnd"/>
      <w:r w:rsidRPr="00F0727A">
        <w:rPr>
          <w:rFonts w:cs="Arial"/>
          <w:color w:val="000000"/>
          <w:szCs w:val="24"/>
        </w:rPr>
        <w:t xml:space="preserve"> that de-mutualization is a process whereby a mutual insurer becomes a stock company.</w:t>
      </w:r>
    </w:p>
    <w:p w:rsidR="00EE20A4" w:rsidRPr="00F0727A" w:rsidRDefault="00EE20A4" w:rsidP="00EE20A4">
      <w:pPr>
        <w:tabs>
          <w:tab w:val="left" w:pos="-1440"/>
        </w:tabs>
        <w:ind w:left="540" w:hanging="540"/>
        <w:rPr>
          <w:rFonts w:cs="Arial"/>
          <w:color w:val="000000"/>
          <w:szCs w:val="24"/>
        </w:rPr>
      </w:pPr>
    </w:p>
    <w:p w:rsidR="00EE20A4" w:rsidRPr="00F0727A" w:rsidRDefault="00EE20A4" w:rsidP="00EE20A4">
      <w:pPr>
        <w:ind w:left="540" w:hanging="540"/>
        <w:rPr>
          <w:rFonts w:cs="Arial"/>
          <w:color w:val="000000"/>
          <w:szCs w:val="24"/>
        </w:rPr>
      </w:pPr>
      <w:r w:rsidRPr="00F0727A">
        <w:rPr>
          <w:rFonts w:cs="Arial"/>
          <w:color w:val="000000"/>
          <w:szCs w:val="24"/>
        </w:rPr>
        <w:t>I.</w:t>
      </w:r>
      <w:r>
        <w:rPr>
          <w:rFonts w:cs="Arial"/>
          <w:color w:val="000000"/>
          <w:szCs w:val="24"/>
        </w:rPr>
        <w:tab/>
      </w:r>
      <w:r w:rsidRPr="00F0727A">
        <w:rPr>
          <w:rFonts w:cs="Arial"/>
          <w:color w:val="000000"/>
          <w:szCs w:val="24"/>
        </w:rPr>
        <w:t>General Insurance</w:t>
      </w:r>
    </w:p>
    <w:p w:rsidR="00EE20A4" w:rsidRPr="00F0727A" w:rsidRDefault="00EE20A4" w:rsidP="00EE20A4">
      <w:pPr>
        <w:tabs>
          <w:tab w:val="left" w:pos="-1440"/>
          <w:tab w:val="left" w:pos="1080"/>
        </w:tabs>
        <w:ind w:left="1080" w:hanging="540"/>
        <w:rPr>
          <w:rFonts w:cs="Arial"/>
          <w:color w:val="000000"/>
          <w:szCs w:val="24"/>
        </w:rPr>
      </w:pPr>
      <w:r w:rsidRPr="00F0727A">
        <w:rPr>
          <w:rFonts w:cs="Arial"/>
          <w:color w:val="000000"/>
          <w:szCs w:val="24"/>
        </w:rPr>
        <w:t>C.</w:t>
      </w:r>
      <w:r w:rsidRPr="00F0727A">
        <w:rPr>
          <w:rFonts w:cs="Arial"/>
          <w:color w:val="000000"/>
          <w:szCs w:val="24"/>
        </w:rPr>
        <w:tab/>
        <w:t>The Insurance Marketplace</w:t>
      </w:r>
    </w:p>
    <w:p w:rsidR="00EE20A4" w:rsidRPr="00F0727A" w:rsidRDefault="00EE20A4" w:rsidP="00EE20A4">
      <w:pPr>
        <w:tabs>
          <w:tab w:val="left" w:pos="-1440"/>
          <w:tab w:val="left" w:pos="1620"/>
        </w:tabs>
        <w:ind w:left="1620" w:hanging="540"/>
        <w:rPr>
          <w:rFonts w:cs="Arial"/>
          <w:color w:val="000000"/>
          <w:szCs w:val="24"/>
        </w:rPr>
      </w:pPr>
      <w:r w:rsidRPr="00F0727A">
        <w:rPr>
          <w:rFonts w:cs="Arial"/>
          <w:color w:val="000000"/>
          <w:szCs w:val="24"/>
        </w:rPr>
        <w:t>4.</w:t>
      </w:r>
      <w:r w:rsidRPr="00F0727A">
        <w:rPr>
          <w:rFonts w:cs="Arial"/>
          <w:color w:val="000000"/>
          <w:szCs w:val="24"/>
        </w:rPr>
        <w:tab/>
        <w:t>Market Regulation - General</w:t>
      </w:r>
    </w:p>
    <w:p w:rsidR="00EE20A4" w:rsidRPr="00F0727A" w:rsidRDefault="00EE20A4" w:rsidP="00EE20A4">
      <w:pPr>
        <w:pStyle w:val="Quick1"/>
        <w:numPr>
          <w:ilvl w:val="0"/>
          <w:numId w:val="19"/>
        </w:numPr>
        <w:tabs>
          <w:tab w:val="left" w:pos="-1440"/>
          <w:tab w:val="left" w:pos="2160"/>
        </w:tabs>
        <w:ind w:left="2160" w:hanging="540"/>
        <w:rPr>
          <w:rFonts w:cs="Arial"/>
          <w:color w:val="000000"/>
          <w:szCs w:val="24"/>
        </w:rPr>
      </w:pPr>
      <w:r w:rsidRPr="00F0727A">
        <w:rPr>
          <w:rFonts w:cs="Arial"/>
          <w:color w:val="000000"/>
          <w:szCs w:val="24"/>
        </w:rPr>
        <w:t>Be able to identify:</w:t>
      </w:r>
    </w:p>
    <w:p w:rsidR="00EE20A4" w:rsidRPr="00F0727A" w:rsidRDefault="00EE20A4" w:rsidP="00EE20A4">
      <w:pPr>
        <w:tabs>
          <w:tab w:val="left" w:pos="-1440"/>
          <w:tab w:val="left" w:pos="2700"/>
        </w:tabs>
        <w:ind w:left="2700" w:right="-180" w:hanging="540"/>
        <w:rPr>
          <w:rFonts w:cs="Arial"/>
          <w:color w:val="000000"/>
          <w:szCs w:val="24"/>
        </w:rPr>
      </w:pPr>
      <w:proofErr w:type="spellStart"/>
      <w:r w:rsidRPr="00F0727A">
        <w:rPr>
          <w:rFonts w:cs="Arial"/>
          <w:color w:val="000000"/>
          <w:szCs w:val="24"/>
        </w:rPr>
        <w:t>i</w:t>
      </w:r>
      <w:proofErr w:type="spellEnd"/>
      <w:r w:rsidRPr="00F0727A">
        <w:rPr>
          <w:rFonts w:cs="Arial"/>
          <w:color w:val="000000"/>
          <w:szCs w:val="24"/>
        </w:rPr>
        <w:t>.</w:t>
      </w:r>
      <w:r w:rsidRPr="00F0727A">
        <w:rPr>
          <w:rFonts w:cs="Arial"/>
          <w:color w:val="000000"/>
          <w:szCs w:val="24"/>
        </w:rPr>
        <w:tab/>
        <w:t>the California Insurance Code and how it may be changed;</w:t>
      </w:r>
    </w:p>
    <w:p w:rsidR="00EE20A4" w:rsidRPr="00F0727A" w:rsidRDefault="00EE20A4" w:rsidP="00EE20A4">
      <w:pPr>
        <w:pStyle w:val="Quick1"/>
        <w:numPr>
          <w:ilvl w:val="0"/>
          <w:numId w:val="0"/>
        </w:numPr>
        <w:tabs>
          <w:tab w:val="left" w:pos="-1440"/>
          <w:tab w:val="left" w:pos="2700"/>
        </w:tabs>
        <w:ind w:left="2700" w:hanging="540"/>
        <w:rPr>
          <w:rFonts w:cs="Arial"/>
          <w:color w:val="000000"/>
          <w:szCs w:val="24"/>
        </w:rPr>
      </w:pPr>
      <w:r w:rsidRPr="00F0727A">
        <w:rPr>
          <w:rFonts w:cs="Arial"/>
          <w:color w:val="000000"/>
          <w:szCs w:val="24"/>
        </w:rPr>
        <w:t>ii.</w:t>
      </w:r>
      <w:r w:rsidRPr="00F0727A">
        <w:rPr>
          <w:rFonts w:cs="Arial"/>
          <w:color w:val="000000"/>
          <w:szCs w:val="24"/>
        </w:rPr>
        <w:tab/>
        <w:t>the California Code of Regulations (CCR Title 10, Chapter 5) and how it may be changed; and,</w:t>
      </w:r>
    </w:p>
    <w:p w:rsidR="00EE20A4" w:rsidRPr="00F0727A" w:rsidRDefault="004F016A" w:rsidP="00EE20A4">
      <w:pPr>
        <w:pStyle w:val="Quick1"/>
        <w:numPr>
          <w:ilvl w:val="0"/>
          <w:numId w:val="0"/>
        </w:numPr>
        <w:tabs>
          <w:tab w:val="left" w:pos="-1440"/>
          <w:tab w:val="left" w:pos="2700"/>
        </w:tabs>
        <w:ind w:left="2700" w:hanging="540"/>
        <w:rPr>
          <w:rFonts w:cs="Arial"/>
          <w:color w:val="000000"/>
          <w:szCs w:val="24"/>
        </w:rPr>
      </w:pPr>
      <w:r>
        <w:rPr>
          <w:rFonts w:cs="Arial"/>
          <w:color w:val="000000"/>
          <w:szCs w:val="24"/>
        </w:rPr>
        <w:t>iii.</w:t>
      </w:r>
      <w:r>
        <w:rPr>
          <w:rFonts w:cs="Arial"/>
          <w:color w:val="000000"/>
          <w:szCs w:val="24"/>
        </w:rPr>
        <w:tab/>
        <w:t xml:space="preserve">how </w:t>
      </w:r>
      <w:r w:rsidR="00EE20A4" w:rsidRPr="00F0727A">
        <w:rPr>
          <w:rFonts w:cs="Arial"/>
          <w:color w:val="000000"/>
          <w:szCs w:val="24"/>
        </w:rPr>
        <w:t xml:space="preserve">the insurance commissioner is selected and the responsibilities of the position, </w:t>
      </w:r>
      <w:r w:rsidR="00EE20A4" w:rsidRPr="00F0727A">
        <w:rPr>
          <w:rFonts w:cs="Arial"/>
          <w:szCs w:val="24"/>
        </w:rPr>
        <w:t>Sections 12900 and 12921</w:t>
      </w:r>
      <w:r w:rsidR="00EE20A4" w:rsidRPr="00F0727A">
        <w:rPr>
          <w:rFonts w:cs="Arial"/>
          <w:color w:val="000000"/>
          <w:szCs w:val="24"/>
        </w:rPr>
        <w:t xml:space="preserve"> of the CIC.</w:t>
      </w:r>
    </w:p>
    <w:p w:rsidR="00EE20A4" w:rsidRDefault="00EE20A4" w:rsidP="00D114C2">
      <w:pPr>
        <w:pStyle w:val="Quick1"/>
        <w:numPr>
          <w:ilvl w:val="0"/>
          <w:numId w:val="19"/>
        </w:numPr>
        <w:tabs>
          <w:tab w:val="left" w:pos="-1440"/>
          <w:tab w:val="left" w:pos="2160"/>
        </w:tabs>
        <w:ind w:left="2160" w:hanging="540"/>
        <w:rPr>
          <w:rFonts w:cs="Arial"/>
          <w:color w:val="000000"/>
          <w:szCs w:val="24"/>
        </w:rPr>
      </w:pPr>
      <w:r w:rsidRPr="00F0727A">
        <w:rPr>
          <w:rFonts w:cs="Arial"/>
          <w:color w:val="000000"/>
          <w:szCs w:val="24"/>
        </w:rPr>
        <w:t xml:space="preserve">Be able to identify the correct application of the Unfair Practices article, including its prohibitions and penalties, </w:t>
      </w:r>
      <w:r w:rsidRPr="00F0727A">
        <w:rPr>
          <w:rFonts w:cs="Arial"/>
          <w:szCs w:val="24"/>
        </w:rPr>
        <w:t>Sections 790 through 790.15</w:t>
      </w:r>
      <w:r w:rsidRPr="00F0727A">
        <w:rPr>
          <w:rFonts w:cs="Arial"/>
          <w:color w:val="000000"/>
          <w:szCs w:val="24"/>
        </w:rPr>
        <w:t xml:space="preserve"> of the CIC.</w:t>
      </w:r>
    </w:p>
    <w:p w:rsidR="00D114C2" w:rsidRPr="00F0727A" w:rsidRDefault="00D114C2" w:rsidP="00D114C2">
      <w:pPr>
        <w:pStyle w:val="Quick1"/>
        <w:numPr>
          <w:ilvl w:val="0"/>
          <w:numId w:val="19"/>
        </w:numPr>
        <w:tabs>
          <w:tab w:val="left" w:pos="-1440"/>
          <w:tab w:val="left" w:pos="2160"/>
        </w:tabs>
        <w:ind w:left="2160" w:hanging="540"/>
        <w:rPr>
          <w:rFonts w:cs="Arial"/>
          <w:color w:val="000000"/>
          <w:szCs w:val="24"/>
        </w:rPr>
      </w:pPr>
      <w:r>
        <w:rPr>
          <w:rFonts w:cs="Arial"/>
          <w:color w:val="000000"/>
          <w:szCs w:val="24"/>
        </w:rPr>
        <w:t>Be able to identify the privacy protection provisions of:</w:t>
      </w:r>
    </w:p>
    <w:p w:rsidR="00EE20A4" w:rsidRPr="00F0727A" w:rsidRDefault="00EE20A4" w:rsidP="00EE20A4">
      <w:pPr>
        <w:tabs>
          <w:tab w:val="left" w:pos="2700"/>
        </w:tabs>
        <w:ind w:left="2700" w:hanging="540"/>
        <w:rPr>
          <w:rFonts w:cs="Arial"/>
          <w:szCs w:val="24"/>
        </w:rPr>
      </w:pPr>
      <w:proofErr w:type="spellStart"/>
      <w:r w:rsidRPr="00F0727A">
        <w:rPr>
          <w:rFonts w:cs="Arial"/>
          <w:color w:val="000000"/>
          <w:szCs w:val="24"/>
        </w:rPr>
        <w:t>i</w:t>
      </w:r>
      <w:proofErr w:type="spellEnd"/>
      <w:r w:rsidRPr="00F0727A">
        <w:rPr>
          <w:rFonts w:cs="Arial"/>
          <w:color w:val="000000"/>
          <w:szCs w:val="24"/>
        </w:rPr>
        <w:t>.</w:t>
      </w:r>
      <w:r w:rsidRPr="00F0727A">
        <w:rPr>
          <w:rFonts w:cs="Arial"/>
          <w:color w:val="000000"/>
          <w:szCs w:val="24"/>
        </w:rPr>
        <w:tab/>
        <w:t>The California Financial Information Privacy Act</w:t>
      </w:r>
      <w:r w:rsidR="007B3A86">
        <w:rPr>
          <w:rFonts w:cs="Arial"/>
          <w:color w:val="000000"/>
          <w:szCs w:val="24"/>
        </w:rPr>
        <w:t xml:space="preserve">, </w:t>
      </w:r>
      <w:r w:rsidRPr="00F0727A">
        <w:rPr>
          <w:rFonts w:cs="Arial"/>
          <w:szCs w:val="24"/>
        </w:rPr>
        <w:t>Sections 4050 - 4060 of the California Financial Code (Senate Bill 1, Chapter 241, Statutes of 2004);</w:t>
      </w:r>
    </w:p>
    <w:p w:rsidR="00EE20A4" w:rsidRPr="00F0727A" w:rsidRDefault="004F016A" w:rsidP="00EE20A4">
      <w:pPr>
        <w:tabs>
          <w:tab w:val="left" w:pos="2700"/>
        </w:tabs>
        <w:ind w:left="2700" w:hanging="540"/>
        <w:rPr>
          <w:rFonts w:cs="Arial"/>
          <w:color w:val="000000"/>
          <w:szCs w:val="24"/>
        </w:rPr>
      </w:pPr>
      <w:r>
        <w:rPr>
          <w:rFonts w:cs="Arial"/>
          <w:color w:val="000000"/>
          <w:szCs w:val="24"/>
        </w:rPr>
        <w:t>ii</w:t>
      </w:r>
      <w:r w:rsidR="00EE20A4" w:rsidRPr="00F0727A">
        <w:rPr>
          <w:rFonts w:cs="Arial"/>
          <w:color w:val="000000"/>
          <w:szCs w:val="24"/>
        </w:rPr>
        <w:t>.</w:t>
      </w:r>
      <w:r w:rsidR="00EE20A4" w:rsidRPr="00F0727A">
        <w:rPr>
          <w:rFonts w:cs="Arial"/>
          <w:color w:val="000000"/>
          <w:szCs w:val="24"/>
        </w:rPr>
        <w:tab/>
        <w:t xml:space="preserve">Insurance Information and Privacy Protection Act regarding practices, prohibitions and penalties, </w:t>
      </w:r>
      <w:r w:rsidR="00EE20A4" w:rsidRPr="00F0727A">
        <w:rPr>
          <w:rFonts w:cs="Arial"/>
          <w:szCs w:val="24"/>
        </w:rPr>
        <w:t>Sections 791 through 791.26</w:t>
      </w:r>
      <w:r w:rsidR="00EE20A4" w:rsidRPr="00F0727A">
        <w:rPr>
          <w:rFonts w:cs="Arial"/>
          <w:color w:val="000000"/>
          <w:szCs w:val="24"/>
        </w:rPr>
        <w:t xml:space="preserve"> of the CIC;</w:t>
      </w:r>
    </w:p>
    <w:p w:rsidR="00EE20A4" w:rsidRPr="00F0727A" w:rsidRDefault="004F016A" w:rsidP="00EE20A4">
      <w:pPr>
        <w:tabs>
          <w:tab w:val="left" w:pos="2700"/>
        </w:tabs>
        <w:ind w:left="2700" w:hanging="540"/>
        <w:rPr>
          <w:rFonts w:cs="Arial"/>
          <w:color w:val="000000"/>
          <w:szCs w:val="24"/>
        </w:rPr>
      </w:pPr>
      <w:r>
        <w:rPr>
          <w:rFonts w:cs="Arial"/>
          <w:color w:val="000000"/>
          <w:szCs w:val="24"/>
        </w:rPr>
        <w:t>iii</w:t>
      </w:r>
      <w:r w:rsidR="00EE20A4" w:rsidRPr="00F0727A">
        <w:rPr>
          <w:rFonts w:cs="Arial"/>
          <w:color w:val="000000"/>
          <w:szCs w:val="24"/>
        </w:rPr>
        <w:t>.</w:t>
      </w:r>
      <w:r w:rsidR="00EE20A4" w:rsidRPr="00F0727A">
        <w:rPr>
          <w:rFonts w:cs="Arial"/>
          <w:color w:val="000000"/>
          <w:szCs w:val="24"/>
        </w:rPr>
        <w:tab/>
        <w:t>Cal-GLBA</w:t>
      </w:r>
      <w:proofErr w:type="gramStart"/>
      <w:r w:rsidR="00EE20A4" w:rsidRPr="00F0727A">
        <w:rPr>
          <w:rFonts w:cs="Arial"/>
          <w:color w:val="000000"/>
          <w:szCs w:val="24"/>
        </w:rPr>
        <w:t>/“</w:t>
      </w:r>
      <w:proofErr w:type="gramEnd"/>
      <w:r w:rsidR="00EE20A4" w:rsidRPr="00F0727A">
        <w:rPr>
          <w:rFonts w:cs="Arial"/>
          <w:color w:val="000000"/>
          <w:szCs w:val="24"/>
        </w:rPr>
        <w:t xml:space="preserve">California Financial Information Privacy Act,” </w:t>
      </w:r>
      <w:r w:rsidR="00EE20A4" w:rsidRPr="00F0727A">
        <w:rPr>
          <w:rFonts w:cs="Arial"/>
          <w:szCs w:val="24"/>
        </w:rPr>
        <w:t>Section 4050</w:t>
      </w:r>
      <w:r w:rsidR="00EE20A4" w:rsidRPr="00F0727A">
        <w:rPr>
          <w:rFonts w:cs="Arial"/>
          <w:color w:val="000000"/>
          <w:szCs w:val="24"/>
        </w:rPr>
        <w:t xml:space="preserve"> California Financial Code;</w:t>
      </w:r>
      <w:r w:rsidR="009B3C48">
        <w:rPr>
          <w:rFonts w:cs="Arial"/>
          <w:color w:val="000000"/>
          <w:szCs w:val="24"/>
        </w:rPr>
        <w:t xml:space="preserve"> and,</w:t>
      </w:r>
    </w:p>
    <w:p w:rsidR="00EE20A4" w:rsidRPr="00F0727A" w:rsidRDefault="004F016A" w:rsidP="00EE20A4">
      <w:pPr>
        <w:tabs>
          <w:tab w:val="left" w:pos="720"/>
          <w:tab w:val="left" w:pos="1440"/>
          <w:tab w:val="left" w:pos="2700"/>
        </w:tabs>
        <w:ind w:left="2700" w:hanging="540"/>
        <w:rPr>
          <w:rFonts w:cs="Arial"/>
          <w:color w:val="000000"/>
          <w:szCs w:val="24"/>
        </w:rPr>
      </w:pPr>
      <w:r>
        <w:rPr>
          <w:rFonts w:cs="Arial"/>
          <w:color w:val="000000"/>
          <w:szCs w:val="24"/>
        </w:rPr>
        <w:t>i</w:t>
      </w:r>
      <w:r w:rsidR="00EE20A4" w:rsidRPr="00F0727A">
        <w:rPr>
          <w:rFonts w:cs="Arial"/>
          <w:color w:val="000000"/>
          <w:szCs w:val="24"/>
        </w:rPr>
        <w:t>v.</w:t>
      </w:r>
      <w:r w:rsidR="00EE20A4" w:rsidRPr="00F0727A">
        <w:rPr>
          <w:rFonts w:cs="Arial"/>
          <w:color w:val="000000"/>
          <w:szCs w:val="24"/>
        </w:rPr>
        <w:tab/>
      </w:r>
      <w:r w:rsidR="00EE20A4" w:rsidRPr="00F0727A">
        <w:rPr>
          <w:rFonts w:cs="Arial"/>
          <w:color w:val="000000"/>
          <w:szCs w:val="24"/>
          <w:lang w:val="en"/>
        </w:rPr>
        <w:t>Health Insurance Portability and Accountability Act (</w:t>
      </w:r>
      <w:r w:rsidR="00EE20A4" w:rsidRPr="00F0727A">
        <w:rPr>
          <w:rFonts w:cs="Arial"/>
          <w:color w:val="000000"/>
          <w:szCs w:val="24"/>
        </w:rPr>
        <w:t>HIPAA).</w:t>
      </w:r>
    </w:p>
    <w:p w:rsidR="00EE20A4" w:rsidRPr="00F0727A" w:rsidRDefault="00D114C2" w:rsidP="00EE20A4">
      <w:pPr>
        <w:pStyle w:val="Quick1"/>
        <w:numPr>
          <w:ilvl w:val="0"/>
          <w:numId w:val="0"/>
        </w:numPr>
        <w:tabs>
          <w:tab w:val="left" w:pos="-1440"/>
          <w:tab w:val="left" w:pos="2160"/>
        </w:tabs>
        <w:ind w:left="2160" w:hanging="540"/>
        <w:rPr>
          <w:rFonts w:cs="Arial"/>
          <w:color w:val="000000"/>
          <w:szCs w:val="24"/>
        </w:rPr>
      </w:pPr>
      <w:r>
        <w:rPr>
          <w:rFonts w:cs="Arial"/>
          <w:color w:val="000000"/>
          <w:szCs w:val="24"/>
        </w:rPr>
        <w:t>d</w:t>
      </w:r>
      <w:r w:rsidR="00EE20A4" w:rsidRPr="00F0727A">
        <w:rPr>
          <w:rFonts w:cs="Arial"/>
          <w:color w:val="000000"/>
          <w:szCs w:val="24"/>
        </w:rPr>
        <w:t>.</w:t>
      </w:r>
      <w:r w:rsidR="00EE20A4" w:rsidRPr="00F0727A">
        <w:rPr>
          <w:rFonts w:cs="Arial"/>
          <w:color w:val="000000"/>
          <w:szCs w:val="24"/>
        </w:rPr>
        <w:tab/>
        <w:t xml:space="preserve">Be able to identify the scope and correct application of the conservation proceedings described in the Code, </w:t>
      </w:r>
      <w:r w:rsidR="00EE20A4" w:rsidRPr="00F0727A">
        <w:rPr>
          <w:rFonts w:cs="Arial"/>
          <w:szCs w:val="24"/>
        </w:rPr>
        <w:t>Sections 1011, 1013, and 1016 of</w:t>
      </w:r>
      <w:r w:rsidR="00EE20A4" w:rsidRPr="00F0727A">
        <w:rPr>
          <w:rFonts w:cs="Arial"/>
          <w:color w:val="000000"/>
          <w:szCs w:val="24"/>
        </w:rPr>
        <w:t xml:space="preserve"> the CIC.</w:t>
      </w:r>
    </w:p>
    <w:p w:rsidR="00EE20A4" w:rsidRPr="00F0727A" w:rsidRDefault="00D114C2" w:rsidP="00EE20A4">
      <w:pPr>
        <w:tabs>
          <w:tab w:val="left" w:pos="2160"/>
        </w:tabs>
        <w:ind w:left="2160" w:hanging="540"/>
        <w:rPr>
          <w:rFonts w:cs="Arial"/>
          <w:color w:val="000000"/>
          <w:szCs w:val="24"/>
        </w:rPr>
      </w:pPr>
      <w:r>
        <w:rPr>
          <w:rFonts w:cs="Arial"/>
          <w:color w:val="000000"/>
          <w:szCs w:val="24"/>
        </w:rPr>
        <w:t>e</w:t>
      </w:r>
      <w:r w:rsidR="00EE20A4" w:rsidRPr="00F0727A">
        <w:rPr>
          <w:rFonts w:cs="Arial"/>
          <w:color w:val="000000"/>
          <w:szCs w:val="24"/>
        </w:rPr>
        <w:t>.</w:t>
      </w:r>
      <w:r w:rsidR="00EE20A4" w:rsidRPr="00F0727A">
        <w:rPr>
          <w:rFonts w:cs="Arial"/>
          <w:color w:val="000000"/>
          <w:szCs w:val="24"/>
        </w:rPr>
        <w:tab/>
        <w:t xml:space="preserve">Be able to define an insolvent insurer, </w:t>
      </w:r>
      <w:r w:rsidR="00EE20A4" w:rsidRPr="00F0727A">
        <w:rPr>
          <w:rFonts w:cs="Arial"/>
          <w:szCs w:val="24"/>
        </w:rPr>
        <w:t xml:space="preserve">Section 985 of the </w:t>
      </w:r>
      <w:r w:rsidR="00EE20A4" w:rsidRPr="00F0727A">
        <w:rPr>
          <w:rFonts w:cs="Arial"/>
          <w:color w:val="000000"/>
          <w:szCs w:val="24"/>
        </w:rPr>
        <w:t>CIC:</w:t>
      </w:r>
    </w:p>
    <w:p w:rsidR="00EE20A4" w:rsidRPr="00F0727A" w:rsidRDefault="00EE20A4" w:rsidP="00EE20A4">
      <w:pPr>
        <w:tabs>
          <w:tab w:val="left" w:pos="-1080"/>
          <w:tab w:val="left" w:pos="1440"/>
          <w:tab w:val="left" w:pos="2700"/>
        </w:tabs>
        <w:ind w:left="2700" w:hanging="540"/>
        <w:rPr>
          <w:rFonts w:cs="Arial"/>
          <w:color w:val="000000"/>
          <w:szCs w:val="24"/>
        </w:rPr>
      </w:pPr>
      <w:proofErr w:type="spellStart"/>
      <w:r w:rsidRPr="00F0727A">
        <w:rPr>
          <w:rFonts w:cs="Arial"/>
          <w:color w:val="000000"/>
          <w:szCs w:val="24"/>
        </w:rPr>
        <w:t>i</w:t>
      </w:r>
      <w:proofErr w:type="spellEnd"/>
      <w:r w:rsidRPr="00F0727A">
        <w:rPr>
          <w:rFonts w:cs="Arial"/>
          <w:color w:val="000000"/>
          <w:szCs w:val="24"/>
        </w:rPr>
        <w:t>.</w:t>
      </w:r>
      <w:r w:rsidRPr="00F0727A">
        <w:rPr>
          <w:rFonts w:cs="Arial"/>
          <w:color w:val="000000"/>
          <w:szCs w:val="24"/>
        </w:rPr>
        <w:tab/>
        <w:t>the definition of an insolvent insurer includes either:</w:t>
      </w:r>
    </w:p>
    <w:p w:rsidR="00EE20A4" w:rsidRPr="00F0727A" w:rsidRDefault="00EE20A4" w:rsidP="00EE20A4">
      <w:pPr>
        <w:pStyle w:val="HTMLPreformatted"/>
        <w:tabs>
          <w:tab w:val="clear" w:pos="1832"/>
          <w:tab w:val="clear" w:pos="2748"/>
          <w:tab w:val="left" w:pos="1440"/>
          <w:tab w:val="left" w:pos="3240"/>
          <w:tab w:val="left" w:pos="3330"/>
        </w:tabs>
        <w:ind w:left="3240" w:hanging="540"/>
        <w:rPr>
          <w:rFonts w:ascii="Arial" w:hAnsi="Arial" w:cs="Arial"/>
          <w:color w:val="000000"/>
          <w:sz w:val="24"/>
          <w:szCs w:val="24"/>
        </w:rPr>
      </w:pPr>
      <w:r w:rsidRPr="00F0727A">
        <w:rPr>
          <w:rFonts w:ascii="Arial" w:hAnsi="Arial" w:cs="Arial"/>
          <w:color w:val="000000"/>
          <w:sz w:val="24"/>
          <w:szCs w:val="24"/>
        </w:rPr>
        <w:t>1)</w:t>
      </w:r>
      <w:r w:rsidRPr="00F0727A">
        <w:rPr>
          <w:rFonts w:ascii="Arial" w:hAnsi="Arial" w:cs="Arial"/>
          <w:color w:val="000000"/>
          <w:sz w:val="24"/>
          <w:szCs w:val="24"/>
        </w:rPr>
        <w:tab/>
        <w:t xml:space="preserve">Any impairment of minimum "paid-in capital" or "capital paid in," as defined in </w:t>
      </w:r>
      <w:r w:rsidRPr="00F0727A">
        <w:rPr>
          <w:rFonts w:ascii="Arial" w:hAnsi="Arial" w:cs="Arial"/>
          <w:sz w:val="24"/>
          <w:szCs w:val="24"/>
        </w:rPr>
        <w:t>Section 36,</w:t>
      </w:r>
      <w:r w:rsidRPr="00F0727A">
        <w:rPr>
          <w:rFonts w:ascii="Arial" w:hAnsi="Arial" w:cs="Arial"/>
          <w:color w:val="000000"/>
          <w:sz w:val="24"/>
          <w:szCs w:val="24"/>
        </w:rPr>
        <w:t xml:space="preserve"> required in the aggregate of an insurer by the provisions of this code for the class, or classes, of insurance that it transacts anywhere; and,</w:t>
      </w:r>
    </w:p>
    <w:p w:rsidR="00EE20A4" w:rsidRPr="00F0727A" w:rsidRDefault="00EE20A4" w:rsidP="00EE20A4">
      <w:pPr>
        <w:pStyle w:val="HTMLPreformatted"/>
        <w:tabs>
          <w:tab w:val="clear" w:pos="1832"/>
          <w:tab w:val="left" w:pos="3240"/>
          <w:tab w:val="left" w:pos="3330"/>
        </w:tabs>
        <w:ind w:left="3240" w:hanging="540"/>
        <w:rPr>
          <w:rFonts w:ascii="Arial" w:hAnsi="Arial" w:cs="Arial"/>
          <w:color w:val="000000"/>
          <w:sz w:val="24"/>
          <w:szCs w:val="24"/>
        </w:rPr>
      </w:pPr>
      <w:r w:rsidRPr="00F0727A">
        <w:rPr>
          <w:rFonts w:ascii="Arial" w:hAnsi="Arial" w:cs="Arial"/>
          <w:color w:val="000000"/>
          <w:sz w:val="24"/>
          <w:szCs w:val="24"/>
        </w:rPr>
        <w:t>2)</w:t>
      </w:r>
      <w:r w:rsidRPr="00F0727A">
        <w:rPr>
          <w:rFonts w:ascii="Arial" w:hAnsi="Arial" w:cs="Arial"/>
          <w:color w:val="000000"/>
          <w:sz w:val="24"/>
          <w:szCs w:val="24"/>
        </w:rPr>
        <w:tab/>
        <w:t>An inability of the insurer to meet its financia</w:t>
      </w:r>
      <w:r w:rsidR="009B3C48">
        <w:rPr>
          <w:rFonts w:ascii="Arial" w:hAnsi="Arial" w:cs="Arial"/>
          <w:color w:val="000000"/>
          <w:sz w:val="24"/>
          <w:szCs w:val="24"/>
        </w:rPr>
        <w:t>l obligations when they are due.</w:t>
      </w:r>
    </w:p>
    <w:p w:rsidR="00EE20A4" w:rsidRPr="00F0727A" w:rsidRDefault="00EE20A4" w:rsidP="00EE20A4">
      <w:pPr>
        <w:pStyle w:val="HTMLPreformatted"/>
        <w:tabs>
          <w:tab w:val="clear" w:pos="916"/>
          <w:tab w:val="clear" w:pos="1832"/>
          <w:tab w:val="clear" w:pos="2748"/>
          <w:tab w:val="left" w:pos="720"/>
          <w:tab w:val="left" w:pos="1440"/>
          <w:tab w:val="left" w:pos="2700"/>
        </w:tabs>
        <w:ind w:left="2700" w:hanging="540"/>
        <w:rPr>
          <w:rFonts w:ascii="Arial" w:hAnsi="Arial" w:cs="Arial"/>
          <w:color w:val="000000"/>
          <w:sz w:val="24"/>
          <w:szCs w:val="24"/>
        </w:rPr>
      </w:pPr>
      <w:r w:rsidRPr="00F0727A">
        <w:rPr>
          <w:rFonts w:ascii="Arial" w:hAnsi="Arial" w:cs="Arial"/>
          <w:color w:val="000000"/>
          <w:sz w:val="24"/>
          <w:szCs w:val="24"/>
        </w:rPr>
        <w:lastRenderedPageBreak/>
        <w:t>ii.</w:t>
      </w:r>
      <w:r w:rsidRPr="00F0727A">
        <w:rPr>
          <w:rFonts w:ascii="Arial" w:hAnsi="Arial" w:cs="Arial"/>
          <w:color w:val="000000"/>
          <w:sz w:val="24"/>
          <w:szCs w:val="24"/>
        </w:rPr>
        <w:tab/>
        <w:t xml:space="preserve">know that an insurer cannot escape the condition of insolvency by being able to provide for all its liabilities and for reinsurance of all outstanding risks.  An insurer must also be possessed of additional assets equivalent to such aggregate "paid-in capital" or "capital paid in" required by this code after making provision for all such liabilities and for such reinsurance, </w:t>
      </w:r>
      <w:r w:rsidRPr="00F0727A">
        <w:rPr>
          <w:rFonts w:ascii="Arial" w:hAnsi="Arial" w:cs="Arial"/>
          <w:sz w:val="24"/>
          <w:szCs w:val="24"/>
        </w:rPr>
        <w:t>Sections 985(a</w:t>
      </w:r>
      <w:proofErr w:type="gramStart"/>
      <w:r w:rsidRPr="00F0727A">
        <w:rPr>
          <w:rFonts w:ascii="Arial" w:hAnsi="Arial" w:cs="Arial"/>
          <w:sz w:val="24"/>
          <w:szCs w:val="24"/>
        </w:rPr>
        <w:t>)(</w:t>
      </w:r>
      <w:proofErr w:type="gramEnd"/>
      <w:r w:rsidRPr="00F0727A">
        <w:rPr>
          <w:rFonts w:ascii="Arial" w:hAnsi="Arial" w:cs="Arial"/>
          <w:sz w:val="24"/>
          <w:szCs w:val="24"/>
        </w:rPr>
        <w:t>1 and 2)</w:t>
      </w:r>
      <w:r w:rsidRPr="00F0727A">
        <w:rPr>
          <w:rFonts w:ascii="Arial" w:hAnsi="Arial" w:cs="Arial"/>
          <w:color w:val="000000"/>
          <w:sz w:val="24"/>
          <w:szCs w:val="24"/>
        </w:rPr>
        <w:t xml:space="preserve"> of the CIC;</w:t>
      </w:r>
    </w:p>
    <w:p w:rsidR="00EE20A4" w:rsidRPr="00F0727A" w:rsidRDefault="00EE20A4" w:rsidP="00EE20A4">
      <w:pPr>
        <w:tabs>
          <w:tab w:val="left" w:pos="2700"/>
        </w:tabs>
        <w:ind w:left="2700" w:hanging="540"/>
        <w:rPr>
          <w:rFonts w:cs="Arial"/>
          <w:color w:val="000000"/>
          <w:szCs w:val="24"/>
        </w:rPr>
      </w:pPr>
      <w:r w:rsidRPr="00F0727A">
        <w:rPr>
          <w:rFonts w:cs="Arial"/>
          <w:color w:val="000000"/>
          <w:szCs w:val="24"/>
        </w:rPr>
        <w:t>iii.</w:t>
      </w:r>
      <w:r w:rsidRPr="00F0727A">
        <w:rPr>
          <w:rFonts w:cs="Arial"/>
          <w:color w:val="000000"/>
          <w:szCs w:val="24"/>
        </w:rPr>
        <w:tab/>
        <w:t xml:space="preserve">know the definition of </w:t>
      </w:r>
      <w:r w:rsidR="00426784">
        <w:rPr>
          <w:rFonts w:cs="Arial"/>
          <w:color w:val="000000"/>
          <w:szCs w:val="24"/>
        </w:rPr>
        <w:t>“</w:t>
      </w:r>
      <w:r w:rsidRPr="00F0727A">
        <w:rPr>
          <w:rFonts w:cs="Arial"/>
          <w:color w:val="000000"/>
          <w:szCs w:val="24"/>
        </w:rPr>
        <w:t>Paid-in Capital,</w:t>
      </w:r>
      <w:r w:rsidR="00426784">
        <w:rPr>
          <w:rFonts w:cs="Arial"/>
          <w:color w:val="000000"/>
          <w:szCs w:val="24"/>
        </w:rPr>
        <w:t>”</w:t>
      </w:r>
      <w:r w:rsidRPr="00F0727A">
        <w:rPr>
          <w:rFonts w:cs="Arial"/>
          <w:color w:val="000000"/>
          <w:szCs w:val="24"/>
        </w:rPr>
        <w:t xml:space="preserve"> </w:t>
      </w:r>
      <w:r w:rsidRPr="00F0727A">
        <w:rPr>
          <w:rFonts w:cs="Arial"/>
          <w:szCs w:val="24"/>
        </w:rPr>
        <w:t>Sections 36 and 985</w:t>
      </w:r>
      <w:r w:rsidRPr="00F0727A">
        <w:rPr>
          <w:rFonts w:cs="Arial"/>
          <w:color w:val="4BACC6"/>
          <w:szCs w:val="24"/>
        </w:rPr>
        <w:t xml:space="preserve"> </w:t>
      </w:r>
      <w:r w:rsidRPr="00F0727A">
        <w:rPr>
          <w:rFonts w:cs="Arial"/>
          <w:szCs w:val="24"/>
        </w:rPr>
        <w:t>of t</w:t>
      </w:r>
      <w:r w:rsidRPr="00F0727A">
        <w:rPr>
          <w:rFonts w:cs="Arial"/>
          <w:color w:val="000000"/>
          <w:szCs w:val="24"/>
        </w:rPr>
        <w:t>he CIC; and,</w:t>
      </w:r>
    </w:p>
    <w:p w:rsidR="00936E8D" w:rsidRDefault="00EE20A4" w:rsidP="00EE20A4">
      <w:pPr>
        <w:tabs>
          <w:tab w:val="left" w:pos="2700"/>
        </w:tabs>
        <w:ind w:left="2700" w:hanging="540"/>
        <w:rPr>
          <w:rFonts w:cs="Arial"/>
          <w:color w:val="000000"/>
          <w:szCs w:val="24"/>
        </w:rPr>
      </w:pPr>
      <w:r w:rsidRPr="00F0727A">
        <w:rPr>
          <w:rFonts w:cs="Arial"/>
          <w:color w:val="000000"/>
          <w:szCs w:val="24"/>
        </w:rPr>
        <w:t>iv.</w:t>
      </w:r>
      <w:r w:rsidRPr="00F0727A">
        <w:rPr>
          <w:rFonts w:cs="Arial"/>
          <w:color w:val="000000"/>
          <w:szCs w:val="24"/>
        </w:rPr>
        <w:tab/>
        <w:t>know that it is a misdemeanor to refuse to deliver any books, records, or assets to the Commissioner once a seizure order has been executed in an insolvency proceeding</w:t>
      </w:r>
      <w:r w:rsidRPr="00426784">
        <w:rPr>
          <w:rFonts w:cs="Arial"/>
          <w:szCs w:val="24"/>
        </w:rPr>
        <w:t>,</w:t>
      </w:r>
      <w:r w:rsidRPr="00F0727A">
        <w:rPr>
          <w:rFonts w:cs="Arial"/>
          <w:color w:val="4BACC6"/>
          <w:szCs w:val="24"/>
        </w:rPr>
        <w:t xml:space="preserve"> </w:t>
      </w:r>
      <w:r w:rsidRPr="00F0727A">
        <w:rPr>
          <w:rFonts w:cs="Arial"/>
          <w:szCs w:val="24"/>
        </w:rPr>
        <w:t>Section 1013</w:t>
      </w:r>
      <w:r w:rsidRPr="00F0727A">
        <w:rPr>
          <w:rFonts w:cs="Arial"/>
          <w:color w:val="000000"/>
          <w:szCs w:val="24"/>
        </w:rPr>
        <w:t xml:space="preserve"> of the CIC.</w:t>
      </w:r>
    </w:p>
    <w:p w:rsidR="00EE20A4" w:rsidRPr="00F0727A" w:rsidRDefault="00D114C2" w:rsidP="00EE20A4">
      <w:pPr>
        <w:tabs>
          <w:tab w:val="left" w:pos="-1440"/>
          <w:tab w:val="left" w:pos="2160"/>
        </w:tabs>
        <w:ind w:left="2160" w:hanging="540"/>
        <w:rPr>
          <w:rFonts w:cs="Arial"/>
          <w:color w:val="000000"/>
          <w:szCs w:val="24"/>
        </w:rPr>
      </w:pPr>
      <w:r>
        <w:rPr>
          <w:rFonts w:cs="Arial"/>
          <w:color w:val="000000"/>
          <w:szCs w:val="24"/>
        </w:rPr>
        <w:t>f</w:t>
      </w:r>
      <w:r w:rsidR="00EE20A4" w:rsidRPr="00F0727A">
        <w:rPr>
          <w:rFonts w:cs="Arial"/>
          <w:color w:val="000000"/>
          <w:szCs w:val="24"/>
        </w:rPr>
        <w:t>.</w:t>
      </w:r>
      <w:r w:rsidR="00EE20A4" w:rsidRPr="00F0727A">
        <w:rPr>
          <w:rFonts w:cs="Arial"/>
          <w:color w:val="000000"/>
          <w:szCs w:val="24"/>
        </w:rPr>
        <w:tab/>
        <w:t>Be able to identify:</w:t>
      </w:r>
    </w:p>
    <w:p w:rsidR="00EE20A4" w:rsidRPr="00F0727A" w:rsidRDefault="00EE20A4" w:rsidP="00EE20A4">
      <w:pPr>
        <w:tabs>
          <w:tab w:val="left" w:pos="-1440"/>
          <w:tab w:val="left" w:pos="2700"/>
        </w:tabs>
        <w:ind w:left="2700" w:hanging="540"/>
        <w:rPr>
          <w:rFonts w:cs="Arial"/>
          <w:color w:val="000000"/>
          <w:szCs w:val="24"/>
        </w:rPr>
      </w:pPr>
      <w:proofErr w:type="spellStart"/>
      <w:r w:rsidRPr="00F0727A">
        <w:rPr>
          <w:rFonts w:cs="Arial"/>
          <w:color w:val="000000"/>
          <w:szCs w:val="24"/>
        </w:rPr>
        <w:t>i</w:t>
      </w:r>
      <w:proofErr w:type="spellEnd"/>
      <w:r w:rsidRPr="00F0727A">
        <w:rPr>
          <w:rFonts w:cs="Arial"/>
          <w:color w:val="000000"/>
          <w:szCs w:val="24"/>
        </w:rPr>
        <w:t>.</w:t>
      </w:r>
      <w:r w:rsidRPr="00F0727A">
        <w:rPr>
          <w:rFonts w:cs="Arial"/>
          <w:color w:val="000000"/>
          <w:szCs w:val="24"/>
        </w:rPr>
        <w:tab/>
        <w:t>common circumstances that would suggest the possibility of fraud;</w:t>
      </w:r>
    </w:p>
    <w:p w:rsidR="00EE20A4" w:rsidRPr="00F0727A" w:rsidRDefault="00EE20A4" w:rsidP="00EE20A4">
      <w:pPr>
        <w:tabs>
          <w:tab w:val="left" w:pos="-1440"/>
          <w:tab w:val="left" w:pos="2700"/>
        </w:tabs>
        <w:ind w:left="2700" w:hanging="540"/>
        <w:rPr>
          <w:rFonts w:cs="Arial"/>
          <w:color w:val="000000"/>
          <w:szCs w:val="24"/>
        </w:rPr>
      </w:pPr>
      <w:r w:rsidRPr="00F0727A">
        <w:rPr>
          <w:rFonts w:cs="Arial"/>
          <w:color w:val="000000"/>
          <w:szCs w:val="24"/>
        </w:rPr>
        <w:t>ii.</w:t>
      </w:r>
      <w:r w:rsidRPr="00F0727A">
        <w:rPr>
          <w:rFonts w:cs="Arial"/>
          <w:color w:val="000000"/>
          <w:szCs w:val="24"/>
        </w:rPr>
        <w:tab/>
        <w:t xml:space="preserve">efforts to combat fraud, </w:t>
      </w:r>
      <w:r w:rsidRPr="00F0727A">
        <w:rPr>
          <w:rFonts w:cs="Arial"/>
          <w:szCs w:val="24"/>
        </w:rPr>
        <w:t>Sections 1872, 1874.6, 1875.8, 1875.14, 1875.20, and 1877.3(b)(1)</w:t>
      </w:r>
      <w:r w:rsidRPr="00F0727A">
        <w:rPr>
          <w:rFonts w:cs="Arial"/>
          <w:color w:val="000000"/>
          <w:szCs w:val="24"/>
        </w:rPr>
        <w:t xml:space="preserve"> of the CIC; and,</w:t>
      </w:r>
    </w:p>
    <w:p w:rsidR="00EE20A4" w:rsidRPr="00F0727A" w:rsidRDefault="00EE20A4" w:rsidP="00EE20A4">
      <w:pPr>
        <w:tabs>
          <w:tab w:val="left" w:pos="-1440"/>
          <w:tab w:val="left" w:pos="2700"/>
        </w:tabs>
        <w:ind w:left="2700" w:hanging="540"/>
        <w:rPr>
          <w:rFonts w:cs="Arial"/>
          <w:color w:val="000000"/>
          <w:szCs w:val="24"/>
        </w:rPr>
      </w:pPr>
      <w:r w:rsidRPr="00F0727A">
        <w:rPr>
          <w:rFonts w:cs="Arial"/>
          <w:color w:val="000000"/>
          <w:szCs w:val="24"/>
        </w:rPr>
        <w:t>iii.</w:t>
      </w:r>
      <w:r w:rsidRPr="00F0727A">
        <w:rPr>
          <w:rFonts w:cs="Arial"/>
          <w:color w:val="000000"/>
          <w:szCs w:val="24"/>
        </w:rPr>
        <w:tab/>
        <w:t xml:space="preserve">that if an </w:t>
      </w:r>
      <w:proofErr w:type="gramStart"/>
      <w:r w:rsidRPr="00F0727A">
        <w:rPr>
          <w:rFonts w:cs="Arial"/>
          <w:color w:val="000000"/>
          <w:szCs w:val="24"/>
        </w:rPr>
        <w:t>insured signs</w:t>
      </w:r>
      <w:proofErr w:type="gramEnd"/>
      <w:r w:rsidRPr="00F0727A">
        <w:rPr>
          <w:rFonts w:cs="Arial"/>
          <w:color w:val="000000"/>
          <w:szCs w:val="24"/>
        </w:rPr>
        <w:t xml:space="preserve"> a fraudulent claim form, the insured may be guilty of perjury.</w:t>
      </w:r>
    </w:p>
    <w:p w:rsidR="00EE20A4" w:rsidRPr="00F0727A" w:rsidRDefault="00D114C2" w:rsidP="00EE20A4">
      <w:pPr>
        <w:pStyle w:val="Quick1"/>
        <w:numPr>
          <w:ilvl w:val="0"/>
          <w:numId w:val="0"/>
        </w:numPr>
        <w:tabs>
          <w:tab w:val="left" w:pos="-1440"/>
          <w:tab w:val="num" w:pos="720"/>
          <w:tab w:val="left" w:pos="2160"/>
        </w:tabs>
        <w:ind w:left="2160" w:hanging="540"/>
        <w:rPr>
          <w:rFonts w:cs="Arial"/>
          <w:color w:val="000000"/>
          <w:szCs w:val="24"/>
        </w:rPr>
      </w:pPr>
      <w:r>
        <w:rPr>
          <w:rFonts w:cs="Arial"/>
          <w:color w:val="000000"/>
          <w:szCs w:val="24"/>
        </w:rPr>
        <w:t>g</w:t>
      </w:r>
      <w:r w:rsidR="00EE20A4" w:rsidRPr="00F0727A">
        <w:rPr>
          <w:rFonts w:cs="Arial"/>
          <w:color w:val="000000"/>
          <w:szCs w:val="24"/>
        </w:rPr>
        <w:t>.</w:t>
      </w:r>
      <w:r w:rsidR="00EE20A4" w:rsidRPr="00F0727A">
        <w:rPr>
          <w:rFonts w:cs="Arial"/>
          <w:color w:val="000000"/>
          <w:szCs w:val="24"/>
        </w:rPr>
        <w:tab/>
        <w:t xml:space="preserve">Be able to identify the scope and correct application of the False and Fraudulent Claims article of the Code, </w:t>
      </w:r>
      <w:r w:rsidR="00EE20A4" w:rsidRPr="00F0727A">
        <w:rPr>
          <w:rFonts w:cs="Arial"/>
          <w:szCs w:val="24"/>
        </w:rPr>
        <w:t>Sections 1871, 1871.4</w:t>
      </w:r>
      <w:r w:rsidR="00EE20A4" w:rsidRPr="00F0727A">
        <w:rPr>
          <w:rFonts w:cs="Arial"/>
          <w:color w:val="4BACC6"/>
          <w:szCs w:val="24"/>
        </w:rPr>
        <w:t xml:space="preserve"> </w:t>
      </w:r>
      <w:r w:rsidR="00EE20A4" w:rsidRPr="00F0727A">
        <w:rPr>
          <w:rFonts w:cs="Arial"/>
          <w:color w:val="000000"/>
          <w:szCs w:val="24"/>
        </w:rPr>
        <w:t>of the CIC.</w:t>
      </w:r>
    </w:p>
    <w:p w:rsidR="00EE20A4" w:rsidRPr="00F0727A" w:rsidRDefault="00D114C2" w:rsidP="00EE20A4">
      <w:pPr>
        <w:tabs>
          <w:tab w:val="left" w:pos="-1440"/>
          <w:tab w:val="left" w:pos="2160"/>
        </w:tabs>
        <w:ind w:left="2160" w:hanging="540"/>
        <w:rPr>
          <w:rFonts w:cs="Arial"/>
          <w:color w:val="000000"/>
          <w:szCs w:val="24"/>
        </w:rPr>
      </w:pPr>
      <w:r>
        <w:rPr>
          <w:rFonts w:cs="Arial"/>
          <w:color w:val="000000"/>
          <w:szCs w:val="24"/>
        </w:rPr>
        <w:t>h</w:t>
      </w:r>
      <w:r w:rsidR="00EE20A4" w:rsidRPr="00F0727A">
        <w:rPr>
          <w:rFonts w:cs="Arial"/>
          <w:color w:val="000000"/>
          <w:szCs w:val="24"/>
        </w:rPr>
        <w:t>.</w:t>
      </w:r>
      <w:r w:rsidR="00EE20A4" w:rsidRPr="00F0727A">
        <w:rPr>
          <w:rFonts w:cs="Arial"/>
          <w:color w:val="000000"/>
          <w:szCs w:val="24"/>
        </w:rPr>
        <w:tab/>
        <w:t>Be able to identify the meaning of (as used in the CIC):</w:t>
      </w:r>
    </w:p>
    <w:p w:rsidR="00EE20A4" w:rsidRPr="00F0727A" w:rsidRDefault="00EE20A4" w:rsidP="00EE20A4">
      <w:pPr>
        <w:tabs>
          <w:tab w:val="left" w:pos="-1440"/>
          <w:tab w:val="left" w:pos="2700"/>
        </w:tabs>
        <w:ind w:left="2700" w:hanging="540"/>
        <w:rPr>
          <w:rFonts w:cs="Arial"/>
          <w:color w:val="000000"/>
          <w:szCs w:val="24"/>
        </w:rPr>
      </w:pPr>
      <w:proofErr w:type="spellStart"/>
      <w:r w:rsidRPr="00F0727A">
        <w:rPr>
          <w:rFonts w:cs="Arial"/>
          <w:color w:val="000000"/>
          <w:szCs w:val="24"/>
        </w:rPr>
        <w:t>i</w:t>
      </w:r>
      <w:proofErr w:type="spellEnd"/>
      <w:r w:rsidRPr="00F0727A">
        <w:rPr>
          <w:rFonts w:cs="Arial"/>
          <w:color w:val="000000"/>
          <w:szCs w:val="24"/>
        </w:rPr>
        <w:t>.</w:t>
      </w:r>
      <w:r w:rsidRPr="00F0727A">
        <w:rPr>
          <w:rFonts w:cs="Arial"/>
          <w:color w:val="000000"/>
          <w:szCs w:val="24"/>
        </w:rPr>
        <w:tab/>
        <w:t xml:space="preserve">shall and may, </w:t>
      </w:r>
      <w:r w:rsidRPr="00F0727A">
        <w:rPr>
          <w:rFonts w:cs="Arial"/>
          <w:szCs w:val="24"/>
        </w:rPr>
        <w:t>Section 16</w:t>
      </w:r>
      <w:r w:rsidRPr="00F0727A">
        <w:rPr>
          <w:rFonts w:cs="Arial"/>
          <w:color w:val="000000"/>
          <w:szCs w:val="24"/>
        </w:rPr>
        <w:t xml:space="preserve"> of the CIC; and,</w:t>
      </w:r>
    </w:p>
    <w:p w:rsidR="00EE20A4" w:rsidRPr="00F0727A" w:rsidRDefault="00EE20A4" w:rsidP="00EE20A4">
      <w:pPr>
        <w:tabs>
          <w:tab w:val="left" w:pos="-1440"/>
          <w:tab w:val="left" w:pos="2700"/>
        </w:tabs>
        <w:ind w:left="2700" w:hanging="540"/>
        <w:rPr>
          <w:rFonts w:cs="Arial"/>
          <w:color w:val="000000"/>
          <w:szCs w:val="24"/>
        </w:rPr>
      </w:pPr>
      <w:r w:rsidRPr="00F0727A">
        <w:rPr>
          <w:rFonts w:cs="Arial"/>
          <w:color w:val="000000"/>
          <w:szCs w:val="24"/>
        </w:rPr>
        <w:t>ii.</w:t>
      </w:r>
      <w:r w:rsidRPr="00F0727A">
        <w:rPr>
          <w:rFonts w:cs="Arial"/>
          <w:color w:val="000000"/>
          <w:szCs w:val="24"/>
        </w:rPr>
        <w:tab/>
        <w:t xml:space="preserve">person, </w:t>
      </w:r>
      <w:r w:rsidRPr="00F0727A">
        <w:rPr>
          <w:rFonts w:cs="Arial"/>
          <w:szCs w:val="24"/>
        </w:rPr>
        <w:t>Section 19</w:t>
      </w:r>
      <w:r w:rsidRPr="00F0727A">
        <w:rPr>
          <w:rFonts w:cs="Arial"/>
          <w:color w:val="000000"/>
          <w:szCs w:val="24"/>
        </w:rPr>
        <w:t xml:space="preserve"> of the CIC.</w:t>
      </w:r>
    </w:p>
    <w:p w:rsidR="00EE20A4" w:rsidRPr="00F0727A" w:rsidRDefault="00D114C2" w:rsidP="00EE20A4">
      <w:pPr>
        <w:tabs>
          <w:tab w:val="left" w:pos="-1440"/>
          <w:tab w:val="left" w:pos="2160"/>
        </w:tabs>
        <w:ind w:left="2160" w:hanging="540"/>
        <w:rPr>
          <w:rFonts w:cs="Arial"/>
          <w:color w:val="000000"/>
          <w:szCs w:val="24"/>
        </w:rPr>
      </w:pPr>
      <w:proofErr w:type="spellStart"/>
      <w:r>
        <w:rPr>
          <w:rFonts w:cs="Arial"/>
          <w:color w:val="000000"/>
          <w:szCs w:val="24"/>
        </w:rPr>
        <w:t>i</w:t>
      </w:r>
      <w:proofErr w:type="spellEnd"/>
      <w:r w:rsidR="00EE20A4" w:rsidRPr="00F0727A">
        <w:rPr>
          <w:rFonts w:cs="Arial"/>
          <w:color w:val="000000"/>
          <w:szCs w:val="24"/>
        </w:rPr>
        <w:t>.</w:t>
      </w:r>
      <w:r w:rsidR="00EE20A4" w:rsidRPr="00F0727A">
        <w:rPr>
          <w:rFonts w:cs="Arial"/>
          <w:color w:val="000000"/>
          <w:szCs w:val="24"/>
        </w:rPr>
        <w:tab/>
        <w:t xml:space="preserve">Be able to identify the requirements for notice by mail, </w:t>
      </w:r>
      <w:r w:rsidR="00EE20A4" w:rsidRPr="00F0727A">
        <w:rPr>
          <w:rFonts w:cs="Arial"/>
          <w:szCs w:val="24"/>
        </w:rPr>
        <w:t>Section 38</w:t>
      </w:r>
      <w:r w:rsidR="00EE20A4" w:rsidRPr="00F0727A">
        <w:rPr>
          <w:rFonts w:cs="Arial"/>
          <w:color w:val="000000"/>
          <w:szCs w:val="24"/>
        </w:rPr>
        <w:t xml:space="preserve"> of the CIC.</w:t>
      </w:r>
    </w:p>
    <w:p w:rsidR="00EE20A4" w:rsidRPr="00F0727A" w:rsidRDefault="00EE20A4" w:rsidP="00EE20A4">
      <w:pPr>
        <w:tabs>
          <w:tab w:val="left" w:pos="1620"/>
        </w:tabs>
        <w:ind w:left="1620" w:hanging="540"/>
        <w:rPr>
          <w:rFonts w:cs="Arial"/>
          <w:color w:val="000000"/>
          <w:szCs w:val="24"/>
        </w:rPr>
      </w:pPr>
    </w:p>
    <w:p w:rsidR="00EE20A4" w:rsidRPr="00F0727A" w:rsidRDefault="00EE20A4" w:rsidP="00EE20A4">
      <w:pPr>
        <w:ind w:left="540" w:hanging="540"/>
        <w:rPr>
          <w:rFonts w:cs="Arial"/>
          <w:color w:val="000000"/>
          <w:szCs w:val="24"/>
        </w:rPr>
      </w:pPr>
      <w:r w:rsidRPr="00F0727A">
        <w:rPr>
          <w:rFonts w:cs="Arial"/>
          <w:color w:val="000000"/>
          <w:szCs w:val="24"/>
        </w:rPr>
        <w:t xml:space="preserve">I. </w:t>
      </w:r>
      <w:r w:rsidRPr="00F0727A">
        <w:rPr>
          <w:rFonts w:cs="Arial"/>
          <w:color w:val="000000"/>
          <w:szCs w:val="24"/>
        </w:rPr>
        <w:tab/>
        <w:t>General Insurance</w:t>
      </w:r>
    </w:p>
    <w:p w:rsidR="00EE20A4" w:rsidRPr="00F0727A" w:rsidRDefault="00EE20A4" w:rsidP="00EE20A4">
      <w:pPr>
        <w:widowControl/>
        <w:ind w:left="1080" w:hanging="540"/>
        <w:jc w:val="both"/>
        <w:rPr>
          <w:rFonts w:cs="Arial"/>
          <w:color w:val="000000"/>
          <w:szCs w:val="24"/>
        </w:rPr>
      </w:pPr>
      <w:r w:rsidRPr="00F0727A">
        <w:rPr>
          <w:rFonts w:cs="Arial"/>
          <w:color w:val="000000"/>
          <w:szCs w:val="24"/>
        </w:rPr>
        <w:t>C.</w:t>
      </w:r>
      <w:r w:rsidRPr="00F0727A">
        <w:rPr>
          <w:rFonts w:cs="Arial"/>
          <w:color w:val="000000"/>
          <w:szCs w:val="24"/>
        </w:rPr>
        <w:tab/>
        <w:t>The Insurance Marketplace</w:t>
      </w:r>
    </w:p>
    <w:p w:rsidR="00EE20A4" w:rsidRPr="00F0727A" w:rsidRDefault="00EE20A4" w:rsidP="00EE20A4">
      <w:pPr>
        <w:widowControl/>
        <w:ind w:left="1620" w:hanging="540"/>
        <w:jc w:val="both"/>
        <w:rPr>
          <w:rFonts w:cs="Arial"/>
          <w:color w:val="000000"/>
          <w:szCs w:val="24"/>
        </w:rPr>
      </w:pPr>
      <w:r w:rsidRPr="00F0727A">
        <w:rPr>
          <w:rFonts w:cs="Arial"/>
          <w:color w:val="000000"/>
          <w:szCs w:val="24"/>
        </w:rPr>
        <w:t>5.</w:t>
      </w:r>
      <w:r w:rsidRPr="00F0727A">
        <w:rPr>
          <w:rFonts w:cs="Arial"/>
          <w:color w:val="000000"/>
          <w:szCs w:val="24"/>
        </w:rPr>
        <w:tab/>
        <w:t>Fair Claims Settlement Practices Regulations</w:t>
      </w:r>
    </w:p>
    <w:p w:rsidR="00EE20A4" w:rsidRPr="00F0727A" w:rsidRDefault="00EE20A4" w:rsidP="00EE20A4">
      <w:pPr>
        <w:ind w:left="2160" w:hanging="540"/>
        <w:rPr>
          <w:rFonts w:cs="Arial"/>
          <w:color w:val="000000"/>
          <w:szCs w:val="24"/>
        </w:rPr>
      </w:pPr>
      <w:r w:rsidRPr="00F0727A">
        <w:rPr>
          <w:rFonts w:cs="Arial"/>
          <w:color w:val="000000"/>
          <w:szCs w:val="24"/>
        </w:rPr>
        <w:t>a.</w:t>
      </w:r>
      <w:r w:rsidRPr="00F0727A">
        <w:rPr>
          <w:rFonts w:cs="Arial"/>
          <w:color w:val="000000"/>
          <w:szCs w:val="24"/>
        </w:rPr>
        <w:tab/>
        <w:t>Be able to identify a definition of the following:</w:t>
      </w:r>
    </w:p>
    <w:p w:rsidR="00EE20A4" w:rsidRPr="00F0727A" w:rsidRDefault="00EE20A4" w:rsidP="00EE20A4">
      <w:pPr>
        <w:ind w:left="2700" w:hanging="540"/>
        <w:rPr>
          <w:rFonts w:cs="Arial"/>
          <w:color w:val="000000"/>
          <w:szCs w:val="24"/>
        </w:rPr>
      </w:pPr>
      <w:proofErr w:type="spellStart"/>
      <w:r w:rsidRPr="00F0727A">
        <w:rPr>
          <w:rFonts w:cs="Arial"/>
          <w:color w:val="000000"/>
          <w:szCs w:val="24"/>
        </w:rPr>
        <w:t>i</w:t>
      </w:r>
      <w:proofErr w:type="spellEnd"/>
      <w:r w:rsidRPr="00F0727A">
        <w:rPr>
          <w:rFonts w:cs="Arial"/>
          <w:color w:val="000000"/>
          <w:szCs w:val="24"/>
        </w:rPr>
        <w:t>.</w:t>
      </w:r>
      <w:r w:rsidRPr="00F0727A">
        <w:rPr>
          <w:rFonts w:cs="Arial"/>
          <w:color w:val="000000"/>
          <w:szCs w:val="24"/>
        </w:rPr>
        <w:tab/>
        <w:t>Claimant, Title 10</w:t>
      </w:r>
      <w:r w:rsidRPr="00426784">
        <w:rPr>
          <w:rFonts w:cs="Arial"/>
          <w:szCs w:val="24"/>
        </w:rPr>
        <w:t xml:space="preserve">, </w:t>
      </w:r>
      <w:r w:rsidRPr="00F0727A">
        <w:rPr>
          <w:rFonts w:cs="Arial"/>
          <w:szCs w:val="24"/>
        </w:rPr>
        <w:t>Section 2695.2(c)</w:t>
      </w:r>
      <w:r w:rsidRPr="00F0727A">
        <w:rPr>
          <w:rFonts w:cs="Arial"/>
          <w:color w:val="000000"/>
          <w:szCs w:val="24"/>
        </w:rPr>
        <w:t xml:space="preserve"> of the CCR;</w:t>
      </w:r>
    </w:p>
    <w:p w:rsidR="00EE20A4" w:rsidRPr="00F0727A" w:rsidRDefault="00EE20A4" w:rsidP="00EE20A4">
      <w:pPr>
        <w:ind w:left="2700" w:hanging="540"/>
        <w:rPr>
          <w:rFonts w:cs="Arial"/>
          <w:color w:val="000000"/>
          <w:szCs w:val="24"/>
        </w:rPr>
      </w:pPr>
      <w:r w:rsidRPr="00F0727A">
        <w:rPr>
          <w:rFonts w:cs="Arial"/>
          <w:color w:val="000000"/>
          <w:szCs w:val="24"/>
        </w:rPr>
        <w:t>ii.</w:t>
      </w:r>
      <w:r w:rsidRPr="00F0727A">
        <w:rPr>
          <w:rFonts w:cs="Arial"/>
          <w:color w:val="000000"/>
          <w:szCs w:val="24"/>
        </w:rPr>
        <w:tab/>
        <w:t xml:space="preserve">Notice of Legal Action, Title 10, </w:t>
      </w:r>
      <w:r w:rsidRPr="00F0727A">
        <w:rPr>
          <w:rFonts w:cs="Arial"/>
          <w:szCs w:val="24"/>
        </w:rPr>
        <w:t>Section 2695.2(</w:t>
      </w:r>
      <w:r w:rsidR="00EA4E14">
        <w:rPr>
          <w:rFonts w:cs="Arial"/>
          <w:szCs w:val="24"/>
        </w:rPr>
        <w:t>o</w:t>
      </w:r>
      <w:r w:rsidRPr="00F0727A">
        <w:rPr>
          <w:rFonts w:cs="Arial"/>
          <w:szCs w:val="24"/>
        </w:rPr>
        <w:t>)</w:t>
      </w:r>
      <w:r w:rsidRPr="00F0727A">
        <w:rPr>
          <w:rFonts w:cs="Arial"/>
          <w:color w:val="000000"/>
          <w:szCs w:val="24"/>
        </w:rPr>
        <w:t xml:space="preserve"> of the CCR; and,</w:t>
      </w:r>
    </w:p>
    <w:p w:rsidR="00EE20A4" w:rsidRPr="00F0727A" w:rsidRDefault="00EE20A4" w:rsidP="00EE20A4">
      <w:pPr>
        <w:ind w:left="2700" w:hanging="540"/>
        <w:rPr>
          <w:rFonts w:cs="Arial"/>
          <w:color w:val="000000"/>
          <w:szCs w:val="24"/>
        </w:rPr>
      </w:pPr>
      <w:r w:rsidRPr="00F0727A">
        <w:rPr>
          <w:rFonts w:cs="Arial"/>
          <w:color w:val="000000"/>
          <w:szCs w:val="24"/>
        </w:rPr>
        <w:t>iii.</w:t>
      </w:r>
      <w:r w:rsidRPr="00F0727A">
        <w:rPr>
          <w:rFonts w:cs="Arial"/>
          <w:color w:val="000000"/>
          <w:szCs w:val="24"/>
        </w:rPr>
        <w:tab/>
        <w:t xml:space="preserve">Proof of Claim, Title 10, </w:t>
      </w:r>
      <w:r w:rsidRPr="00F0727A">
        <w:rPr>
          <w:rFonts w:cs="Arial"/>
          <w:szCs w:val="24"/>
        </w:rPr>
        <w:t>Section 2695</w:t>
      </w:r>
      <w:r w:rsidR="00C363BC">
        <w:rPr>
          <w:rFonts w:cs="Arial"/>
          <w:szCs w:val="24"/>
        </w:rPr>
        <w:t>.</w:t>
      </w:r>
      <w:r w:rsidRPr="00F0727A">
        <w:rPr>
          <w:rFonts w:cs="Arial"/>
          <w:szCs w:val="24"/>
        </w:rPr>
        <w:t>2(s)</w:t>
      </w:r>
      <w:r w:rsidRPr="00F0727A">
        <w:rPr>
          <w:rFonts w:cs="Arial"/>
          <w:color w:val="000000"/>
          <w:szCs w:val="24"/>
        </w:rPr>
        <w:t xml:space="preserve"> of the CCR</w:t>
      </w:r>
      <w:r w:rsidR="007B3A86">
        <w:rPr>
          <w:rFonts w:cs="Arial"/>
          <w:color w:val="000000"/>
          <w:szCs w:val="24"/>
        </w:rPr>
        <w:t>.</w:t>
      </w:r>
    </w:p>
    <w:p w:rsidR="00EE20A4" w:rsidRPr="00F0727A" w:rsidRDefault="00EE20A4" w:rsidP="00EE20A4">
      <w:pPr>
        <w:ind w:left="2160" w:hanging="540"/>
        <w:rPr>
          <w:rFonts w:cs="Arial"/>
          <w:color w:val="000000"/>
          <w:szCs w:val="24"/>
        </w:rPr>
      </w:pPr>
      <w:r w:rsidRPr="00F0727A">
        <w:rPr>
          <w:rFonts w:cs="Arial"/>
          <w:color w:val="000000"/>
          <w:szCs w:val="24"/>
        </w:rPr>
        <w:t>b.</w:t>
      </w:r>
      <w:r w:rsidRPr="00F0727A">
        <w:rPr>
          <w:rFonts w:cs="Arial"/>
          <w:color w:val="000000"/>
          <w:szCs w:val="24"/>
        </w:rPr>
        <w:tab/>
        <w:t xml:space="preserve">Be able to identify File and Record Documentation, </w:t>
      </w:r>
      <w:r w:rsidRPr="00F0727A">
        <w:rPr>
          <w:rFonts w:cs="Arial"/>
          <w:szCs w:val="24"/>
        </w:rPr>
        <w:t xml:space="preserve">Section 2695.3 </w:t>
      </w:r>
      <w:r w:rsidRPr="00F0727A">
        <w:rPr>
          <w:rFonts w:cs="Arial"/>
          <w:color w:val="000000"/>
          <w:szCs w:val="24"/>
        </w:rPr>
        <w:t>of the CCR.</w:t>
      </w:r>
    </w:p>
    <w:p w:rsidR="00EE20A4" w:rsidRPr="00F0727A" w:rsidRDefault="00EE20A4" w:rsidP="00EE20A4">
      <w:pPr>
        <w:ind w:left="2160" w:hanging="540"/>
        <w:rPr>
          <w:rFonts w:cs="Arial"/>
          <w:color w:val="000000"/>
          <w:szCs w:val="24"/>
        </w:rPr>
      </w:pPr>
      <w:r w:rsidRPr="00F0727A">
        <w:rPr>
          <w:rFonts w:cs="Arial"/>
          <w:color w:val="000000"/>
          <w:szCs w:val="24"/>
        </w:rPr>
        <w:t>c.</w:t>
      </w:r>
      <w:r w:rsidRPr="00F0727A">
        <w:rPr>
          <w:rFonts w:cs="Arial"/>
          <w:color w:val="000000"/>
          <w:szCs w:val="24"/>
        </w:rPr>
        <w:tab/>
        <w:t xml:space="preserve">Be able to identify Duties Upon Receipt of Communications, </w:t>
      </w:r>
      <w:r w:rsidRPr="00F0727A">
        <w:rPr>
          <w:rFonts w:cs="Arial"/>
          <w:szCs w:val="24"/>
        </w:rPr>
        <w:t>Section 2695.5</w:t>
      </w:r>
      <w:r w:rsidRPr="00F0727A">
        <w:rPr>
          <w:rFonts w:cs="Arial"/>
          <w:color w:val="4BACC6"/>
          <w:szCs w:val="24"/>
        </w:rPr>
        <w:t xml:space="preserve"> </w:t>
      </w:r>
      <w:r w:rsidRPr="00F0727A">
        <w:rPr>
          <w:rFonts w:cs="Arial"/>
          <w:color w:val="000000"/>
          <w:szCs w:val="24"/>
        </w:rPr>
        <w:t>of the CCR.</w:t>
      </w:r>
    </w:p>
    <w:p w:rsidR="00EE20A4" w:rsidRPr="00F0727A" w:rsidRDefault="00EE20A4" w:rsidP="00EE20A4">
      <w:pPr>
        <w:ind w:left="2160" w:hanging="540"/>
        <w:rPr>
          <w:rFonts w:cs="Arial"/>
          <w:color w:val="000000"/>
          <w:szCs w:val="24"/>
        </w:rPr>
      </w:pPr>
      <w:r w:rsidRPr="00F0727A">
        <w:rPr>
          <w:rFonts w:cs="Arial"/>
          <w:color w:val="000000"/>
          <w:szCs w:val="24"/>
        </w:rPr>
        <w:t>d.</w:t>
      </w:r>
      <w:r w:rsidRPr="00F0727A">
        <w:rPr>
          <w:rFonts w:cs="Arial"/>
          <w:color w:val="000000"/>
          <w:szCs w:val="24"/>
        </w:rPr>
        <w:tab/>
        <w:t xml:space="preserve">Be able to identify Standards for Prompt, Fair and Equitable Settlements, </w:t>
      </w:r>
      <w:r w:rsidRPr="00F0727A">
        <w:rPr>
          <w:rFonts w:cs="Arial"/>
          <w:szCs w:val="24"/>
        </w:rPr>
        <w:t>Sections 2695.7(a), (b), (c), (g), and (h)</w:t>
      </w:r>
      <w:r w:rsidRPr="00F0727A">
        <w:rPr>
          <w:rFonts w:cs="Arial"/>
          <w:color w:val="000000"/>
          <w:szCs w:val="24"/>
        </w:rPr>
        <w:t xml:space="preserve"> of the CCR.</w:t>
      </w:r>
    </w:p>
    <w:p w:rsidR="00260C47" w:rsidRPr="00F36255" w:rsidRDefault="00260C47" w:rsidP="00EE20A4">
      <w:pPr>
        <w:widowControl/>
        <w:tabs>
          <w:tab w:val="left" w:pos="-1080"/>
          <w:tab w:val="left" w:pos="-720"/>
          <w:tab w:val="left" w:pos="540"/>
          <w:tab w:val="left" w:pos="2160"/>
          <w:tab w:val="left" w:pos="2880"/>
          <w:tab w:val="left" w:pos="4092"/>
        </w:tabs>
        <w:ind w:left="540" w:hanging="540"/>
      </w:pPr>
    </w:p>
    <w:sectPr w:rsidR="00260C47" w:rsidRPr="00F36255" w:rsidSect="001F21F6">
      <w:headerReference w:type="default" r:id="rId12"/>
      <w:footerReference w:type="default" r:id="rId13"/>
      <w:endnotePr>
        <w:numFmt w:val="decimal"/>
      </w:endnotePr>
      <w:type w:val="continuous"/>
      <w:pgSz w:w="12240" w:h="15840" w:code="1"/>
      <w:pgMar w:top="1440" w:right="1008" w:bottom="1440" w:left="1008" w:header="864" w:footer="1008" w:gutter="0"/>
      <w:pgBorders w:offsetFrom="page">
        <w:top w:val="single" w:sz="12" w:space="24" w:color="auto" w:shadow="1"/>
        <w:left w:val="single" w:sz="12" w:space="24" w:color="auto" w:shadow="1"/>
        <w:bottom w:val="single" w:sz="12" w:space="24" w:color="auto" w:shadow="1"/>
        <w:right w:val="single" w:sz="12" w:space="24" w:color="auto" w:shadow="1"/>
      </w:pgBorders>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18D2" w:rsidRDefault="008718D2">
      <w:r>
        <w:separator/>
      </w:r>
    </w:p>
  </w:endnote>
  <w:endnote w:type="continuationSeparator" w:id="0">
    <w:p w:rsidR="008718D2" w:rsidRDefault="00871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4D2" w:rsidRPr="00AB1F13" w:rsidRDefault="002B34D2" w:rsidP="0063245B">
    <w:pPr>
      <w:tabs>
        <w:tab w:val="left" w:pos="7560"/>
      </w:tabs>
      <w:spacing w:line="174" w:lineRule="exact"/>
      <w:ind w:right="360"/>
      <w:rPr>
        <w:rStyle w:val="PageNumber"/>
        <w:sz w:val="20"/>
      </w:rPr>
    </w:pPr>
    <w:r w:rsidRPr="00AB1F13">
      <w:rPr>
        <w:rStyle w:val="PageNumber"/>
        <w:sz w:val="18"/>
        <w:szCs w:val="18"/>
      </w:rPr>
      <w:t xml:space="preserve">Revised </w:t>
    </w:r>
    <w:r w:rsidR="00B2584B">
      <w:rPr>
        <w:rStyle w:val="PageNumber"/>
        <w:sz w:val="18"/>
        <w:szCs w:val="18"/>
      </w:rPr>
      <w:t>06-26</w:t>
    </w:r>
    <w:r>
      <w:rPr>
        <w:rStyle w:val="PageNumber"/>
        <w:sz w:val="18"/>
        <w:szCs w:val="18"/>
      </w:rPr>
      <w:t>-201</w:t>
    </w:r>
    <w:r w:rsidR="00FD5886">
      <w:rPr>
        <w:rStyle w:val="PageNumber"/>
        <w:sz w:val="18"/>
        <w:szCs w:val="18"/>
      </w:rPr>
      <w:t>7</w:t>
    </w:r>
    <w:r>
      <w:rPr>
        <w:rStyle w:val="PageNumber"/>
        <w:sz w:val="18"/>
        <w:szCs w:val="18"/>
      </w:rPr>
      <w:tab/>
    </w:r>
    <w:r w:rsidRPr="00AB1F13">
      <w:rPr>
        <w:rStyle w:val="PageNumber"/>
        <w:sz w:val="18"/>
        <w:szCs w:val="18"/>
      </w:rPr>
      <w:t xml:space="preserve">Ethics – </w:t>
    </w:r>
    <w:r w:rsidRPr="00AB1F13">
      <w:rPr>
        <w:rStyle w:val="PageNumber"/>
        <w:sz w:val="20"/>
      </w:rPr>
      <w:t xml:space="preserve">page </w:t>
    </w:r>
    <w:r w:rsidRPr="00A40DE8">
      <w:rPr>
        <w:rStyle w:val="PageNumber"/>
        <w:sz w:val="18"/>
        <w:szCs w:val="18"/>
      </w:rPr>
      <w:fldChar w:fldCharType="begin"/>
    </w:r>
    <w:r w:rsidRPr="00A40DE8">
      <w:rPr>
        <w:rStyle w:val="PageNumber"/>
        <w:sz w:val="18"/>
        <w:szCs w:val="18"/>
      </w:rPr>
      <w:instrText xml:space="preserve"> PAGE </w:instrText>
    </w:r>
    <w:r w:rsidRPr="00A40DE8">
      <w:rPr>
        <w:rStyle w:val="PageNumber"/>
        <w:sz w:val="18"/>
        <w:szCs w:val="18"/>
      </w:rPr>
      <w:fldChar w:fldCharType="separate"/>
    </w:r>
    <w:r w:rsidR="002C44EC">
      <w:rPr>
        <w:rStyle w:val="PageNumber"/>
        <w:noProof/>
        <w:sz w:val="18"/>
        <w:szCs w:val="18"/>
      </w:rPr>
      <w:t>2</w:t>
    </w:r>
    <w:r w:rsidRPr="00A40DE8">
      <w:rPr>
        <w:rStyle w:val="PageNumber"/>
        <w:sz w:val="18"/>
        <w:szCs w:val="18"/>
      </w:rPr>
      <w:fldChar w:fldCharType="end"/>
    </w:r>
  </w:p>
  <w:p w:rsidR="002B34D2" w:rsidRDefault="002B34D2">
    <w:pPr>
      <w:spacing w:line="174" w:lineRule="exact"/>
      <w:rPr>
        <w:rStyle w:val="PageNumber"/>
        <w:sz w:val="16"/>
      </w:rPr>
    </w:pPr>
    <w:r>
      <w:rPr>
        <w:rStyle w:val="PageNumbe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18D2" w:rsidRDefault="008718D2">
      <w:r>
        <w:separator/>
      </w:r>
    </w:p>
  </w:footnote>
  <w:footnote w:type="continuationSeparator" w:id="0">
    <w:p w:rsidR="008718D2" w:rsidRDefault="008718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34D2" w:rsidRPr="00004328" w:rsidRDefault="008F20B8" w:rsidP="00B213C6">
    <w:pPr>
      <w:pStyle w:val="Heading3"/>
      <w:jc w:val="center"/>
      <w:rPr>
        <w:b w:val="0"/>
        <w:sz w:val="44"/>
        <w:u w:val="none"/>
      </w:rPr>
    </w:pPr>
    <w:r>
      <w:rPr>
        <w:b w:val="0"/>
        <w:noProof/>
        <w:snapToGrid/>
      </w:rPr>
      <mc:AlternateContent>
        <mc:Choice Requires="wps">
          <w:drawing>
            <wp:inline distT="0" distB="0" distL="0" distR="0">
              <wp:extent cx="5943600" cy="12065"/>
              <wp:effectExtent l="0" t="0" r="0" b="0"/>
              <wp:docPr id="2" name="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7FD2A44" id="Rectangle 1" o:spid="_x0000_s1026" style="width:468pt;height:.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rHbsAIAALYFAAAOAAAAZHJzL2Uyb0RvYy54bWysVNuO0zAQfUfiHyy/Z3Op2ybRpqtetghp&#10;gRULH+AmTmPh2MF2my6If2fstN0u8AArKjXx+HIy55zxXN8cWoH2TBuuZIHjqwgjJktVcbkt8OdP&#10;6yDFyFgqKyqUZAV+ZAbfzF6/uu67nCWqUaJiGgGINHnfFbixtsvD0JQNa6m5Uh2TsFgr3VILod6G&#10;laY9oLciTKJoEvZKV51WJTMGZlfDIp55/Lpmpf1Q14ZZJAoMuVn/1P65cc9wdk3zraZdw8tjGvQF&#10;WbSUS/joGWpFLUU7zX+DanmplVG1vSpVG6q65iXzHIBNHP3C5qGhHfNcQBzTnWUy/w+2fL+/14hX&#10;BU4wkrQFiz6CaFRuBUOxp8QO9s5YRw5GA6nvyzgdrabrSbAgWRqQ0WIUZCRdBPE0SRfjZD6f3JIf&#10;7nTFyhz+SlPL9+ykMMz8HYWj2U6cafiEg9GegqGxsy/0eZ3ePtOw70zumbk68MOH7l47Cqa7U+UX&#10;g6RaNkCSzbVWfcNoBZoOcM8OuMDAUbTp36kKxKE7q7wqh1q3DhAsRAdfT4/nenI6lTA5zshoEkHZ&#10;lbAWJ9FkfEz4dLjTxr5hqkVuUGANyntwugceA7fTFp+8ErxacyF8oLebpdCDEpH/HdHN5TYh3Wap&#10;3LEBcZj5k6tZnJBokWTBepJOA7Im4yCbRmkQxdkim0QkI6u1dzUmecOrisk7Ls+mxuSfPY1Cf3FQ&#10;76R7KcOWW2ghgrcFTs8y0NyZeisrf8Et5WIYh/RZ7qeyOb2fyse5PlTPRlWPUAFagUPgJTQ7GDRK&#10;f8Ooh8ZRYPN1RzXDSLyVUEVZTIjrND4g42kCgb5c2VyuUFkCVIEtRsNwaYfutOs03zbwpeESSjWH&#10;yqu5rwpXlUNWkLcLoDl4BsdG5rrPZex3PbXb2U8AAAD//wMAUEsDBBQABgAIAAAAIQAR1qL41wAA&#10;AAMBAAAPAAAAZHJzL2Rvd25yZXYueG1sTI/BTsMwEETvSPyDtUjcqAOBqA1xKkDiitTAhdsmXpKI&#10;eG1itw1/z8KFXlYazWjmbbVd3KQONMfRs4HrVQaKuPN25N7A2+vz1RpUTMgWJ89k4JsibOvzswpL&#10;64+8o0OTeiUlHEs0MKQUSq1jN5DDuPKBWLwPPztMIude2xmPUu4mfZNlhXY4siwMGOhpoO6z2TvZ&#10;fc+bLKy/Hnt2L7e7tgh5W9wZc3mxPNyDSrSk/zD84gs61MLU+j3bqCYD8kj6u+Jt8kJkK6EN6LrS&#10;p+z1DwAAAP//AwBQSwECLQAUAAYACAAAACEAtoM4kv4AAADhAQAAEwAAAAAAAAAAAAAAAAAAAAAA&#10;W0NvbnRlbnRfVHlwZXNdLnhtbFBLAQItABQABgAIAAAAIQA4/SH/1gAAAJQBAAALAAAAAAAAAAAA&#10;AAAAAC8BAABfcmVscy8ucmVsc1BLAQItABQABgAIAAAAIQDajrHbsAIAALYFAAAOAAAAAAAAAAAA&#10;AAAAAC4CAABkcnMvZTJvRG9jLnhtbFBLAQItABQABgAIAAAAIQAR1qL41wAAAAMBAAAPAAAAAAAA&#10;AAAAAAAAAAoFAABkcnMvZG93bnJldi54bWxQSwUGAAAAAAQABADzAAAADgYAAAAA&#10;" fillcolor="black" stroked="f" strokeweight="0">
              <w10:anchorlock/>
            </v:rect>
          </w:pict>
        </mc:Fallback>
      </mc:AlternateContent>
    </w:r>
    <w:r w:rsidR="002B34D2" w:rsidRPr="00004328">
      <w:rPr>
        <w:b w:val="0"/>
        <w:sz w:val="44"/>
        <w:u w:val="none"/>
      </w:rPr>
      <w:t xml:space="preserve">12-Hour Ethics and </w:t>
    </w:r>
  </w:p>
  <w:p w:rsidR="002B34D2" w:rsidRPr="00004328" w:rsidRDefault="002B34D2" w:rsidP="00B213C6">
    <w:pPr>
      <w:pStyle w:val="Heading3"/>
      <w:jc w:val="center"/>
      <w:rPr>
        <w:b w:val="0"/>
        <w:sz w:val="44"/>
        <w:u w:val="none"/>
      </w:rPr>
    </w:pPr>
    <w:r w:rsidRPr="00004328">
      <w:rPr>
        <w:b w:val="0"/>
        <w:sz w:val="44"/>
        <w:u w:val="none"/>
      </w:rPr>
      <w:t xml:space="preserve">California Insurance Code </w:t>
    </w:r>
  </w:p>
  <w:p w:rsidR="002B34D2" w:rsidRPr="00004328" w:rsidRDefault="002B34D2" w:rsidP="00B213C6">
    <w:pPr>
      <w:pStyle w:val="Heading3"/>
      <w:jc w:val="center"/>
      <w:rPr>
        <w:b w:val="0"/>
        <w:sz w:val="44"/>
        <w:u w:val="none"/>
      </w:rPr>
    </w:pPr>
    <w:r w:rsidRPr="00004328">
      <w:rPr>
        <w:b w:val="0"/>
        <w:sz w:val="44"/>
        <w:u w:val="none"/>
      </w:rPr>
      <w:t>Educational Objectives</w:t>
    </w:r>
  </w:p>
  <w:p w:rsidR="002B34D2" w:rsidRPr="00EC2097" w:rsidRDefault="002B34D2" w:rsidP="00EC2097"/>
  <w:p w:rsidR="002B34D2" w:rsidRDefault="008F20B8" w:rsidP="00B213C6">
    <w:pPr>
      <w:pStyle w:val="Header"/>
      <w:jc w:val="center"/>
    </w:pPr>
    <w:r>
      <w:rPr>
        <w:noProof/>
        <w:snapToGrid/>
      </w:rPr>
      <mc:AlternateContent>
        <mc:Choice Requires="wps">
          <w:drawing>
            <wp:inline distT="0" distB="0" distL="0" distR="0">
              <wp:extent cx="5829300" cy="0"/>
              <wp:effectExtent l="0" t="0" r="0" b="0"/>
              <wp:docPr id="1"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24C2AAFC" id="Line 2" o:spid="_x0000_s1026" style="visibility:visible;mso-wrap-style:square;mso-left-percent:-10001;mso-top-percent:-10001;mso-position-horizontal:absolute;mso-position-horizontal-relative:char;mso-position-vertical:absolute;mso-position-vertical-relative:line;mso-left-percent:-10001;mso-top-percent:-10001" from="0,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VpLWgIAAOcEAAAOAAAAZHJzL2Uyb0RvYy54bWysVF1v2yAUfZ+0/4B4d/0RJ3GsOlNjJ3vp&#10;tkrtfgABHKNhQEDjRNP++wDH6brtYZsWKfgCl+N7zrn49t2p5+BItWFSVDC9SSCgAkvCxKGCn592&#10;UQGBsUgQxKWgFTxTA9+t3765HVRJM9lJTqgGDkSYclAV7KxVZRwb3NEemRupqHCbrdQ9sm6qDzHR&#10;aHDoPY+zJFnEg9REaYmpMW61GTfhOuC3LcX2U9saagGvoKvNhlGHce/HeH2LyoNGqmP4Ugb6hyp6&#10;xIR76RWqQRaBZ81+geoZ1tLI1t5g2ceybRmmgYNjkyY/sXnskKKBixPHqKtM5v/B4o/HBw0Ycd5B&#10;IFDvLLpngoIssKEne2+s5+Wikc/XOi1mzXK3iDb5qojy2WYWrfJiE6XLrNjMs7u7xTb/5k8Tikv3&#10;lxpZdqSTuG7lz6q/+Ox1WcYvOBAckfMy9c7Foa7pGSqNB2XKQMq3QAhr8aA9BXwSj+pe4i8GCFl3&#10;SBxoEPjprBzrEfDVET8xysmzHz5I4nLQs5VBl1Orew/p/AOn0EznazN5pbBbnBfZapa4nsPTnit3&#10;Oqi0se+p7IEPKsid5AEYHR2LkdmU4t8j5I5xHnqVCzBUcDXP5uGAkZwRv+nTjD7sa65HhZLwu8j0&#10;Kk3LZ0ECWEcR2V5iixgfY1cnFx7vd/avktW22BZ5lGeLbZQnTRPd7eo8WuzS5byZNXXdpMH+NC87&#10;RggVvrrJ/TT/a/OT+Hq5rjLE6BX61AHT86UTvH1jI+wlOT9oL6231d2mkHy5+f66/jgPWS/fp/V3&#10;AAAA//8DAFBLAwQUAAYACAAAACEA6utWWNcAAAACAQAADwAAAGRycy9kb3ducmV2LnhtbEyPwU7C&#10;QBCG7ya8w2ZMvBDYgomB2i0ham9eAI3XoTu2jd3Z0l2g+vQOXvAyyZd/8s832WpwrTpRHxrPBmbT&#10;BBRx6W3DlYG3XTFZgAoR2WLrmQx8U4BVPrrJMLX+zBs6bWOlpIRDigbqGLtU61DW5DBMfUcs2afv&#10;HUbBvtK2x7OUu1bPk+RBO2xYLtTY0VNN5df26AyE4p0Oxc+4HCcf95Wn+eH59QWNubsd1o+gIg3x&#10;ugwXfVGHXJz2/sg2qNaAPBL/pmTL2UJwf0GdZ/q/ev4LAAD//wMAUEsBAi0AFAAGAAgAAAAhALaD&#10;OJL+AAAA4QEAABMAAAAAAAAAAAAAAAAAAAAAAFtDb250ZW50X1R5cGVzXS54bWxQSwECLQAUAAYA&#10;CAAAACEAOP0h/9YAAACUAQAACwAAAAAAAAAAAAAAAAAvAQAAX3JlbHMvLnJlbHNQSwECLQAUAAYA&#10;CAAAACEAbeVaS1oCAADnBAAADgAAAAAAAAAAAAAAAAAuAgAAZHJzL2Uyb0RvYy54bWxQSwECLQAU&#10;AAYACAAAACEA6utWWNcAAAACAQAADwAAAAAAAAAAAAAAAAC0BAAAZHJzL2Rvd25yZXYueG1sUEsF&#10;BgAAAAAEAAQA8wAAALgFAAAAAA==&#10;">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pStyle w:val="Quick1"/>
      <w:lvlText w:val=" %1."/>
      <w:lvlJc w:val="left"/>
      <w:pPr>
        <w:tabs>
          <w:tab w:val="num" w:pos="720"/>
        </w:tabs>
      </w:pPr>
      <w:rPr>
        <w:rFonts w:ascii="Arial" w:hAnsi="Arial"/>
        <w:sz w:val="24"/>
      </w:rPr>
    </w:lvl>
  </w:abstractNum>
  <w:abstractNum w:abstractNumId="1" w15:restartNumberingAfterBreak="0">
    <w:nsid w:val="05623F5F"/>
    <w:multiLevelType w:val="hybridMultilevel"/>
    <w:tmpl w:val="8FA05A92"/>
    <w:lvl w:ilvl="0" w:tplc="10A4DA6A">
      <w:start w:val="1"/>
      <w:numFmt w:val="lowerLetter"/>
      <w:lvlText w:val="%1."/>
      <w:lvlJc w:val="left"/>
      <w:pPr>
        <w:tabs>
          <w:tab w:val="num" w:pos="1440"/>
        </w:tabs>
        <w:ind w:left="1440" w:hanging="720"/>
      </w:pPr>
      <w:rPr>
        <w:rFonts w:hint="default"/>
      </w:rPr>
    </w:lvl>
    <w:lvl w:ilvl="1" w:tplc="9AFA052A">
      <w:start w:val="1"/>
      <w:numFmt w:val="lowerRoman"/>
      <w:lvlText w:val="%2."/>
      <w:lvlJc w:val="left"/>
      <w:pPr>
        <w:tabs>
          <w:tab w:val="num" w:pos="2160"/>
        </w:tabs>
        <w:ind w:left="2160" w:hanging="720"/>
      </w:pPr>
      <w:rPr>
        <w:rFonts w:hint="default"/>
      </w:rPr>
    </w:lvl>
    <w:lvl w:ilvl="2" w:tplc="657CBBF6" w:tentative="1">
      <w:start w:val="1"/>
      <w:numFmt w:val="lowerRoman"/>
      <w:lvlText w:val="%3."/>
      <w:lvlJc w:val="right"/>
      <w:pPr>
        <w:tabs>
          <w:tab w:val="num" w:pos="2520"/>
        </w:tabs>
        <w:ind w:left="2520" w:hanging="180"/>
      </w:pPr>
    </w:lvl>
    <w:lvl w:ilvl="3" w:tplc="676883C6" w:tentative="1">
      <w:start w:val="1"/>
      <w:numFmt w:val="decimal"/>
      <w:lvlText w:val="%4."/>
      <w:lvlJc w:val="left"/>
      <w:pPr>
        <w:tabs>
          <w:tab w:val="num" w:pos="3240"/>
        </w:tabs>
        <w:ind w:left="3240" w:hanging="360"/>
      </w:pPr>
    </w:lvl>
    <w:lvl w:ilvl="4" w:tplc="B46068E8" w:tentative="1">
      <w:start w:val="1"/>
      <w:numFmt w:val="lowerLetter"/>
      <w:lvlText w:val="%5."/>
      <w:lvlJc w:val="left"/>
      <w:pPr>
        <w:tabs>
          <w:tab w:val="num" w:pos="3960"/>
        </w:tabs>
        <w:ind w:left="3960" w:hanging="360"/>
      </w:pPr>
    </w:lvl>
    <w:lvl w:ilvl="5" w:tplc="10FA975A" w:tentative="1">
      <w:start w:val="1"/>
      <w:numFmt w:val="lowerRoman"/>
      <w:lvlText w:val="%6."/>
      <w:lvlJc w:val="right"/>
      <w:pPr>
        <w:tabs>
          <w:tab w:val="num" w:pos="4680"/>
        </w:tabs>
        <w:ind w:left="4680" w:hanging="180"/>
      </w:pPr>
    </w:lvl>
    <w:lvl w:ilvl="6" w:tplc="C7BE51BE" w:tentative="1">
      <w:start w:val="1"/>
      <w:numFmt w:val="decimal"/>
      <w:lvlText w:val="%7."/>
      <w:lvlJc w:val="left"/>
      <w:pPr>
        <w:tabs>
          <w:tab w:val="num" w:pos="5400"/>
        </w:tabs>
        <w:ind w:left="5400" w:hanging="360"/>
      </w:pPr>
    </w:lvl>
    <w:lvl w:ilvl="7" w:tplc="63D2D276" w:tentative="1">
      <w:start w:val="1"/>
      <w:numFmt w:val="lowerLetter"/>
      <w:lvlText w:val="%8."/>
      <w:lvlJc w:val="left"/>
      <w:pPr>
        <w:tabs>
          <w:tab w:val="num" w:pos="6120"/>
        </w:tabs>
        <w:ind w:left="6120" w:hanging="360"/>
      </w:pPr>
    </w:lvl>
    <w:lvl w:ilvl="8" w:tplc="733C55D0" w:tentative="1">
      <w:start w:val="1"/>
      <w:numFmt w:val="lowerRoman"/>
      <w:lvlText w:val="%9."/>
      <w:lvlJc w:val="right"/>
      <w:pPr>
        <w:tabs>
          <w:tab w:val="num" w:pos="6840"/>
        </w:tabs>
        <w:ind w:left="6840" w:hanging="180"/>
      </w:pPr>
    </w:lvl>
  </w:abstractNum>
  <w:abstractNum w:abstractNumId="2" w15:restartNumberingAfterBreak="0">
    <w:nsid w:val="0ACD0DA5"/>
    <w:multiLevelType w:val="hybridMultilevel"/>
    <w:tmpl w:val="29669C9C"/>
    <w:lvl w:ilvl="0" w:tplc="422A9F74">
      <w:start w:val="5"/>
      <w:numFmt w:val="lowerLetter"/>
      <w:lvlText w:val="%1."/>
      <w:lvlJc w:val="left"/>
      <w:pPr>
        <w:tabs>
          <w:tab w:val="num" w:pos="1440"/>
        </w:tabs>
        <w:ind w:left="1440" w:hanging="720"/>
      </w:pPr>
      <w:rPr>
        <w:rFonts w:hint="default"/>
      </w:rPr>
    </w:lvl>
    <w:lvl w:ilvl="1" w:tplc="AF5025EC" w:tentative="1">
      <w:start w:val="1"/>
      <w:numFmt w:val="lowerLetter"/>
      <w:lvlText w:val="%2."/>
      <w:lvlJc w:val="left"/>
      <w:pPr>
        <w:tabs>
          <w:tab w:val="num" w:pos="1800"/>
        </w:tabs>
        <w:ind w:left="1800" w:hanging="360"/>
      </w:pPr>
    </w:lvl>
    <w:lvl w:ilvl="2" w:tplc="402431CC" w:tentative="1">
      <w:start w:val="1"/>
      <w:numFmt w:val="lowerRoman"/>
      <w:lvlText w:val="%3."/>
      <w:lvlJc w:val="right"/>
      <w:pPr>
        <w:tabs>
          <w:tab w:val="num" w:pos="2520"/>
        </w:tabs>
        <w:ind w:left="2520" w:hanging="180"/>
      </w:pPr>
    </w:lvl>
    <w:lvl w:ilvl="3" w:tplc="EC30A3BC" w:tentative="1">
      <w:start w:val="1"/>
      <w:numFmt w:val="decimal"/>
      <w:lvlText w:val="%4."/>
      <w:lvlJc w:val="left"/>
      <w:pPr>
        <w:tabs>
          <w:tab w:val="num" w:pos="3240"/>
        </w:tabs>
        <w:ind w:left="3240" w:hanging="360"/>
      </w:pPr>
    </w:lvl>
    <w:lvl w:ilvl="4" w:tplc="0A6AC162" w:tentative="1">
      <w:start w:val="1"/>
      <w:numFmt w:val="lowerLetter"/>
      <w:lvlText w:val="%5."/>
      <w:lvlJc w:val="left"/>
      <w:pPr>
        <w:tabs>
          <w:tab w:val="num" w:pos="3960"/>
        </w:tabs>
        <w:ind w:left="3960" w:hanging="360"/>
      </w:pPr>
    </w:lvl>
    <w:lvl w:ilvl="5" w:tplc="5FB29C14" w:tentative="1">
      <w:start w:val="1"/>
      <w:numFmt w:val="lowerRoman"/>
      <w:lvlText w:val="%6."/>
      <w:lvlJc w:val="right"/>
      <w:pPr>
        <w:tabs>
          <w:tab w:val="num" w:pos="4680"/>
        </w:tabs>
        <w:ind w:left="4680" w:hanging="180"/>
      </w:pPr>
    </w:lvl>
    <w:lvl w:ilvl="6" w:tplc="10D65542" w:tentative="1">
      <w:start w:val="1"/>
      <w:numFmt w:val="decimal"/>
      <w:lvlText w:val="%7."/>
      <w:lvlJc w:val="left"/>
      <w:pPr>
        <w:tabs>
          <w:tab w:val="num" w:pos="5400"/>
        </w:tabs>
        <w:ind w:left="5400" w:hanging="360"/>
      </w:pPr>
    </w:lvl>
    <w:lvl w:ilvl="7" w:tplc="27DC8D48" w:tentative="1">
      <w:start w:val="1"/>
      <w:numFmt w:val="lowerLetter"/>
      <w:lvlText w:val="%8."/>
      <w:lvlJc w:val="left"/>
      <w:pPr>
        <w:tabs>
          <w:tab w:val="num" w:pos="6120"/>
        </w:tabs>
        <w:ind w:left="6120" w:hanging="360"/>
      </w:pPr>
    </w:lvl>
    <w:lvl w:ilvl="8" w:tplc="9B9C3998" w:tentative="1">
      <w:start w:val="1"/>
      <w:numFmt w:val="lowerRoman"/>
      <w:lvlText w:val="%9."/>
      <w:lvlJc w:val="right"/>
      <w:pPr>
        <w:tabs>
          <w:tab w:val="num" w:pos="6840"/>
        </w:tabs>
        <w:ind w:left="6840" w:hanging="180"/>
      </w:pPr>
    </w:lvl>
  </w:abstractNum>
  <w:abstractNum w:abstractNumId="3" w15:restartNumberingAfterBreak="0">
    <w:nsid w:val="0C5E23D6"/>
    <w:multiLevelType w:val="singleLevel"/>
    <w:tmpl w:val="6590B144"/>
    <w:lvl w:ilvl="0">
      <w:numFmt w:val="bullet"/>
      <w:lvlText w:val=""/>
      <w:lvlJc w:val="left"/>
      <w:pPr>
        <w:tabs>
          <w:tab w:val="num" w:pos="1800"/>
        </w:tabs>
        <w:ind w:left="1800" w:hanging="360"/>
      </w:pPr>
      <w:rPr>
        <w:rFonts w:ascii="Symbol" w:hAnsi="Symbol" w:hint="default"/>
      </w:rPr>
    </w:lvl>
  </w:abstractNum>
  <w:abstractNum w:abstractNumId="4" w15:restartNumberingAfterBreak="0">
    <w:nsid w:val="0D1A6355"/>
    <w:multiLevelType w:val="singleLevel"/>
    <w:tmpl w:val="B208794C"/>
    <w:lvl w:ilvl="0">
      <w:start w:val="1"/>
      <w:numFmt w:val="lowerLetter"/>
      <w:lvlText w:val="(%1)"/>
      <w:lvlJc w:val="left"/>
      <w:pPr>
        <w:tabs>
          <w:tab w:val="num" w:pos="1440"/>
        </w:tabs>
        <w:ind w:left="1440" w:hanging="720"/>
      </w:pPr>
      <w:rPr>
        <w:rFonts w:hint="default"/>
        <w:strike/>
      </w:rPr>
    </w:lvl>
  </w:abstractNum>
  <w:abstractNum w:abstractNumId="5" w15:restartNumberingAfterBreak="0">
    <w:nsid w:val="0ECB3392"/>
    <w:multiLevelType w:val="hybridMultilevel"/>
    <w:tmpl w:val="64AA41F8"/>
    <w:lvl w:ilvl="0" w:tplc="2F843E26">
      <w:start w:val="1"/>
      <w:numFmt w:val="decimal"/>
      <w:lvlText w:val="%1."/>
      <w:lvlJc w:val="left"/>
      <w:pPr>
        <w:tabs>
          <w:tab w:val="num" w:pos="720"/>
        </w:tabs>
        <w:ind w:left="720" w:hanging="360"/>
      </w:pPr>
    </w:lvl>
    <w:lvl w:ilvl="1" w:tplc="9B463DC6" w:tentative="1">
      <w:start w:val="1"/>
      <w:numFmt w:val="lowerLetter"/>
      <w:lvlText w:val="%2."/>
      <w:lvlJc w:val="left"/>
      <w:pPr>
        <w:tabs>
          <w:tab w:val="num" w:pos="1440"/>
        </w:tabs>
        <w:ind w:left="1440" w:hanging="360"/>
      </w:pPr>
    </w:lvl>
    <w:lvl w:ilvl="2" w:tplc="65329DCE" w:tentative="1">
      <w:start w:val="1"/>
      <w:numFmt w:val="lowerRoman"/>
      <w:lvlText w:val="%3."/>
      <w:lvlJc w:val="right"/>
      <w:pPr>
        <w:tabs>
          <w:tab w:val="num" w:pos="2160"/>
        </w:tabs>
        <w:ind w:left="2160" w:hanging="180"/>
      </w:pPr>
    </w:lvl>
    <w:lvl w:ilvl="3" w:tplc="748C8F5E" w:tentative="1">
      <w:start w:val="1"/>
      <w:numFmt w:val="decimal"/>
      <w:lvlText w:val="%4."/>
      <w:lvlJc w:val="left"/>
      <w:pPr>
        <w:tabs>
          <w:tab w:val="num" w:pos="2880"/>
        </w:tabs>
        <w:ind w:left="2880" w:hanging="360"/>
      </w:pPr>
    </w:lvl>
    <w:lvl w:ilvl="4" w:tplc="989C16A0" w:tentative="1">
      <w:start w:val="1"/>
      <w:numFmt w:val="lowerLetter"/>
      <w:lvlText w:val="%5."/>
      <w:lvlJc w:val="left"/>
      <w:pPr>
        <w:tabs>
          <w:tab w:val="num" w:pos="3600"/>
        </w:tabs>
        <w:ind w:left="3600" w:hanging="360"/>
      </w:pPr>
    </w:lvl>
    <w:lvl w:ilvl="5" w:tplc="7FB2732C" w:tentative="1">
      <w:start w:val="1"/>
      <w:numFmt w:val="lowerRoman"/>
      <w:lvlText w:val="%6."/>
      <w:lvlJc w:val="right"/>
      <w:pPr>
        <w:tabs>
          <w:tab w:val="num" w:pos="4320"/>
        </w:tabs>
        <w:ind w:left="4320" w:hanging="180"/>
      </w:pPr>
    </w:lvl>
    <w:lvl w:ilvl="6" w:tplc="F2DEB482" w:tentative="1">
      <w:start w:val="1"/>
      <w:numFmt w:val="decimal"/>
      <w:lvlText w:val="%7."/>
      <w:lvlJc w:val="left"/>
      <w:pPr>
        <w:tabs>
          <w:tab w:val="num" w:pos="5040"/>
        </w:tabs>
        <w:ind w:left="5040" w:hanging="360"/>
      </w:pPr>
    </w:lvl>
    <w:lvl w:ilvl="7" w:tplc="862856C8" w:tentative="1">
      <w:start w:val="1"/>
      <w:numFmt w:val="lowerLetter"/>
      <w:lvlText w:val="%8."/>
      <w:lvlJc w:val="left"/>
      <w:pPr>
        <w:tabs>
          <w:tab w:val="num" w:pos="5760"/>
        </w:tabs>
        <w:ind w:left="5760" w:hanging="360"/>
      </w:pPr>
    </w:lvl>
    <w:lvl w:ilvl="8" w:tplc="C6F2A832" w:tentative="1">
      <w:start w:val="1"/>
      <w:numFmt w:val="lowerRoman"/>
      <w:lvlText w:val="%9."/>
      <w:lvlJc w:val="right"/>
      <w:pPr>
        <w:tabs>
          <w:tab w:val="num" w:pos="6480"/>
        </w:tabs>
        <w:ind w:left="6480" w:hanging="180"/>
      </w:pPr>
    </w:lvl>
  </w:abstractNum>
  <w:abstractNum w:abstractNumId="6" w15:restartNumberingAfterBreak="0">
    <w:nsid w:val="0F5266AB"/>
    <w:multiLevelType w:val="singleLevel"/>
    <w:tmpl w:val="7A581EA8"/>
    <w:lvl w:ilvl="0">
      <w:numFmt w:val="bullet"/>
      <w:lvlText w:val=""/>
      <w:lvlJc w:val="left"/>
      <w:pPr>
        <w:tabs>
          <w:tab w:val="num" w:pos="1800"/>
        </w:tabs>
        <w:ind w:left="1800" w:hanging="360"/>
      </w:pPr>
      <w:rPr>
        <w:rFonts w:ascii="Symbol" w:hAnsi="Symbol" w:hint="default"/>
        <w:b w:val="0"/>
        <w:sz w:val="24"/>
        <w:szCs w:val="24"/>
      </w:rPr>
    </w:lvl>
  </w:abstractNum>
  <w:abstractNum w:abstractNumId="7" w15:restartNumberingAfterBreak="0">
    <w:nsid w:val="15B44797"/>
    <w:multiLevelType w:val="hybridMultilevel"/>
    <w:tmpl w:val="B7806288"/>
    <w:lvl w:ilvl="0" w:tplc="2A40489A">
      <w:start w:val="1"/>
      <w:numFmt w:val="decimal"/>
      <w:lvlText w:val="%1)"/>
      <w:lvlJc w:val="left"/>
      <w:pPr>
        <w:ind w:left="3420" w:hanging="54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181F22D8"/>
    <w:multiLevelType w:val="singleLevel"/>
    <w:tmpl w:val="C9CC15A0"/>
    <w:lvl w:ilvl="0">
      <w:start w:val="1"/>
      <w:numFmt w:val="decimal"/>
      <w:lvlText w:val="%1."/>
      <w:lvlJc w:val="left"/>
      <w:pPr>
        <w:tabs>
          <w:tab w:val="num" w:pos="420"/>
        </w:tabs>
        <w:ind w:left="420" w:hanging="360"/>
      </w:pPr>
      <w:rPr>
        <w:rFonts w:hint="default"/>
      </w:rPr>
    </w:lvl>
  </w:abstractNum>
  <w:abstractNum w:abstractNumId="9" w15:restartNumberingAfterBreak="0">
    <w:nsid w:val="23F80F41"/>
    <w:multiLevelType w:val="hybridMultilevel"/>
    <w:tmpl w:val="3CD421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0A0764"/>
    <w:multiLevelType w:val="hybridMultilevel"/>
    <w:tmpl w:val="539E28EE"/>
    <w:lvl w:ilvl="0" w:tplc="6B340CB8">
      <w:start w:val="1"/>
      <w:numFmt w:val="lowerLetter"/>
      <w:lvlText w:val="%1."/>
      <w:lvlJc w:val="left"/>
      <w:pPr>
        <w:tabs>
          <w:tab w:val="num" w:pos="1440"/>
        </w:tabs>
        <w:ind w:left="1440" w:hanging="720"/>
      </w:pPr>
      <w:rPr>
        <w:rFonts w:hint="default"/>
      </w:rPr>
    </w:lvl>
    <w:lvl w:ilvl="1" w:tplc="2D0A46EE" w:tentative="1">
      <w:start w:val="1"/>
      <w:numFmt w:val="lowerLetter"/>
      <w:lvlText w:val="%2."/>
      <w:lvlJc w:val="left"/>
      <w:pPr>
        <w:tabs>
          <w:tab w:val="num" w:pos="1800"/>
        </w:tabs>
        <w:ind w:left="1800" w:hanging="360"/>
      </w:pPr>
    </w:lvl>
    <w:lvl w:ilvl="2" w:tplc="98C8C56A" w:tentative="1">
      <w:start w:val="1"/>
      <w:numFmt w:val="lowerRoman"/>
      <w:lvlText w:val="%3."/>
      <w:lvlJc w:val="right"/>
      <w:pPr>
        <w:tabs>
          <w:tab w:val="num" w:pos="2520"/>
        </w:tabs>
        <w:ind w:left="2520" w:hanging="180"/>
      </w:pPr>
    </w:lvl>
    <w:lvl w:ilvl="3" w:tplc="F876876A" w:tentative="1">
      <w:start w:val="1"/>
      <w:numFmt w:val="decimal"/>
      <w:lvlText w:val="%4."/>
      <w:lvlJc w:val="left"/>
      <w:pPr>
        <w:tabs>
          <w:tab w:val="num" w:pos="3240"/>
        </w:tabs>
        <w:ind w:left="3240" w:hanging="360"/>
      </w:pPr>
    </w:lvl>
    <w:lvl w:ilvl="4" w:tplc="85A0C7CA" w:tentative="1">
      <w:start w:val="1"/>
      <w:numFmt w:val="lowerLetter"/>
      <w:lvlText w:val="%5."/>
      <w:lvlJc w:val="left"/>
      <w:pPr>
        <w:tabs>
          <w:tab w:val="num" w:pos="3960"/>
        </w:tabs>
        <w:ind w:left="3960" w:hanging="360"/>
      </w:pPr>
    </w:lvl>
    <w:lvl w:ilvl="5" w:tplc="47FE686E" w:tentative="1">
      <w:start w:val="1"/>
      <w:numFmt w:val="lowerRoman"/>
      <w:lvlText w:val="%6."/>
      <w:lvlJc w:val="right"/>
      <w:pPr>
        <w:tabs>
          <w:tab w:val="num" w:pos="4680"/>
        </w:tabs>
        <w:ind w:left="4680" w:hanging="180"/>
      </w:pPr>
    </w:lvl>
    <w:lvl w:ilvl="6" w:tplc="A6907614" w:tentative="1">
      <w:start w:val="1"/>
      <w:numFmt w:val="decimal"/>
      <w:lvlText w:val="%7."/>
      <w:lvlJc w:val="left"/>
      <w:pPr>
        <w:tabs>
          <w:tab w:val="num" w:pos="5400"/>
        </w:tabs>
        <w:ind w:left="5400" w:hanging="360"/>
      </w:pPr>
    </w:lvl>
    <w:lvl w:ilvl="7" w:tplc="4BDEE0CA" w:tentative="1">
      <w:start w:val="1"/>
      <w:numFmt w:val="lowerLetter"/>
      <w:lvlText w:val="%8."/>
      <w:lvlJc w:val="left"/>
      <w:pPr>
        <w:tabs>
          <w:tab w:val="num" w:pos="6120"/>
        </w:tabs>
        <w:ind w:left="6120" w:hanging="360"/>
      </w:pPr>
    </w:lvl>
    <w:lvl w:ilvl="8" w:tplc="55309186" w:tentative="1">
      <w:start w:val="1"/>
      <w:numFmt w:val="lowerRoman"/>
      <w:lvlText w:val="%9."/>
      <w:lvlJc w:val="right"/>
      <w:pPr>
        <w:tabs>
          <w:tab w:val="num" w:pos="6840"/>
        </w:tabs>
        <w:ind w:left="6840" w:hanging="180"/>
      </w:pPr>
    </w:lvl>
  </w:abstractNum>
  <w:abstractNum w:abstractNumId="11" w15:restartNumberingAfterBreak="0">
    <w:nsid w:val="31862E9E"/>
    <w:multiLevelType w:val="hybridMultilevel"/>
    <w:tmpl w:val="D1EABEB2"/>
    <w:lvl w:ilvl="0" w:tplc="7B8E88D0">
      <w:start w:val="2"/>
      <w:numFmt w:val="lowerLetter"/>
      <w:lvlText w:val="%1."/>
      <w:lvlJc w:val="left"/>
      <w:pPr>
        <w:tabs>
          <w:tab w:val="num" w:pos="1440"/>
        </w:tabs>
        <w:ind w:left="1440" w:hanging="720"/>
      </w:pPr>
      <w:rPr>
        <w:rFonts w:hint="default"/>
      </w:rPr>
    </w:lvl>
    <w:lvl w:ilvl="1" w:tplc="144ADD7C" w:tentative="1">
      <w:start w:val="1"/>
      <w:numFmt w:val="lowerLetter"/>
      <w:lvlText w:val="%2."/>
      <w:lvlJc w:val="left"/>
      <w:pPr>
        <w:tabs>
          <w:tab w:val="num" w:pos="1800"/>
        </w:tabs>
        <w:ind w:left="1800" w:hanging="360"/>
      </w:pPr>
    </w:lvl>
    <w:lvl w:ilvl="2" w:tplc="9EF82974" w:tentative="1">
      <w:start w:val="1"/>
      <w:numFmt w:val="lowerRoman"/>
      <w:lvlText w:val="%3."/>
      <w:lvlJc w:val="right"/>
      <w:pPr>
        <w:tabs>
          <w:tab w:val="num" w:pos="2520"/>
        </w:tabs>
        <w:ind w:left="2520" w:hanging="180"/>
      </w:pPr>
    </w:lvl>
    <w:lvl w:ilvl="3" w:tplc="A6FCB34C" w:tentative="1">
      <w:start w:val="1"/>
      <w:numFmt w:val="decimal"/>
      <w:lvlText w:val="%4."/>
      <w:lvlJc w:val="left"/>
      <w:pPr>
        <w:tabs>
          <w:tab w:val="num" w:pos="3240"/>
        </w:tabs>
        <w:ind w:left="3240" w:hanging="360"/>
      </w:pPr>
    </w:lvl>
    <w:lvl w:ilvl="4" w:tplc="063A1C0E" w:tentative="1">
      <w:start w:val="1"/>
      <w:numFmt w:val="lowerLetter"/>
      <w:lvlText w:val="%5."/>
      <w:lvlJc w:val="left"/>
      <w:pPr>
        <w:tabs>
          <w:tab w:val="num" w:pos="3960"/>
        </w:tabs>
        <w:ind w:left="3960" w:hanging="360"/>
      </w:pPr>
    </w:lvl>
    <w:lvl w:ilvl="5" w:tplc="B4B61738" w:tentative="1">
      <w:start w:val="1"/>
      <w:numFmt w:val="lowerRoman"/>
      <w:lvlText w:val="%6."/>
      <w:lvlJc w:val="right"/>
      <w:pPr>
        <w:tabs>
          <w:tab w:val="num" w:pos="4680"/>
        </w:tabs>
        <w:ind w:left="4680" w:hanging="180"/>
      </w:pPr>
    </w:lvl>
    <w:lvl w:ilvl="6" w:tplc="2278D5F2" w:tentative="1">
      <w:start w:val="1"/>
      <w:numFmt w:val="decimal"/>
      <w:lvlText w:val="%7."/>
      <w:lvlJc w:val="left"/>
      <w:pPr>
        <w:tabs>
          <w:tab w:val="num" w:pos="5400"/>
        </w:tabs>
        <w:ind w:left="5400" w:hanging="360"/>
      </w:pPr>
    </w:lvl>
    <w:lvl w:ilvl="7" w:tplc="5080D360" w:tentative="1">
      <w:start w:val="1"/>
      <w:numFmt w:val="lowerLetter"/>
      <w:lvlText w:val="%8."/>
      <w:lvlJc w:val="left"/>
      <w:pPr>
        <w:tabs>
          <w:tab w:val="num" w:pos="6120"/>
        </w:tabs>
        <w:ind w:left="6120" w:hanging="360"/>
      </w:pPr>
    </w:lvl>
    <w:lvl w:ilvl="8" w:tplc="9D124F30" w:tentative="1">
      <w:start w:val="1"/>
      <w:numFmt w:val="lowerRoman"/>
      <w:lvlText w:val="%9."/>
      <w:lvlJc w:val="right"/>
      <w:pPr>
        <w:tabs>
          <w:tab w:val="num" w:pos="6840"/>
        </w:tabs>
        <w:ind w:left="6840" w:hanging="180"/>
      </w:pPr>
    </w:lvl>
  </w:abstractNum>
  <w:abstractNum w:abstractNumId="12" w15:restartNumberingAfterBreak="0">
    <w:nsid w:val="405D6235"/>
    <w:multiLevelType w:val="multilevel"/>
    <w:tmpl w:val="8C46FFC8"/>
    <w:lvl w:ilvl="0">
      <w:start w:val="4"/>
      <w:numFmt w:val="decimal"/>
      <w:lvlText w:val="%1."/>
      <w:lvlJc w:val="left"/>
      <w:pPr>
        <w:tabs>
          <w:tab w:val="num" w:pos="720"/>
        </w:tabs>
        <w:ind w:left="720" w:hanging="720"/>
      </w:pPr>
      <w:rPr>
        <w:rFonts w:hint="default"/>
      </w:rPr>
    </w:lvl>
    <w:lvl w:ilvl="1">
      <w:start w:val="1"/>
      <w:numFmt w:val="lowerLetter"/>
      <w:lvlText w:val="(%2)"/>
      <w:lvlJc w:val="left"/>
      <w:pPr>
        <w:tabs>
          <w:tab w:val="num" w:pos="1530"/>
        </w:tabs>
        <w:ind w:left="1530" w:hanging="720"/>
      </w:pPr>
      <w:rPr>
        <w:rFonts w:hint="default"/>
      </w:r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13" w15:restartNumberingAfterBreak="0">
    <w:nsid w:val="51D232AA"/>
    <w:multiLevelType w:val="multilevel"/>
    <w:tmpl w:val="DA56A3C6"/>
    <w:lvl w:ilvl="0">
      <w:start w:val="1"/>
      <w:numFmt w:val="decimal"/>
      <w:lvlText w:val="%1."/>
      <w:lvlJc w:val="left"/>
      <w:pPr>
        <w:tabs>
          <w:tab w:val="num" w:pos="720"/>
        </w:tabs>
        <w:ind w:left="720" w:hanging="720"/>
      </w:pPr>
      <w:rPr>
        <w:rFonts w:hint="default"/>
        <w:color w:val="auto"/>
      </w:rPr>
    </w:lvl>
    <w:lvl w:ilvl="1" w:tentative="1">
      <w:start w:val="1"/>
      <w:numFmt w:val="lowerLetter"/>
      <w:lvlText w:val="%2."/>
      <w:lvlJc w:val="left"/>
      <w:pPr>
        <w:tabs>
          <w:tab w:val="num" w:pos="1170"/>
        </w:tabs>
        <w:ind w:left="1170" w:hanging="360"/>
      </w:pPr>
    </w:lvl>
    <w:lvl w:ilvl="2" w:tentative="1">
      <w:start w:val="1"/>
      <w:numFmt w:val="lowerRoman"/>
      <w:lvlText w:val="%3."/>
      <w:lvlJc w:val="right"/>
      <w:pPr>
        <w:tabs>
          <w:tab w:val="num" w:pos="1890"/>
        </w:tabs>
        <w:ind w:left="1890" w:hanging="180"/>
      </w:p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14" w15:restartNumberingAfterBreak="0">
    <w:nsid w:val="542E39D8"/>
    <w:multiLevelType w:val="singleLevel"/>
    <w:tmpl w:val="12407126"/>
    <w:lvl w:ilvl="0">
      <w:start w:val="1"/>
      <w:numFmt w:val="lowerLetter"/>
      <w:lvlText w:val="(%1)"/>
      <w:lvlJc w:val="left"/>
      <w:pPr>
        <w:tabs>
          <w:tab w:val="num" w:pos="1440"/>
        </w:tabs>
        <w:ind w:left="1440" w:hanging="720"/>
      </w:pPr>
      <w:rPr>
        <w:rFonts w:hint="default"/>
      </w:rPr>
    </w:lvl>
  </w:abstractNum>
  <w:abstractNum w:abstractNumId="15" w15:restartNumberingAfterBreak="0">
    <w:nsid w:val="54D366EC"/>
    <w:multiLevelType w:val="singleLevel"/>
    <w:tmpl w:val="340C344A"/>
    <w:lvl w:ilvl="0">
      <w:start w:val="1"/>
      <w:numFmt w:val="decimal"/>
      <w:lvlText w:val="%1."/>
      <w:lvlJc w:val="left"/>
      <w:pPr>
        <w:tabs>
          <w:tab w:val="num" w:pos="360"/>
        </w:tabs>
        <w:ind w:left="360" w:hanging="360"/>
      </w:pPr>
      <w:rPr>
        <w:rFonts w:ascii="Arial" w:hAnsi="Arial" w:hint="default"/>
        <w:b w:val="0"/>
        <w:i w:val="0"/>
        <w:sz w:val="24"/>
      </w:rPr>
    </w:lvl>
  </w:abstractNum>
  <w:abstractNum w:abstractNumId="16" w15:restartNumberingAfterBreak="0">
    <w:nsid w:val="550A2111"/>
    <w:multiLevelType w:val="singleLevel"/>
    <w:tmpl w:val="12407126"/>
    <w:lvl w:ilvl="0">
      <w:start w:val="1"/>
      <w:numFmt w:val="lowerLetter"/>
      <w:lvlText w:val="(%1)"/>
      <w:lvlJc w:val="left"/>
      <w:pPr>
        <w:tabs>
          <w:tab w:val="num" w:pos="1350"/>
        </w:tabs>
        <w:ind w:left="1350" w:hanging="720"/>
      </w:pPr>
      <w:rPr>
        <w:rFonts w:hint="default"/>
      </w:rPr>
    </w:lvl>
  </w:abstractNum>
  <w:abstractNum w:abstractNumId="17" w15:restartNumberingAfterBreak="0">
    <w:nsid w:val="6BB5596A"/>
    <w:multiLevelType w:val="hybridMultilevel"/>
    <w:tmpl w:val="27A67ED2"/>
    <w:lvl w:ilvl="0" w:tplc="F7F63F42">
      <w:start w:val="4"/>
      <w:numFmt w:val="lowerLetter"/>
      <w:lvlText w:val="%1."/>
      <w:lvlJc w:val="left"/>
      <w:pPr>
        <w:tabs>
          <w:tab w:val="num" w:pos="1440"/>
        </w:tabs>
        <w:ind w:left="1440" w:hanging="720"/>
      </w:pPr>
      <w:rPr>
        <w:rFonts w:hint="default"/>
      </w:rPr>
    </w:lvl>
    <w:lvl w:ilvl="1" w:tplc="46A0FF34" w:tentative="1">
      <w:start w:val="1"/>
      <w:numFmt w:val="lowerLetter"/>
      <w:lvlText w:val="%2."/>
      <w:lvlJc w:val="left"/>
      <w:pPr>
        <w:tabs>
          <w:tab w:val="num" w:pos="1800"/>
        </w:tabs>
        <w:ind w:left="1800" w:hanging="360"/>
      </w:pPr>
    </w:lvl>
    <w:lvl w:ilvl="2" w:tplc="369EDA74" w:tentative="1">
      <w:start w:val="1"/>
      <w:numFmt w:val="lowerRoman"/>
      <w:lvlText w:val="%3."/>
      <w:lvlJc w:val="right"/>
      <w:pPr>
        <w:tabs>
          <w:tab w:val="num" w:pos="2520"/>
        </w:tabs>
        <w:ind w:left="2520" w:hanging="180"/>
      </w:pPr>
    </w:lvl>
    <w:lvl w:ilvl="3" w:tplc="0DE8BF80" w:tentative="1">
      <w:start w:val="1"/>
      <w:numFmt w:val="decimal"/>
      <w:lvlText w:val="%4."/>
      <w:lvlJc w:val="left"/>
      <w:pPr>
        <w:tabs>
          <w:tab w:val="num" w:pos="3240"/>
        </w:tabs>
        <w:ind w:left="3240" w:hanging="360"/>
      </w:pPr>
    </w:lvl>
    <w:lvl w:ilvl="4" w:tplc="30B017B2" w:tentative="1">
      <w:start w:val="1"/>
      <w:numFmt w:val="lowerLetter"/>
      <w:lvlText w:val="%5."/>
      <w:lvlJc w:val="left"/>
      <w:pPr>
        <w:tabs>
          <w:tab w:val="num" w:pos="3960"/>
        </w:tabs>
        <w:ind w:left="3960" w:hanging="360"/>
      </w:pPr>
    </w:lvl>
    <w:lvl w:ilvl="5" w:tplc="6268A26C" w:tentative="1">
      <w:start w:val="1"/>
      <w:numFmt w:val="lowerRoman"/>
      <w:lvlText w:val="%6."/>
      <w:lvlJc w:val="right"/>
      <w:pPr>
        <w:tabs>
          <w:tab w:val="num" w:pos="4680"/>
        </w:tabs>
        <w:ind w:left="4680" w:hanging="180"/>
      </w:pPr>
    </w:lvl>
    <w:lvl w:ilvl="6" w:tplc="75A4A32A" w:tentative="1">
      <w:start w:val="1"/>
      <w:numFmt w:val="decimal"/>
      <w:lvlText w:val="%7."/>
      <w:lvlJc w:val="left"/>
      <w:pPr>
        <w:tabs>
          <w:tab w:val="num" w:pos="5400"/>
        </w:tabs>
        <w:ind w:left="5400" w:hanging="360"/>
      </w:pPr>
    </w:lvl>
    <w:lvl w:ilvl="7" w:tplc="20387FC2" w:tentative="1">
      <w:start w:val="1"/>
      <w:numFmt w:val="lowerLetter"/>
      <w:lvlText w:val="%8."/>
      <w:lvlJc w:val="left"/>
      <w:pPr>
        <w:tabs>
          <w:tab w:val="num" w:pos="6120"/>
        </w:tabs>
        <w:ind w:left="6120" w:hanging="360"/>
      </w:pPr>
    </w:lvl>
    <w:lvl w:ilvl="8" w:tplc="9588E97E" w:tentative="1">
      <w:start w:val="1"/>
      <w:numFmt w:val="lowerRoman"/>
      <w:lvlText w:val="%9."/>
      <w:lvlJc w:val="right"/>
      <w:pPr>
        <w:tabs>
          <w:tab w:val="num" w:pos="6840"/>
        </w:tabs>
        <w:ind w:left="6840" w:hanging="180"/>
      </w:pPr>
    </w:lvl>
  </w:abstractNum>
  <w:abstractNum w:abstractNumId="18" w15:restartNumberingAfterBreak="0">
    <w:nsid w:val="72F16156"/>
    <w:multiLevelType w:val="hybridMultilevel"/>
    <w:tmpl w:val="AA1ECC94"/>
    <w:lvl w:ilvl="0" w:tplc="8D0EE08A">
      <w:start w:val="3"/>
      <w:numFmt w:val="lowerRoman"/>
      <w:lvlText w:val="%1."/>
      <w:lvlJc w:val="left"/>
      <w:pPr>
        <w:tabs>
          <w:tab w:val="num" w:pos="2160"/>
        </w:tabs>
        <w:ind w:left="2160" w:hanging="720"/>
      </w:pPr>
      <w:rPr>
        <w:rFonts w:hint="default"/>
      </w:rPr>
    </w:lvl>
    <w:lvl w:ilvl="1" w:tplc="9D3A695E" w:tentative="1">
      <w:start w:val="1"/>
      <w:numFmt w:val="lowerLetter"/>
      <w:lvlText w:val="%2."/>
      <w:lvlJc w:val="left"/>
      <w:pPr>
        <w:tabs>
          <w:tab w:val="num" w:pos="2520"/>
        </w:tabs>
        <w:ind w:left="2520" w:hanging="360"/>
      </w:pPr>
    </w:lvl>
    <w:lvl w:ilvl="2" w:tplc="BA087688" w:tentative="1">
      <w:start w:val="1"/>
      <w:numFmt w:val="lowerRoman"/>
      <w:lvlText w:val="%3."/>
      <w:lvlJc w:val="right"/>
      <w:pPr>
        <w:tabs>
          <w:tab w:val="num" w:pos="3240"/>
        </w:tabs>
        <w:ind w:left="3240" w:hanging="180"/>
      </w:pPr>
    </w:lvl>
    <w:lvl w:ilvl="3" w:tplc="C8DEAAF6" w:tentative="1">
      <w:start w:val="1"/>
      <w:numFmt w:val="decimal"/>
      <w:lvlText w:val="%4."/>
      <w:lvlJc w:val="left"/>
      <w:pPr>
        <w:tabs>
          <w:tab w:val="num" w:pos="3960"/>
        </w:tabs>
        <w:ind w:left="3960" w:hanging="360"/>
      </w:pPr>
    </w:lvl>
    <w:lvl w:ilvl="4" w:tplc="4CA83516" w:tentative="1">
      <w:start w:val="1"/>
      <w:numFmt w:val="lowerLetter"/>
      <w:lvlText w:val="%5."/>
      <w:lvlJc w:val="left"/>
      <w:pPr>
        <w:tabs>
          <w:tab w:val="num" w:pos="4680"/>
        </w:tabs>
        <w:ind w:left="4680" w:hanging="360"/>
      </w:pPr>
    </w:lvl>
    <w:lvl w:ilvl="5" w:tplc="FBD26C50" w:tentative="1">
      <w:start w:val="1"/>
      <w:numFmt w:val="lowerRoman"/>
      <w:lvlText w:val="%6."/>
      <w:lvlJc w:val="right"/>
      <w:pPr>
        <w:tabs>
          <w:tab w:val="num" w:pos="5400"/>
        </w:tabs>
        <w:ind w:left="5400" w:hanging="180"/>
      </w:pPr>
    </w:lvl>
    <w:lvl w:ilvl="6" w:tplc="AE20780C" w:tentative="1">
      <w:start w:val="1"/>
      <w:numFmt w:val="decimal"/>
      <w:lvlText w:val="%7."/>
      <w:lvlJc w:val="left"/>
      <w:pPr>
        <w:tabs>
          <w:tab w:val="num" w:pos="6120"/>
        </w:tabs>
        <w:ind w:left="6120" w:hanging="360"/>
      </w:pPr>
    </w:lvl>
    <w:lvl w:ilvl="7" w:tplc="DD2C6CD4" w:tentative="1">
      <w:start w:val="1"/>
      <w:numFmt w:val="lowerLetter"/>
      <w:lvlText w:val="%8."/>
      <w:lvlJc w:val="left"/>
      <w:pPr>
        <w:tabs>
          <w:tab w:val="num" w:pos="6840"/>
        </w:tabs>
        <w:ind w:left="6840" w:hanging="360"/>
      </w:pPr>
    </w:lvl>
    <w:lvl w:ilvl="8" w:tplc="69C04B10" w:tentative="1">
      <w:start w:val="1"/>
      <w:numFmt w:val="lowerRoman"/>
      <w:lvlText w:val="%9."/>
      <w:lvlJc w:val="right"/>
      <w:pPr>
        <w:tabs>
          <w:tab w:val="num" w:pos="7560"/>
        </w:tabs>
        <w:ind w:left="7560" w:hanging="180"/>
      </w:pPr>
    </w:lvl>
  </w:abstractNum>
  <w:abstractNum w:abstractNumId="19" w15:restartNumberingAfterBreak="0">
    <w:nsid w:val="766D016B"/>
    <w:multiLevelType w:val="singleLevel"/>
    <w:tmpl w:val="6590B144"/>
    <w:lvl w:ilvl="0">
      <w:numFmt w:val="bullet"/>
      <w:lvlText w:val=""/>
      <w:lvlJc w:val="left"/>
      <w:pPr>
        <w:tabs>
          <w:tab w:val="num" w:pos="1800"/>
        </w:tabs>
        <w:ind w:left="1800" w:hanging="360"/>
      </w:pPr>
      <w:rPr>
        <w:rFonts w:ascii="Symbol" w:hAnsi="Symbol" w:hint="default"/>
      </w:rPr>
    </w:lvl>
  </w:abstractNum>
  <w:num w:numId="1">
    <w:abstractNumId w:val="0"/>
    <w:lvlOverride w:ilvl="0">
      <w:startOverride w:val="1"/>
      <w:lvl w:ilvl="0">
        <w:start w:val="1"/>
        <w:numFmt w:val="decimal"/>
        <w:pStyle w:val="Quick1"/>
        <w:lvlText w:val=" %1."/>
        <w:lvlJc w:val="left"/>
      </w:lvl>
    </w:lvlOverride>
  </w:num>
  <w:num w:numId="2">
    <w:abstractNumId w:val="3"/>
  </w:num>
  <w:num w:numId="3">
    <w:abstractNumId w:val="6"/>
  </w:num>
  <w:num w:numId="4">
    <w:abstractNumId w:val="19"/>
  </w:num>
  <w:num w:numId="5">
    <w:abstractNumId w:val="13"/>
  </w:num>
  <w:num w:numId="6">
    <w:abstractNumId w:val="12"/>
  </w:num>
  <w:num w:numId="7">
    <w:abstractNumId w:val="8"/>
  </w:num>
  <w:num w:numId="8">
    <w:abstractNumId w:val="15"/>
  </w:num>
  <w:num w:numId="9">
    <w:abstractNumId w:val="1"/>
  </w:num>
  <w:num w:numId="10">
    <w:abstractNumId w:val="11"/>
  </w:num>
  <w:num w:numId="11">
    <w:abstractNumId w:val="14"/>
  </w:num>
  <w:num w:numId="12">
    <w:abstractNumId w:val="16"/>
  </w:num>
  <w:num w:numId="13">
    <w:abstractNumId w:val="2"/>
  </w:num>
  <w:num w:numId="14">
    <w:abstractNumId w:val="4"/>
  </w:num>
  <w:num w:numId="15">
    <w:abstractNumId w:val="17"/>
  </w:num>
  <w:num w:numId="16">
    <w:abstractNumId w:val="18"/>
  </w:num>
  <w:num w:numId="17">
    <w:abstractNumId w:val="5"/>
  </w:num>
  <w:num w:numId="18">
    <w:abstractNumId w:val="10"/>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6CC3"/>
    <w:rsid w:val="00004020"/>
    <w:rsid w:val="00004328"/>
    <w:rsid w:val="000064AD"/>
    <w:rsid w:val="00006D95"/>
    <w:rsid w:val="00043699"/>
    <w:rsid w:val="00061878"/>
    <w:rsid w:val="00070CDA"/>
    <w:rsid w:val="0009105C"/>
    <w:rsid w:val="00095CF5"/>
    <w:rsid w:val="000A0D7D"/>
    <w:rsid w:val="000A75D1"/>
    <w:rsid w:val="000B390A"/>
    <w:rsid w:val="000D6B16"/>
    <w:rsid w:val="0010087C"/>
    <w:rsid w:val="00113F18"/>
    <w:rsid w:val="00122CE1"/>
    <w:rsid w:val="001359C6"/>
    <w:rsid w:val="00153B9F"/>
    <w:rsid w:val="00176D19"/>
    <w:rsid w:val="001838EB"/>
    <w:rsid w:val="001848AB"/>
    <w:rsid w:val="001A1DD2"/>
    <w:rsid w:val="001A4A74"/>
    <w:rsid w:val="001E5C7B"/>
    <w:rsid w:val="001F21F6"/>
    <w:rsid w:val="001F40B2"/>
    <w:rsid w:val="00210544"/>
    <w:rsid w:val="002119D7"/>
    <w:rsid w:val="00260C47"/>
    <w:rsid w:val="0026497E"/>
    <w:rsid w:val="002719DE"/>
    <w:rsid w:val="002A54C3"/>
    <w:rsid w:val="002B34D2"/>
    <w:rsid w:val="002C44EC"/>
    <w:rsid w:val="002D1651"/>
    <w:rsid w:val="002E19D8"/>
    <w:rsid w:val="00303246"/>
    <w:rsid w:val="00342229"/>
    <w:rsid w:val="00352A8C"/>
    <w:rsid w:val="003540A4"/>
    <w:rsid w:val="00354D41"/>
    <w:rsid w:val="00354E26"/>
    <w:rsid w:val="00372631"/>
    <w:rsid w:val="003776D2"/>
    <w:rsid w:val="00384DD0"/>
    <w:rsid w:val="0038751E"/>
    <w:rsid w:val="003C7AE9"/>
    <w:rsid w:val="003D242B"/>
    <w:rsid w:val="003E6E98"/>
    <w:rsid w:val="003F7533"/>
    <w:rsid w:val="0041457A"/>
    <w:rsid w:val="0042258E"/>
    <w:rsid w:val="00426784"/>
    <w:rsid w:val="00436638"/>
    <w:rsid w:val="00440DC0"/>
    <w:rsid w:val="004505B4"/>
    <w:rsid w:val="00454DE4"/>
    <w:rsid w:val="00487697"/>
    <w:rsid w:val="004914E1"/>
    <w:rsid w:val="00496397"/>
    <w:rsid w:val="004A1D59"/>
    <w:rsid w:val="004B2E28"/>
    <w:rsid w:val="004B7C35"/>
    <w:rsid w:val="004C5618"/>
    <w:rsid w:val="004C6185"/>
    <w:rsid w:val="004D3DF5"/>
    <w:rsid w:val="004E3EC5"/>
    <w:rsid w:val="004F016A"/>
    <w:rsid w:val="00545810"/>
    <w:rsid w:val="00580DEC"/>
    <w:rsid w:val="00582484"/>
    <w:rsid w:val="0059103D"/>
    <w:rsid w:val="0059759E"/>
    <w:rsid w:val="005B48A2"/>
    <w:rsid w:val="005C2979"/>
    <w:rsid w:val="005E1CEA"/>
    <w:rsid w:val="005F41D7"/>
    <w:rsid w:val="0060113D"/>
    <w:rsid w:val="00603447"/>
    <w:rsid w:val="00611949"/>
    <w:rsid w:val="00613D92"/>
    <w:rsid w:val="0062055E"/>
    <w:rsid w:val="0063245B"/>
    <w:rsid w:val="006460A7"/>
    <w:rsid w:val="00656CC3"/>
    <w:rsid w:val="00661D29"/>
    <w:rsid w:val="0066362B"/>
    <w:rsid w:val="00663CBA"/>
    <w:rsid w:val="00666EE5"/>
    <w:rsid w:val="00690E8B"/>
    <w:rsid w:val="00691A41"/>
    <w:rsid w:val="00695297"/>
    <w:rsid w:val="0069760C"/>
    <w:rsid w:val="006B541E"/>
    <w:rsid w:val="006D510E"/>
    <w:rsid w:val="006D5FB9"/>
    <w:rsid w:val="006D6950"/>
    <w:rsid w:val="006D7588"/>
    <w:rsid w:val="006E6756"/>
    <w:rsid w:val="00717E3C"/>
    <w:rsid w:val="007219E3"/>
    <w:rsid w:val="00730B46"/>
    <w:rsid w:val="00733D3F"/>
    <w:rsid w:val="00735E23"/>
    <w:rsid w:val="0075516A"/>
    <w:rsid w:val="00763FE7"/>
    <w:rsid w:val="007706CC"/>
    <w:rsid w:val="00774204"/>
    <w:rsid w:val="007827D5"/>
    <w:rsid w:val="0078432F"/>
    <w:rsid w:val="007B3A86"/>
    <w:rsid w:val="007B58FA"/>
    <w:rsid w:val="007C6D89"/>
    <w:rsid w:val="007D7641"/>
    <w:rsid w:val="007E5495"/>
    <w:rsid w:val="007F2D8F"/>
    <w:rsid w:val="007F6E0E"/>
    <w:rsid w:val="008110CF"/>
    <w:rsid w:val="008172F7"/>
    <w:rsid w:val="00822DBF"/>
    <w:rsid w:val="008278C1"/>
    <w:rsid w:val="00832B06"/>
    <w:rsid w:val="00837779"/>
    <w:rsid w:val="00843897"/>
    <w:rsid w:val="00850483"/>
    <w:rsid w:val="00850FC6"/>
    <w:rsid w:val="00867776"/>
    <w:rsid w:val="008718D2"/>
    <w:rsid w:val="00877E71"/>
    <w:rsid w:val="00884AD8"/>
    <w:rsid w:val="008855EA"/>
    <w:rsid w:val="008930A5"/>
    <w:rsid w:val="008967DA"/>
    <w:rsid w:val="00896CE1"/>
    <w:rsid w:val="00897C5C"/>
    <w:rsid w:val="008A2EE5"/>
    <w:rsid w:val="008A6CF7"/>
    <w:rsid w:val="008B02B0"/>
    <w:rsid w:val="008D1681"/>
    <w:rsid w:val="008F20B8"/>
    <w:rsid w:val="00910AE9"/>
    <w:rsid w:val="00910D24"/>
    <w:rsid w:val="00913D3C"/>
    <w:rsid w:val="00931E83"/>
    <w:rsid w:val="00936E8D"/>
    <w:rsid w:val="00946E93"/>
    <w:rsid w:val="00952B9F"/>
    <w:rsid w:val="009615AF"/>
    <w:rsid w:val="00965FEA"/>
    <w:rsid w:val="00995738"/>
    <w:rsid w:val="00995F39"/>
    <w:rsid w:val="009B0EC7"/>
    <w:rsid w:val="009B3C48"/>
    <w:rsid w:val="009B7B77"/>
    <w:rsid w:val="009C3E42"/>
    <w:rsid w:val="009D3BE9"/>
    <w:rsid w:val="00A13213"/>
    <w:rsid w:val="00A20532"/>
    <w:rsid w:val="00A230F4"/>
    <w:rsid w:val="00A33ED7"/>
    <w:rsid w:val="00A40DE8"/>
    <w:rsid w:val="00AB1F13"/>
    <w:rsid w:val="00AB2BC0"/>
    <w:rsid w:val="00AB4177"/>
    <w:rsid w:val="00AB7647"/>
    <w:rsid w:val="00AE4867"/>
    <w:rsid w:val="00AF08AE"/>
    <w:rsid w:val="00B05963"/>
    <w:rsid w:val="00B213C6"/>
    <w:rsid w:val="00B21552"/>
    <w:rsid w:val="00B2584B"/>
    <w:rsid w:val="00B51C2F"/>
    <w:rsid w:val="00B60272"/>
    <w:rsid w:val="00B815E2"/>
    <w:rsid w:val="00B83B24"/>
    <w:rsid w:val="00B87DB9"/>
    <w:rsid w:val="00BA0427"/>
    <w:rsid w:val="00BC0039"/>
    <w:rsid w:val="00BC2884"/>
    <w:rsid w:val="00BD04BD"/>
    <w:rsid w:val="00BF0757"/>
    <w:rsid w:val="00C13E76"/>
    <w:rsid w:val="00C30DCC"/>
    <w:rsid w:val="00C318B2"/>
    <w:rsid w:val="00C363BC"/>
    <w:rsid w:val="00C4352A"/>
    <w:rsid w:val="00CB0386"/>
    <w:rsid w:val="00CE4993"/>
    <w:rsid w:val="00CE51A5"/>
    <w:rsid w:val="00CF310D"/>
    <w:rsid w:val="00D114C2"/>
    <w:rsid w:val="00D168DF"/>
    <w:rsid w:val="00D368D6"/>
    <w:rsid w:val="00D47229"/>
    <w:rsid w:val="00D56C22"/>
    <w:rsid w:val="00D60D20"/>
    <w:rsid w:val="00D8065F"/>
    <w:rsid w:val="00D81130"/>
    <w:rsid w:val="00D8337F"/>
    <w:rsid w:val="00D83ADF"/>
    <w:rsid w:val="00DA397B"/>
    <w:rsid w:val="00DB0FF1"/>
    <w:rsid w:val="00DC1C2A"/>
    <w:rsid w:val="00DF1350"/>
    <w:rsid w:val="00E50EA4"/>
    <w:rsid w:val="00E643E1"/>
    <w:rsid w:val="00E71132"/>
    <w:rsid w:val="00E82753"/>
    <w:rsid w:val="00E85B66"/>
    <w:rsid w:val="00E940C2"/>
    <w:rsid w:val="00EA3893"/>
    <w:rsid w:val="00EA4E14"/>
    <w:rsid w:val="00EA53E6"/>
    <w:rsid w:val="00EC2097"/>
    <w:rsid w:val="00EC7D6F"/>
    <w:rsid w:val="00EE0750"/>
    <w:rsid w:val="00EE20A4"/>
    <w:rsid w:val="00EF6EE9"/>
    <w:rsid w:val="00F001DB"/>
    <w:rsid w:val="00F30766"/>
    <w:rsid w:val="00F36255"/>
    <w:rsid w:val="00F56339"/>
    <w:rsid w:val="00FA343A"/>
    <w:rsid w:val="00FB6199"/>
    <w:rsid w:val="00FC6455"/>
    <w:rsid w:val="00FD5886"/>
    <w:rsid w:val="00FE0CF7"/>
    <w:rsid w:val="00FE4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AF150E"/>
  <w15:docId w15:val="{C9F4B314-6754-4BBC-96EB-97D828DC5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Arial" w:hAnsi="Arial"/>
      <w:snapToGrid w:val="0"/>
      <w:sz w:val="24"/>
    </w:rPr>
  </w:style>
  <w:style w:type="paragraph" w:styleId="Heading1">
    <w:name w:val="heading 1"/>
    <w:basedOn w:val="Normal"/>
    <w:next w:val="Normal"/>
    <w:qFormat/>
    <w:pPr>
      <w:keepNext/>
      <w:widowControl/>
      <w:tabs>
        <w:tab w:val="left" w:pos="-1080"/>
        <w:tab w:val="left" w:pos="-72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6930" w:hanging="6930"/>
      <w:outlineLvl w:val="0"/>
    </w:pPr>
    <w:rPr>
      <w:color w:val="FF0000"/>
      <w:u w:val="single"/>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b/>
      <w:sz w:val="32"/>
      <w:u w:val="single"/>
    </w:rPr>
  </w:style>
  <w:style w:type="paragraph" w:styleId="Heading4">
    <w:name w:val="heading 4"/>
    <w:basedOn w:val="Normal"/>
    <w:next w:val="Normal"/>
    <w:qFormat/>
    <w:pPr>
      <w:keepNext/>
      <w:jc w:val="center"/>
      <w:outlineLvl w:val="3"/>
    </w:pPr>
    <w:rPr>
      <w:b/>
      <w:i/>
      <w:smallCaps/>
      <w:sz w:val="44"/>
    </w:rPr>
  </w:style>
  <w:style w:type="paragraph" w:styleId="Heading6">
    <w:name w:val="heading 6"/>
    <w:basedOn w:val="Normal"/>
    <w:next w:val="Normal"/>
    <w:qFormat/>
    <w:pPr>
      <w:keepNext/>
      <w:jc w:val="center"/>
      <w:outlineLvl w:val="5"/>
    </w:pPr>
    <w:rPr>
      <w:b/>
      <w:sz w:val="32"/>
    </w:rPr>
  </w:style>
  <w:style w:type="paragraph" w:styleId="Heading7">
    <w:name w:val="heading 7"/>
    <w:basedOn w:val="Normal"/>
    <w:next w:val="Normal"/>
    <w:qFormat/>
    <w:pPr>
      <w:keepNext/>
      <w:tabs>
        <w:tab w:val="left" w:pos="-1080"/>
      </w:tabs>
      <w:jc w:val="both"/>
      <w:outlineLvl w:val="6"/>
    </w:pPr>
    <w:rPr>
      <w:b/>
      <w:u w:val="single"/>
    </w:r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both"/>
      <w:outlineLvl w:val="7"/>
    </w:pPr>
    <w:rPr>
      <w:b/>
      <w:sz w:val="3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ick1">
    <w:name w:val="Quick 1."/>
    <w:basedOn w:val="Normal"/>
    <w:pPr>
      <w:numPr>
        <w:numId w:val="1"/>
      </w:numPr>
      <w:ind w:left="720" w:hanging="720"/>
    </w:p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1080"/>
      </w:tabs>
      <w:ind w:left="720" w:hanging="720"/>
      <w:jc w:val="both"/>
    </w:pPr>
  </w:style>
  <w:style w:type="paragraph" w:styleId="BlockText">
    <w:name w:val="Block Text"/>
    <w:basedOn w:val="Normal"/>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ind w:left="720" w:right="720"/>
      <w:jc w:val="both"/>
    </w:pPr>
    <w:rPr>
      <w:i/>
    </w:rPr>
  </w:style>
  <w:style w:type="paragraph" w:styleId="BodyText2">
    <w:name w:val="Body Text 2"/>
    <w:basedOn w:val="Normal"/>
    <w:pPr>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990"/>
        <w:tab w:val="left" w:pos="10800"/>
        <w:tab w:val="left" w:pos="11520"/>
        <w:tab w:val="left" w:pos="12240"/>
        <w:tab w:val="left" w:pos="12960"/>
      </w:tabs>
      <w:jc w:val="both"/>
    </w:pPr>
    <w:rPr>
      <w:color w:val="000000"/>
    </w:rPr>
  </w:style>
  <w:style w:type="paragraph" w:styleId="BodyText3">
    <w:name w:val="Body Text 3"/>
    <w:basedOn w:val="Normal"/>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pPr>
    <w:rPr>
      <w:color w:val="000000"/>
    </w:rPr>
  </w:style>
  <w:style w:type="paragraph" w:styleId="NormalWeb">
    <w:name w:val="Normal (Web)"/>
    <w:basedOn w:val="Normal"/>
    <w:pPr>
      <w:widowControl/>
      <w:spacing w:before="100" w:beforeAutospacing="1" w:after="100" w:afterAutospacing="1"/>
    </w:pPr>
    <w:rPr>
      <w:rFonts w:ascii="Times New Roman" w:hAnsi="Times New Roman"/>
      <w:snapToGrid/>
      <w:szCs w:val="24"/>
    </w:rPr>
  </w:style>
  <w:style w:type="paragraph" w:styleId="Footer">
    <w:name w:val="footer"/>
    <w:basedOn w:val="Normal"/>
    <w:pPr>
      <w:tabs>
        <w:tab w:val="center" w:pos="4320"/>
        <w:tab w:val="right" w:pos="8640"/>
      </w:tabs>
    </w:pPr>
  </w:style>
  <w:style w:type="paragraph" w:customStyle="1" w:styleId="NormalWeb7">
    <w:name w:val="Normal (Web)7"/>
    <w:basedOn w:val="Normal"/>
    <w:pPr>
      <w:widowControl/>
      <w:spacing w:line="360" w:lineRule="auto"/>
    </w:pPr>
    <w:rPr>
      <w:rFonts w:ascii="Times New Roman" w:hAnsi="Times New Roman"/>
      <w:snapToGrid/>
      <w:sz w:val="26"/>
      <w:szCs w:val="26"/>
    </w:rPr>
  </w:style>
  <w:style w:type="paragraph" w:styleId="BodyTextIndent2">
    <w:name w:val="Body Text Indent 2"/>
    <w:basedOn w:val="Normal"/>
    <w:pPr>
      <w:tabs>
        <w:tab w:val="left" w:pos="916"/>
        <w:tab w:val="left" w:pos="180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0" w:hanging="360"/>
    </w:pPr>
    <w:rPr>
      <w:szCs w:val="24"/>
    </w:rPr>
  </w:style>
  <w:style w:type="paragraph" w:styleId="BodyTextIndent3">
    <w:name w:val="Body Text Indent 3"/>
    <w:basedOn w:val="Normal"/>
    <w:pPr>
      <w:ind w:left="1440" w:hanging="720"/>
    </w:p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DearbornFinancial">
    <w:name w:val="Dearborn Financial"/>
    <w:semiHidden/>
    <w:rPr>
      <w:rFonts w:ascii="Arial" w:hAnsi="Arial" w:cs="Arial"/>
      <w:color w:val="000080"/>
      <w:sz w:val="20"/>
      <w:szCs w:val="20"/>
    </w:rPr>
  </w:style>
  <w:style w:type="paragraph" w:styleId="BodyText">
    <w:name w:val="Body Text"/>
    <w:basedOn w:val="Normal"/>
    <w:pPr>
      <w:widowControl/>
      <w:jc w:val="both"/>
    </w:pPr>
    <w:rPr>
      <w:rFonts w:cs="Arial"/>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character" w:styleId="FollowedHyperlink">
    <w:name w:val="FollowedHyperlink"/>
    <w:rPr>
      <w:color w:val="800080"/>
      <w:u w:val="single"/>
    </w:rPr>
  </w:style>
  <w:style w:type="character" w:styleId="Strong">
    <w:name w:val="Strong"/>
    <w:qFormat/>
    <w:rPr>
      <w:b/>
      <w:bCs/>
    </w:rPr>
  </w:style>
  <w:style w:type="table" w:styleId="TableGrid">
    <w:name w:val="Table Grid"/>
    <w:basedOn w:val="TableNormal"/>
    <w:rsid w:val="00B83B2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40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8327064">
      <w:bodyDiv w:val="1"/>
      <w:marLeft w:val="0"/>
      <w:marRight w:val="0"/>
      <w:marTop w:val="0"/>
      <w:marBottom w:val="0"/>
      <w:divBdr>
        <w:top w:val="none" w:sz="0" w:space="0" w:color="auto"/>
        <w:left w:val="none" w:sz="0" w:space="0" w:color="auto"/>
        <w:bottom w:val="none" w:sz="0" w:space="0" w:color="auto"/>
        <w:right w:val="none" w:sz="0" w:space="0" w:color="auto"/>
      </w:divBdr>
    </w:div>
    <w:div w:id="893544275">
      <w:bodyDiv w:val="1"/>
      <w:marLeft w:val="0"/>
      <w:marRight w:val="0"/>
      <w:marTop w:val="0"/>
      <w:marBottom w:val="0"/>
      <w:divBdr>
        <w:top w:val="single" w:sz="12" w:space="0" w:color="767575"/>
        <w:left w:val="none" w:sz="0" w:space="0" w:color="auto"/>
        <w:bottom w:val="none" w:sz="0" w:space="0" w:color="auto"/>
        <w:right w:val="none" w:sz="0" w:space="0" w:color="auto"/>
      </w:divBdr>
      <w:divsChild>
        <w:div w:id="1227106989">
          <w:marLeft w:val="0"/>
          <w:marRight w:val="0"/>
          <w:marTop w:val="0"/>
          <w:marBottom w:val="0"/>
          <w:divBdr>
            <w:top w:val="none" w:sz="0" w:space="0" w:color="auto"/>
            <w:left w:val="none" w:sz="0" w:space="0" w:color="auto"/>
            <w:bottom w:val="none" w:sz="0" w:space="0" w:color="auto"/>
            <w:right w:val="none" w:sz="0" w:space="0" w:color="auto"/>
          </w:divBdr>
          <w:divsChild>
            <w:div w:id="2065135940">
              <w:marLeft w:val="0"/>
              <w:marRight w:val="0"/>
              <w:marTop w:val="0"/>
              <w:marBottom w:val="0"/>
              <w:divBdr>
                <w:top w:val="none" w:sz="0" w:space="0" w:color="auto"/>
                <w:left w:val="none" w:sz="0" w:space="0" w:color="auto"/>
                <w:bottom w:val="none" w:sz="0" w:space="0" w:color="auto"/>
                <w:right w:val="none" w:sz="0" w:space="0" w:color="auto"/>
              </w:divBdr>
              <w:divsChild>
                <w:div w:id="1694650287">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205479820">
                      <w:marLeft w:val="300"/>
                      <w:marRight w:val="0"/>
                      <w:marTop w:val="0"/>
                      <w:marBottom w:val="0"/>
                      <w:divBdr>
                        <w:top w:val="none" w:sz="0" w:space="0" w:color="auto"/>
                        <w:left w:val="none" w:sz="0" w:space="0" w:color="auto"/>
                        <w:bottom w:val="none" w:sz="0" w:space="0" w:color="auto"/>
                        <w:right w:val="none" w:sz="0" w:space="0" w:color="auto"/>
                      </w:divBdr>
                      <w:divsChild>
                        <w:div w:id="1386563117">
                          <w:marLeft w:val="0"/>
                          <w:marRight w:val="0"/>
                          <w:marTop w:val="0"/>
                          <w:marBottom w:val="0"/>
                          <w:divBdr>
                            <w:top w:val="none" w:sz="0" w:space="0" w:color="auto"/>
                            <w:left w:val="none" w:sz="0" w:space="0" w:color="auto"/>
                            <w:bottom w:val="none" w:sz="0" w:space="0" w:color="auto"/>
                            <w:right w:val="none" w:sz="0" w:space="0" w:color="auto"/>
                          </w:divBdr>
                          <w:divsChild>
                            <w:div w:id="109787933">
                              <w:marLeft w:val="0"/>
                              <w:marRight w:val="0"/>
                              <w:marTop w:val="0"/>
                              <w:marBottom w:val="0"/>
                              <w:divBdr>
                                <w:top w:val="none" w:sz="0" w:space="0" w:color="auto"/>
                                <w:left w:val="none" w:sz="0" w:space="0" w:color="auto"/>
                                <w:bottom w:val="none" w:sz="0" w:space="0" w:color="auto"/>
                                <w:right w:val="none" w:sz="0" w:space="0" w:color="auto"/>
                              </w:divBdr>
                              <w:divsChild>
                                <w:div w:id="722873661">
                                  <w:marLeft w:val="0"/>
                                  <w:marRight w:val="0"/>
                                  <w:marTop w:val="0"/>
                                  <w:marBottom w:val="0"/>
                                  <w:divBdr>
                                    <w:top w:val="none" w:sz="0" w:space="0" w:color="auto"/>
                                    <w:left w:val="none" w:sz="0" w:space="0" w:color="auto"/>
                                    <w:bottom w:val="none" w:sz="0" w:space="0" w:color="auto"/>
                                    <w:right w:val="none" w:sz="0" w:space="0" w:color="auto"/>
                                  </w:divBdr>
                                  <w:divsChild>
                                    <w:div w:id="1045178142">
                                      <w:marLeft w:val="0"/>
                                      <w:marRight w:val="0"/>
                                      <w:marTop w:val="0"/>
                                      <w:marBottom w:val="0"/>
                                      <w:divBdr>
                                        <w:top w:val="none" w:sz="0" w:space="0" w:color="auto"/>
                                        <w:left w:val="none" w:sz="0" w:space="0" w:color="auto"/>
                                        <w:bottom w:val="none" w:sz="0" w:space="0" w:color="auto"/>
                                        <w:right w:val="none" w:sz="0" w:space="0" w:color="auto"/>
                                      </w:divBdr>
                                      <w:divsChild>
                                        <w:div w:id="416100567">
                                          <w:marLeft w:val="0"/>
                                          <w:marRight w:val="0"/>
                                          <w:marTop w:val="0"/>
                                          <w:marBottom w:val="0"/>
                                          <w:divBdr>
                                            <w:top w:val="none" w:sz="0" w:space="0" w:color="auto"/>
                                            <w:left w:val="none" w:sz="0" w:space="0" w:color="auto"/>
                                            <w:bottom w:val="none" w:sz="0" w:space="0" w:color="auto"/>
                                            <w:right w:val="none" w:sz="0" w:space="0" w:color="auto"/>
                                          </w:divBdr>
                                          <w:divsChild>
                                            <w:div w:id="771978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301078">
      <w:bodyDiv w:val="1"/>
      <w:marLeft w:val="0"/>
      <w:marRight w:val="0"/>
      <w:marTop w:val="0"/>
      <w:marBottom w:val="0"/>
      <w:divBdr>
        <w:top w:val="single" w:sz="12" w:space="0" w:color="767575"/>
        <w:left w:val="none" w:sz="0" w:space="0" w:color="auto"/>
        <w:bottom w:val="none" w:sz="0" w:space="0" w:color="auto"/>
        <w:right w:val="none" w:sz="0" w:space="0" w:color="auto"/>
      </w:divBdr>
      <w:divsChild>
        <w:div w:id="784155882">
          <w:marLeft w:val="0"/>
          <w:marRight w:val="0"/>
          <w:marTop w:val="0"/>
          <w:marBottom w:val="0"/>
          <w:divBdr>
            <w:top w:val="none" w:sz="0" w:space="0" w:color="auto"/>
            <w:left w:val="none" w:sz="0" w:space="0" w:color="auto"/>
            <w:bottom w:val="none" w:sz="0" w:space="0" w:color="auto"/>
            <w:right w:val="none" w:sz="0" w:space="0" w:color="auto"/>
          </w:divBdr>
          <w:divsChild>
            <w:div w:id="273443171">
              <w:marLeft w:val="0"/>
              <w:marRight w:val="0"/>
              <w:marTop w:val="0"/>
              <w:marBottom w:val="0"/>
              <w:divBdr>
                <w:top w:val="none" w:sz="0" w:space="0" w:color="auto"/>
                <w:left w:val="none" w:sz="0" w:space="0" w:color="auto"/>
                <w:bottom w:val="none" w:sz="0" w:space="0" w:color="auto"/>
                <w:right w:val="none" w:sz="0" w:space="0" w:color="auto"/>
              </w:divBdr>
              <w:divsChild>
                <w:div w:id="1804931487">
                  <w:marLeft w:val="300"/>
                  <w:marRight w:val="300"/>
                  <w:marTop w:val="75"/>
                  <w:marBottom w:val="0"/>
                  <w:divBdr>
                    <w:top w:val="single" w:sz="6" w:space="0" w:color="888888"/>
                    <w:left w:val="single" w:sz="6" w:space="26" w:color="888888"/>
                    <w:bottom w:val="single" w:sz="6" w:space="0" w:color="888888"/>
                    <w:right w:val="single" w:sz="6" w:space="26" w:color="888888"/>
                  </w:divBdr>
                  <w:divsChild>
                    <w:div w:id="1871840386">
                      <w:marLeft w:val="300"/>
                      <w:marRight w:val="0"/>
                      <w:marTop w:val="0"/>
                      <w:marBottom w:val="0"/>
                      <w:divBdr>
                        <w:top w:val="none" w:sz="0" w:space="0" w:color="auto"/>
                        <w:left w:val="none" w:sz="0" w:space="0" w:color="auto"/>
                        <w:bottom w:val="none" w:sz="0" w:space="0" w:color="auto"/>
                        <w:right w:val="none" w:sz="0" w:space="0" w:color="auto"/>
                      </w:divBdr>
                      <w:divsChild>
                        <w:div w:id="1573925234">
                          <w:marLeft w:val="0"/>
                          <w:marRight w:val="0"/>
                          <w:marTop w:val="0"/>
                          <w:marBottom w:val="0"/>
                          <w:divBdr>
                            <w:top w:val="none" w:sz="0" w:space="0" w:color="auto"/>
                            <w:left w:val="none" w:sz="0" w:space="0" w:color="auto"/>
                            <w:bottom w:val="none" w:sz="0" w:space="0" w:color="auto"/>
                            <w:right w:val="none" w:sz="0" w:space="0" w:color="auto"/>
                          </w:divBdr>
                          <w:divsChild>
                            <w:div w:id="635141224">
                              <w:marLeft w:val="0"/>
                              <w:marRight w:val="0"/>
                              <w:marTop w:val="0"/>
                              <w:marBottom w:val="0"/>
                              <w:divBdr>
                                <w:top w:val="none" w:sz="0" w:space="0" w:color="auto"/>
                                <w:left w:val="none" w:sz="0" w:space="0" w:color="auto"/>
                                <w:bottom w:val="none" w:sz="0" w:space="0" w:color="auto"/>
                                <w:right w:val="none" w:sz="0" w:space="0" w:color="auto"/>
                              </w:divBdr>
                              <w:divsChild>
                                <w:div w:id="115178202">
                                  <w:marLeft w:val="0"/>
                                  <w:marRight w:val="0"/>
                                  <w:marTop w:val="0"/>
                                  <w:marBottom w:val="0"/>
                                  <w:divBdr>
                                    <w:top w:val="none" w:sz="0" w:space="0" w:color="auto"/>
                                    <w:left w:val="none" w:sz="0" w:space="0" w:color="auto"/>
                                    <w:bottom w:val="none" w:sz="0" w:space="0" w:color="auto"/>
                                    <w:right w:val="none" w:sz="0" w:space="0" w:color="auto"/>
                                  </w:divBdr>
                                  <w:divsChild>
                                    <w:div w:id="154691825">
                                      <w:marLeft w:val="0"/>
                                      <w:marRight w:val="0"/>
                                      <w:marTop w:val="0"/>
                                      <w:marBottom w:val="0"/>
                                      <w:divBdr>
                                        <w:top w:val="none" w:sz="0" w:space="0" w:color="auto"/>
                                        <w:left w:val="none" w:sz="0" w:space="0" w:color="auto"/>
                                        <w:bottom w:val="none" w:sz="0" w:space="0" w:color="auto"/>
                                        <w:right w:val="none" w:sz="0" w:space="0" w:color="auto"/>
                                      </w:divBdr>
                                      <w:divsChild>
                                        <w:div w:id="542441966">
                                          <w:marLeft w:val="0"/>
                                          <w:marRight w:val="0"/>
                                          <w:marTop w:val="0"/>
                                          <w:marBottom w:val="0"/>
                                          <w:divBdr>
                                            <w:top w:val="none" w:sz="0" w:space="0" w:color="auto"/>
                                            <w:left w:val="none" w:sz="0" w:space="0" w:color="auto"/>
                                            <w:bottom w:val="none" w:sz="0" w:space="0" w:color="auto"/>
                                            <w:right w:val="none" w:sz="0" w:space="0" w:color="auto"/>
                                          </w:divBdr>
                                          <w:divsChild>
                                            <w:div w:id="165382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0200-industry/0020-apply-license/0100-indiv-resident/CandidateInformation.cf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nsurance.ca.gov/0200-industry/0020-apply-license/0100-indiv-resident/CandidateInformation.cf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nsurance.ca.gov/0200-industry/0020-apply-license/0100-indiv-resident/CandidateInformation.cfm" TargetMode="External"/><Relationship Id="rId4" Type="http://schemas.openxmlformats.org/officeDocument/2006/relationships/settings" Target="settings.xml"/><Relationship Id="rId9" Type="http://schemas.openxmlformats.org/officeDocument/2006/relationships/hyperlink" Target="https://candidate.psiexam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1D805-26D5-4AF8-A381-D410441DA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2838</Words>
  <Characters>15139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LO EO 2008</vt:lpstr>
    </vt:vector>
  </TitlesOfParts>
  <Company>State of California</Company>
  <LinksUpToDate>false</LinksUpToDate>
  <CharactersWithSpaces>17942</CharactersWithSpaces>
  <SharedDoc>false</SharedDoc>
  <HLinks>
    <vt:vector size="24" baseType="variant">
      <vt:variant>
        <vt:i4>3735664</vt:i4>
      </vt:variant>
      <vt:variant>
        <vt:i4>9</vt:i4>
      </vt:variant>
      <vt:variant>
        <vt:i4>0</vt:i4>
      </vt:variant>
      <vt:variant>
        <vt:i4>5</vt:i4>
      </vt:variant>
      <vt:variant>
        <vt:lpwstr>http://www.insurance.ca.gov/0200-industry/0120-notices/upload/NoticeRepSub.pdf</vt:lpwstr>
      </vt:variant>
      <vt:variant>
        <vt:lpwstr/>
      </vt:variant>
      <vt:variant>
        <vt:i4>5046353</vt:i4>
      </vt:variant>
      <vt:variant>
        <vt:i4>6</vt:i4>
      </vt:variant>
      <vt:variant>
        <vt:i4>0</vt:i4>
      </vt:variant>
      <vt:variant>
        <vt:i4>5</vt:i4>
      </vt:variant>
      <vt:variant>
        <vt:lpwstr>http://www.insurance.ca.gov/0200-industry/0020-apply-license/0100-indiv-resident/CandidateInformation.cfm</vt:lpwstr>
      </vt:variant>
      <vt:variant>
        <vt:lpwstr/>
      </vt:variant>
      <vt:variant>
        <vt:i4>5701663</vt:i4>
      </vt:variant>
      <vt:variant>
        <vt:i4>3</vt:i4>
      </vt:variant>
      <vt:variant>
        <vt:i4>0</vt:i4>
      </vt:variant>
      <vt:variant>
        <vt:i4>5</vt:i4>
      </vt:variant>
      <vt:variant>
        <vt:lpwstr>http://www.insurance.ca.gov/0200-industry/0010-producer-online-services/0200-exam-info/index.cfm</vt:lpwstr>
      </vt:variant>
      <vt:variant>
        <vt:lpwstr/>
      </vt:variant>
      <vt:variant>
        <vt:i4>4194412</vt:i4>
      </vt:variant>
      <vt:variant>
        <vt:i4>0</vt:i4>
      </vt:variant>
      <vt:variant>
        <vt:i4>0</vt:i4>
      </vt:variant>
      <vt:variant>
        <vt:i4>5</vt:i4>
      </vt:variant>
      <vt:variant>
        <vt:lpwstr>http://candidate.psiexams.com/bulletin/display_bulletin.jsp?ro=yes&amp;actionname=83&amp;bulletinid=506&amp;bulletinurl=.pdf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 EO 2008</dc:title>
  <dc:creator>CDI Education Section</dc:creator>
  <cp:lastModifiedBy>Jordan, Craig</cp:lastModifiedBy>
  <cp:revision>3</cp:revision>
  <cp:lastPrinted>2018-01-29T19:35:00Z</cp:lastPrinted>
  <dcterms:created xsi:type="dcterms:W3CDTF">2021-03-22T21:39:00Z</dcterms:created>
  <dcterms:modified xsi:type="dcterms:W3CDTF">2021-03-22T21:46:00Z</dcterms:modified>
</cp:coreProperties>
</file>