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3CB99A" w14:textId="77777777" w:rsidR="006111E3" w:rsidRDefault="001A08C4">
      <w:pPr>
        <w:pStyle w:val="Heading8"/>
        <w:widowControl/>
        <w:jc w:val="left"/>
        <w:rPr>
          <w:color w:val="000000"/>
          <w:sz w:val="24"/>
          <w:szCs w:val="24"/>
          <w:u w:val="none"/>
        </w:rPr>
      </w:pPr>
      <w:r w:rsidRPr="00287409">
        <w:rPr>
          <w:sz w:val="24"/>
          <w:u w:val="none"/>
          <w:lang w:bidi="es-419"/>
        </w:rPr>
        <w:t>Información general</w:t>
      </w:r>
    </w:p>
    <w:p w14:paraId="4CA9488C" w14:textId="77777777" w:rsidR="00287409" w:rsidRPr="00287409" w:rsidRDefault="00287409" w:rsidP="00287409"/>
    <w:p w14:paraId="15510997" w14:textId="77777777" w:rsidR="006111E3" w:rsidRPr="00B12521" w:rsidRDefault="006111E3">
      <w:pPr>
        <w:rPr>
          <w:rFonts w:ascii="Times New Roman" w:hAnsi="Times New Roman"/>
          <w:sz w:val="26"/>
          <w:szCs w:val="26"/>
        </w:rPr>
      </w:pPr>
      <w:r>
        <w:rPr>
          <w:lang w:bidi="es-419"/>
        </w:rPr>
        <w:t xml:space="preserve">Según el plan de estudios y el examen para obtener la licencia, se define al solicitante como un individuo sin experiencia que comienza a trabajar en una agencia o una aseguradora. Las veinte horas de clases previas a la licencia de agentes exclusivos de seguros de vida deben incluir, como mínimo, el material de estos objetivos.   </w:t>
      </w:r>
    </w:p>
    <w:p w14:paraId="60E99A74" w14:textId="77777777" w:rsidR="006111E3" w:rsidRDefault="006111E3">
      <w:pPr>
        <w:tabs>
          <w:tab w:val="left" w:pos="3088"/>
        </w:tabs>
        <w:rPr>
          <w:color w:val="000000"/>
        </w:rPr>
      </w:pPr>
    </w:p>
    <w:p w14:paraId="7CD7419C" w14:textId="77777777" w:rsidR="006111E3" w:rsidRDefault="006111E3" w:rsidP="007E0FAE">
      <w:pPr>
        <w:rPr>
          <w:rFonts w:cs="Arial"/>
          <w:color w:val="000000"/>
          <w:szCs w:val="24"/>
        </w:rPr>
      </w:pPr>
      <w:r>
        <w:rPr>
          <w:lang w:bidi="es-419"/>
        </w:rPr>
        <w:t xml:space="preserve">La sección 1677 del Código de Seguros de California (California Insurance </w:t>
      </w:r>
      <w:proofErr w:type="spellStart"/>
      <w:r>
        <w:rPr>
          <w:lang w:bidi="es-419"/>
        </w:rPr>
        <w:t>Code</w:t>
      </w:r>
      <w:proofErr w:type="spellEnd"/>
      <w:r>
        <w:rPr>
          <w:lang w:bidi="es-419"/>
        </w:rPr>
        <w:t xml:space="preserve">, CIC) requiere que el examen para agentes exclusivos de seguros de vida abarque las preguntas suficientes como para demostrarle al Comisionado de Seguros que los solicitantes tienen conocimiento de, y están razonablemente familiarizados con, las leyes de seguros de este estado y las disposiciones, términos y condiciones de los seguros que se negocien de conformidad con la licencia de agentes exclusivos de seguros de vida, y que el solicitante tiene una comprensión suficiente de las obligaciones y deberes de un agente de seguros de vida.   Además, la sección 1626(a)(1) del CIC define un agente exclusivo de seguros de vida como la persona autorizada para tramitar la cobertura de seguros de vidas humanas, incluidos beneficios de legado y rentas vitalicias, y puede incluir beneficios en caso de muerte o desmembramiento por accidente y beneficios (a través de una cláusula adicional) de ingresos por discapacidad.   </w:t>
      </w:r>
    </w:p>
    <w:p w14:paraId="68FCE5F8" w14:textId="77777777" w:rsidR="006111E3" w:rsidRDefault="006111E3">
      <w:pPr>
        <w:rPr>
          <w:color w:val="000000"/>
        </w:rPr>
      </w:pPr>
    </w:p>
    <w:p w14:paraId="490F554D" w14:textId="77777777" w:rsidR="006111E3" w:rsidRPr="00B12521" w:rsidRDefault="006111E3">
      <w:pPr>
        <w:rPr>
          <w:color w:val="000000"/>
        </w:rPr>
      </w:pPr>
      <w:r w:rsidRPr="00B12521">
        <w:rPr>
          <w:lang w:bidi="es-419"/>
        </w:rPr>
        <w:t xml:space="preserve">Al nuevo agente de seguros de vida se le hará una introducción y una capacitación para vender y administrar todos los tipos de negocios menos complejos al principio y posteriormente las otras líneas.  El nuevo agente de seguros de vida solamente debe poseer los conocimientos básicos al comienzo de su carrera. </w:t>
      </w:r>
    </w:p>
    <w:p w14:paraId="6C484EA0" w14:textId="77777777" w:rsidR="006111E3" w:rsidRDefault="006111E3"/>
    <w:p w14:paraId="2CFD404B" w14:textId="77777777" w:rsidR="006111E3" w:rsidRPr="00B12521" w:rsidRDefault="006111E3">
      <w:pPr>
        <w:tabs>
          <w:tab w:val="left" w:pos="-1440"/>
        </w:tabs>
        <w:ind w:left="1440" w:hanging="720"/>
      </w:pPr>
      <w:r w:rsidRPr="00B12521">
        <w:rPr>
          <w:lang w:bidi="es-419"/>
        </w:rPr>
        <w:t>(1)</w:t>
      </w:r>
      <w:r w:rsidRPr="00B12521">
        <w:rPr>
          <w:lang w:bidi="es-419"/>
        </w:rPr>
        <w:tab/>
        <w:t xml:space="preserve">Los conocimientos básicos incluyen:    </w:t>
      </w:r>
    </w:p>
    <w:p w14:paraId="0A9853F1" w14:textId="77777777" w:rsidR="006111E3" w:rsidRDefault="006121CA" w:rsidP="00022893">
      <w:pPr>
        <w:ind w:left="1980" w:hanging="540"/>
      </w:pPr>
      <w:r>
        <w:rPr>
          <w:lang w:bidi="es-419"/>
        </w:rPr>
        <w:t>•</w:t>
      </w:r>
      <w:r>
        <w:rPr>
          <w:lang w:bidi="es-419"/>
        </w:rPr>
        <w:tab/>
        <w:t>Conceptos y principios básicos de los seguros</w:t>
      </w:r>
    </w:p>
    <w:p w14:paraId="10D8FE19" w14:textId="77777777" w:rsidR="006111E3" w:rsidRDefault="006121CA" w:rsidP="00022893">
      <w:pPr>
        <w:ind w:left="1980" w:hanging="540"/>
      </w:pPr>
      <w:r>
        <w:rPr>
          <w:lang w:bidi="es-419"/>
        </w:rPr>
        <w:t>•</w:t>
      </w:r>
      <w:r>
        <w:rPr>
          <w:lang w:bidi="es-419"/>
        </w:rPr>
        <w:tab/>
        <w:t>Responsabilidades y autoridad de un agente de seguros de vida</w:t>
      </w:r>
    </w:p>
    <w:p w14:paraId="6F98CBBD" w14:textId="77777777" w:rsidR="006111E3" w:rsidRDefault="006121CA" w:rsidP="00022893">
      <w:pPr>
        <w:ind w:left="1980" w:hanging="540"/>
      </w:pPr>
      <w:r>
        <w:rPr>
          <w:lang w:bidi="es-419"/>
        </w:rPr>
        <w:t>•</w:t>
      </w:r>
      <w:r>
        <w:rPr>
          <w:lang w:bidi="es-419"/>
        </w:rPr>
        <w:tab/>
        <w:t>Productos de seguro de vida más comunes</w:t>
      </w:r>
    </w:p>
    <w:p w14:paraId="53CCF683" w14:textId="77777777" w:rsidR="006111E3" w:rsidRDefault="006121CA" w:rsidP="00022893">
      <w:pPr>
        <w:ind w:left="1980" w:hanging="540"/>
        <w:rPr>
          <w:sz w:val="28"/>
        </w:rPr>
      </w:pPr>
      <w:r>
        <w:rPr>
          <w:lang w:bidi="es-419"/>
        </w:rPr>
        <w:t>•</w:t>
      </w:r>
      <w:r>
        <w:rPr>
          <w:lang w:bidi="es-419"/>
        </w:rPr>
        <w:tab/>
        <w:t>Productos de seguro para personas de la tercera edad</w:t>
      </w:r>
    </w:p>
    <w:p w14:paraId="7919EC4F" w14:textId="77777777" w:rsidR="006111E3" w:rsidRDefault="006121CA" w:rsidP="00022893">
      <w:pPr>
        <w:ind w:left="1980" w:hanging="540"/>
      </w:pPr>
      <w:r>
        <w:rPr>
          <w:lang w:bidi="es-419"/>
        </w:rPr>
        <w:t>•</w:t>
      </w:r>
      <w:r>
        <w:rPr>
          <w:lang w:bidi="es-419"/>
        </w:rPr>
        <w:tab/>
        <w:t xml:space="preserve">Ética y código de seguros </w:t>
      </w:r>
    </w:p>
    <w:p w14:paraId="728B820A" w14:textId="77777777" w:rsidR="006111E3" w:rsidRDefault="006121CA" w:rsidP="00022893">
      <w:pPr>
        <w:ind w:left="1980" w:hanging="540"/>
      </w:pPr>
      <w:r>
        <w:rPr>
          <w:lang w:bidi="es-419"/>
        </w:rPr>
        <w:t>•</w:t>
      </w:r>
      <w:r>
        <w:rPr>
          <w:lang w:bidi="es-419"/>
        </w:rPr>
        <w:tab/>
        <w:t>Cobertura de seguro de vidas humanas</w:t>
      </w:r>
    </w:p>
    <w:p w14:paraId="6D08B6D6" w14:textId="77777777" w:rsidR="006111E3" w:rsidRDefault="006121CA" w:rsidP="00022893">
      <w:pPr>
        <w:ind w:left="1980" w:hanging="540"/>
      </w:pPr>
      <w:r>
        <w:rPr>
          <w:lang w:bidi="es-419"/>
        </w:rPr>
        <w:t>•</w:t>
      </w:r>
      <w:r>
        <w:rPr>
          <w:lang w:bidi="es-419"/>
        </w:rPr>
        <w:tab/>
        <w:t>Beneficios de legado y rentas vitalicias</w:t>
      </w:r>
    </w:p>
    <w:p w14:paraId="025B1DAB" w14:textId="77777777" w:rsidR="006111E3" w:rsidRDefault="006121CA" w:rsidP="00022893">
      <w:pPr>
        <w:ind w:left="1980" w:hanging="540"/>
      </w:pPr>
      <w:r>
        <w:rPr>
          <w:lang w:bidi="es-419"/>
        </w:rPr>
        <w:t>•</w:t>
      </w:r>
      <w:r>
        <w:rPr>
          <w:lang w:bidi="es-419"/>
        </w:rPr>
        <w:tab/>
        <w:t xml:space="preserve">Beneficios en caso de muerte o desmembramiento por accidente </w:t>
      </w:r>
    </w:p>
    <w:p w14:paraId="7C8DC837" w14:textId="77777777" w:rsidR="006111E3" w:rsidRDefault="002872C1" w:rsidP="00022893">
      <w:pPr>
        <w:ind w:left="1980" w:hanging="540"/>
      </w:pPr>
      <w:r>
        <w:rPr>
          <w:lang w:bidi="es-419"/>
        </w:rPr>
        <w:t>•</w:t>
      </w:r>
      <w:r>
        <w:rPr>
          <w:lang w:bidi="es-419"/>
        </w:rPr>
        <w:tab/>
        <w:t>Interés asegurable</w:t>
      </w:r>
    </w:p>
    <w:p w14:paraId="6646CE6E" w14:textId="77777777" w:rsidR="006111E3" w:rsidRDefault="006111E3" w:rsidP="00022893">
      <w:pPr>
        <w:ind w:left="720"/>
      </w:pPr>
    </w:p>
    <w:p w14:paraId="456A4AD2" w14:textId="77777777" w:rsidR="006111E3" w:rsidRDefault="006111E3">
      <w:pPr>
        <w:tabs>
          <w:tab w:val="left" w:pos="-1440"/>
        </w:tabs>
        <w:ind w:left="1440" w:hanging="720"/>
      </w:pPr>
      <w:r>
        <w:rPr>
          <w:lang w:bidi="es-419"/>
        </w:rPr>
        <w:t>(2)</w:t>
      </w:r>
      <w:r>
        <w:rPr>
          <w:lang w:bidi="es-419"/>
        </w:rPr>
        <w:tab/>
        <w:t>Con una comprensión general de:</w:t>
      </w:r>
    </w:p>
    <w:p w14:paraId="19C5339B" w14:textId="77777777" w:rsidR="006111E3" w:rsidRDefault="006121CA" w:rsidP="00022893">
      <w:pPr>
        <w:ind w:left="1980" w:hanging="540"/>
      </w:pPr>
      <w:r>
        <w:rPr>
          <w:lang w:bidi="es-419"/>
        </w:rPr>
        <w:t>•</w:t>
      </w:r>
      <w:r>
        <w:rPr>
          <w:lang w:bidi="es-419"/>
        </w:rPr>
        <w:tab/>
        <w:t xml:space="preserve">Sistemas de discapacidad diferentes a seguro de uso común </w:t>
      </w:r>
    </w:p>
    <w:p w14:paraId="3D598891" w14:textId="77777777" w:rsidR="006111E3" w:rsidRDefault="006121CA" w:rsidP="00022893">
      <w:pPr>
        <w:ind w:left="1980" w:hanging="540"/>
      </w:pPr>
      <w:r>
        <w:rPr>
          <w:lang w:bidi="es-419"/>
        </w:rPr>
        <w:t>•</w:t>
      </w:r>
      <w:r>
        <w:rPr>
          <w:lang w:bidi="es-419"/>
        </w:rPr>
        <w:tab/>
        <w:t>Programas de seguro de vida social y discapacidad</w:t>
      </w:r>
    </w:p>
    <w:p w14:paraId="2ED8F28D" w14:textId="77777777" w:rsidR="006111E3" w:rsidRDefault="006121CA" w:rsidP="00022893">
      <w:pPr>
        <w:ind w:left="1980" w:hanging="540"/>
      </w:pPr>
      <w:r>
        <w:rPr>
          <w:lang w:bidi="es-419"/>
        </w:rPr>
        <w:t>•</w:t>
      </w:r>
      <w:r>
        <w:rPr>
          <w:lang w:bidi="es-419"/>
        </w:rPr>
        <w:tab/>
        <w:t>Lo que está sucediendo en el mercado de seguros de hoy</w:t>
      </w:r>
    </w:p>
    <w:p w14:paraId="53DDD6D3" w14:textId="77777777" w:rsidR="006111E3" w:rsidRDefault="006111E3"/>
    <w:p w14:paraId="0087410F" w14:textId="77777777" w:rsidR="00333A06" w:rsidRPr="00DE4950" w:rsidRDefault="006111E3" w:rsidP="00DE4950">
      <w:pPr>
        <w:tabs>
          <w:tab w:val="left" w:pos="-1440"/>
        </w:tabs>
        <w:ind w:left="1440" w:hanging="720"/>
      </w:pPr>
      <w:r>
        <w:rPr>
          <w:lang w:bidi="es-419"/>
        </w:rPr>
        <w:t>(3)</w:t>
      </w:r>
      <w:r>
        <w:rPr>
          <w:lang w:bidi="es-419"/>
        </w:rPr>
        <w:tab/>
        <w:t>Además, esta licencia autoriza la transacción de cobertura de seguro en:</w:t>
      </w:r>
    </w:p>
    <w:p w14:paraId="5FD79F35" w14:textId="77777777" w:rsidR="007D0C8E" w:rsidRPr="00D54D4E" w:rsidRDefault="006121CA" w:rsidP="00022893">
      <w:pPr>
        <w:ind w:left="1980" w:hanging="540"/>
        <w:rPr>
          <w:szCs w:val="24"/>
        </w:rPr>
      </w:pPr>
      <w:r>
        <w:rPr>
          <w:lang w:bidi="es-419"/>
        </w:rPr>
        <w:lastRenderedPageBreak/>
        <w:t>•</w:t>
      </w:r>
      <w:r>
        <w:rPr>
          <w:lang w:bidi="es-419"/>
        </w:rPr>
        <w:tab/>
      </w:r>
      <w:r>
        <w:rPr>
          <w:b/>
          <w:lang w:bidi="es-419"/>
        </w:rPr>
        <w:t>Seguro de por vida</w:t>
      </w:r>
      <w:r>
        <w:rPr>
          <w:lang w:bidi="es-419"/>
        </w:rPr>
        <w:t>: un tipo de seguro de vida que proporciona un beneficio por muerte garantizado con una prima fija garantizada y que acumula el valor en efectivo que se puede pedir prestado.</w:t>
      </w:r>
      <w:r w:rsidR="00A640F6" w:rsidRPr="00D54D4E">
        <w:rPr>
          <w:strike/>
          <w:lang w:bidi="es-419"/>
        </w:rPr>
        <w:t xml:space="preserve"> </w:t>
      </w:r>
    </w:p>
    <w:p w14:paraId="6E03AE63" w14:textId="77777777" w:rsidR="00A01FD5" w:rsidRDefault="006121CA" w:rsidP="00022893">
      <w:pPr>
        <w:tabs>
          <w:tab w:val="left" w:pos="-90"/>
        </w:tabs>
        <w:ind w:left="1980" w:hanging="540"/>
        <w:rPr>
          <w:rFonts w:cs="Arial"/>
          <w:snapToGrid/>
          <w:color w:val="000000"/>
          <w:szCs w:val="24"/>
        </w:rPr>
      </w:pPr>
      <w:r>
        <w:rPr>
          <w:lang w:bidi="es-419"/>
        </w:rPr>
        <w:t>•</w:t>
      </w:r>
      <w:r>
        <w:rPr>
          <w:lang w:bidi="es-419"/>
        </w:rPr>
        <w:tab/>
      </w:r>
      <w:r w:rsidR="007A26A5" w:rsidRPr="00EA5C3F">
        <w:rPr>
          <w:b/>
          <w:snapToGrid/>
          <w:lang w:bidi="es-419"/>
        </w:rPr>
        <w:t>Seguro de desgravamen</w:t>
      </w:r>
      <w:r w:rsidR="007A26A5" w:rsidRPr="00EA5C3F">
        <w:rPr>
          <w:snapToGrid/>
          <w:lang w:bidi="es-419"/>
        </w:rPr>
        <w:t xml:space="preserve">: un tipo de seguro de vida a término grupal que puede pagar o reducir el saldo de un préstamo de consumo o un préstamo para la compra de bienes de consumo en caso de fallecimiento del asegurado.  Los montos de "reducción" del beneficio por muerte corresponden a los saldos de préstamos vencidos y la cobertura se comercializa a través de acreedores. </w:t>
      </w:r>
    </w:p>
    <w:p w14:paraId="1E45F41E" w14:textId="77777777" w:rsidR="00F501BE" w:rsidRDefault="00374D9E" w:rsidP="00F501BE">
      <w:pPr>
        <w:ind w:left="1980" w:hanging="540"/>
      </w:pPr>
      <w:r>
        <w:rPr>
          <w:lang w:bidi="es-419"/>
        </w:rPr>
        <w:t xml:space="preserve">•   </w:t>
      </w:r>
      <w:r>
        <w:rPr>
          <w:lang w:bidi="es-419"/>
        </w:rPr>
        <w:tab/>
      </w:r>
      <w:r>
        <w:rPr>
          <w:b/>
          <w:lang w:bidi="es-419"/>
        </w:rPr>
        <w:t xml:space="preserve">Seguro de vida hipotecario: </w:t>
      </w:r>
      <w:r>
        <w:rPr>
          <w:lang w:bidi="es-419"/>
        </w:rPr>
        <w:t xml:space="preserve">un tipo de seguro de vida a término que puede pagar o reducir el saldo adeudado en una compra de bienes inmuebles o refinanciar una hipoteca. Los montos de los beneficios por muerte corresponden a los saldos adeudados de los préstamos. Las coberturas pueden estar disponibles de forma grupal a través de acreedores o de agentes con licencia de manera individual. </w:t>
      </w:r>
    </w:p>
    <w:p w14:paraId="7CB2E8F4" w14:textId="77777777" w:rsidR="00366B44" w:rsidRDefault="006121CA" w:rsidP="00022893">
      <w:pPr>
        <w:ind w:left="1980" w:hanging="540"/>
        <w:rPr>
          <w:rFonts w:cs="Arial"/>
          <w:strike/>
          <w:szCs w:val="24"/>
        </w:rPr>
      </w:pPr>
      <w:r>
        <w:rPr>
          <w:lang w:bidi="es-419"/>
        </w:rPr>
        <w:t>•</w:t>
      </w:r>
      <w:r>
        <w:rPr>
          <w:lang w:bidi="es-419"/>
        </w:rPr>
        <w:tab/>
      </w:r>
      <w:r>
        <w:rPr>
          <w:b/>
          <w:lang w:bidi="es-419"/>
        </w:rPr>
        <w:t>Rentas vitalicias fijas*</w:t>
      </w:r>
      <w:r>
        <w:rPr>
          <w:lang w:bidi="es-419"/>
        </w:rPr>
        <w:t>: contratos que proporcionan un flujo de ingresos garantizado de por vida o por períodos fijos a cambio de primas garantizadas, generalmente utilizadas para financiar planes de jubilación.</w:t>
      </w:r>
      <w:r w:rsidR="00841331" w:rsidRPr="00D54D4E">
        <w:rPr>
          <w:strike/>
          <w:lang w:bidi="es-419"/>
        </w:rPr>
        <w:t xml:space="preserve"> </w:t>
      </w:r>
    </w:p>
    <w:p w14:paraId="769FD279" w14:textId="77777777" w:rsidR="007A26A5" w:rsidRDefault="006121CA" w:rsidP="00022893">
      <w:pPr>
        <w:ind w:left="1980" w:hanging="540"/>
      </w:pPr>
      <w:r>
        <w:rPr>
          <w:lang w:bidi="es-419"/>
        </w:rPr>
        <w:t>•</w:t>
      </w:r>
      <w:r>
        <w:rPr>
          <w:lang w:bidi="es-419"/>
        </w:rPr>
        <w:tab/>
      </w:r>
      <w:r>
        <w:rPr>
          <w:b/>
          <w:lang w:bidi="es-419"/>
        </w:rPr>
        <w:t xml:space="preserve">Funeral y entierro: </w:t>
      </w:r>
      <w:r>
        <w:rPr>
          <w:lang w:bidi="es-419"/>
        </w:rPr>
        <w:t xml:space="preserve">pólizas de seguro de vida específicas o rentas vitalicias que tienen un monto nominal inicial de veinte mil dólares ($ 20,000) o menos, designados por el comprador para el pago de los gastos de funeral y entierro. </w:t>
      </w:r>
    </w:p>
    <w:p w14:paraId="6C5A5348" w14:textId="77777777" w:rsidR="007A26A5" w:rsidRPr="00D54D4E" w:rsidRDefault="006121CA" w:rsidP="00022893">
      <w:pPr>
        <w:ind w:left="1980" w:hanging="540"/>
        <w:rPr>
          <w:color w:val="000000"/>
          <w:szCs w:val="24"/>
          <w:u w:val="single"/>
        </w:rPr>
      </w:pPr>
      <w:r>
        <w:rPr>
          <w:lang w:bidi="es-419"/>
        </w:rPr>
        <w:t>•</w:t>
      </w:r>
      <w:r>
        <w:rPr>
          <w:lang w:bidi="es-419"/>
        </w:rPr>
        <w:tab/>
      </w:r>
      <w:r>
        <w:rPr>
          <w:b/>
          <w:lang w:bidi="es-419"/>
        </w:rPr>
        <w:t>Seguro de vida grupal</w:t>
      </w:r>
      <w:r>
        <w:rPr>
          <w:lang w:bidi="es-419"/>
        </w:rPr>
        <w:t>: seguro de vida que se brinda a los empleados de un empleador común o para los miembros de una asociación, siempre que no se forme con el propósito de comprar un seguro.  El costo generalmente es más bajo que para las pólizas individuales, pero las opciones entre planes y montos de beneficios pueden ser limitadas. Bajo un plan "grupal", el asegurador emite una sola "póliza maestra" para el empleador o la asociación y se emiten "certificados de seguro" a los asegurados individuales.  La mayoría de los programas grupales ofrecen cobertura a plazo, pero el plan "grupal" se puede usar para la mayoría de los tipos de productos de seguros de vida y rentas vitalicias.</w:t>
      </w:r>
      <w:r>
        <w:rPr>
          <w:u w:val="single"/>
          <w:lang w:bidi="es-419"/>
        </w:rPr>
        <w:t xml:space="preserve">  </w:t>
      </w:r>
    </w:p>
    <w:p w14:paraId="6039DD93" w14:textId="77777777" w:rsidR="0063539A" w:rsidRDefault="006121CA" w:rsidP="00022893">
      <w:pPr>
        <w:ind w:left="1980" w:hanging="540"/>
        <w:rPr>
          <w:color w:val="000000"/>
          <w:szCs w:val="24"/>
        </w:rPr>
      </w:pPr>
      <w:r>
        <w:rPr>
          <w:lang w:bidi="es-419"/>
        </w:rPr>
        <w:t>•</w:t>
      </w:r>
      <w:r>
        <w:rPr>
          <w:lang w:bidi="es-419"/>
        </w:rPr>
        <w:tab/>
      </w:r>
      <w:r>
        <w:rPr>
          <w:b/>
          <w:lang w:bidi="es-419"/>
        </w:rPr>
        <w:t>Renta vitalicia indexada*</w:t>
      </w:r>
      <w:r>
        <w:rPr>
          <w:lang w:bidi="es-419"/>
        </w:rPr>
        <w:t xml:space="preserve">: un contrato de renta vitalicia fijo que basa sus valores en un índice de acreditación, como el Índice Standard &amp; </w:t>
      </w:r>
      <w:proofErr w:type="spellStart"/>
      <w:r>
        <w:rPr>
          <w:lang w:bidi="es-419"/>
        </w:rPr>
        <w:t>Poor’s</w:t>
      </w:r>
      <w:proofErr w:type="spellEnd"/>
      <w:r>
        <w:rPr>
          <w:lang w:bidi="es-419"/>
        </w:rPr>
        <w:t xml:space="preserve"> 500. </w:t>
      </w:r>
    </w:p>
    <w:p w14:paraId="26F64A50" w14:textId="77777777" w:rsidR="007D0C8E" w:rsidRDefault="006121CA" w:rsidP="00022893">
      <w:pPr>
        <w:ind w:left="1980" w:hanging="540"/>
        <w:rPr>
          <w:szCs w:val="24"/>
        </w:rPr>
      </w:pPr>
      <w:r>
        <w:rPr>
          <w:lang w:bidi="es-419"/>
        </w:rPr>
        <w:t>•</w:t>
      </w:r>
      <w:r>
        <w:rPr>
          <w:lang w:bidi="es-419"/>
        </w:rPr>
        <w:tab/>
      </w:r>
      <w:r>
        <w:rPr>
          <w:b/>
          <w:lang w:bidi="es-419"/>
        </w:rPr>
        <w:t xml:space="preserve">Seguro de vida a término: </w:t>
      </w:r>
      <w:r>
        <w:rPr>
          <w:lang w:bidi="es-419"/>
        </w:rPr>
        <w:t>un tipo de seguro de vida que proporciona un monto garantizado fijo o decreciente de seguro de vida por un período o plazo establecido. Las primas garantizadas generalmente aumentan de forma anual con la edad del asegurado y los productos a plazo no acumulan valores en efectivo o de rescate.</w:t>
      </w:r>
    </w:p>
    <w:p w14:paraId="518DA6D8" w14:textId="77777777" w:rsidR="007A26A5" w:rsidRDefault="006121CA" w:rsidP="00022893">
      <w:pPr>
        <w:ind w:left="1980" w:hanging="540"/>
        <w:rPr>
          <w:szCs w:val="24"/>
        </w:rPr>
      </w:pPr>
      <w:r>
        <w:rPr>
          <w:lang w:bidi="es-419"/>
        </w:rPr>
        <w:lastRenderedPageBreak/>
        <w:t>•</w:t>
      </w:r>
      <w:r>
        <w:rPr>
          <w:lang w:bidi="es-419"/>
        </w:rPr>
        <w:tab/>
      </w:r>
      <w:r>
        <w:rPr>
          <w:b/>
          <w:lang w:bidi="es-419"/>
        </w:rPr>
        <w:t>Contrato con un tercero:</w:t>
      </w:r>
      <w:r>
        <w:rPr>
          <w:lang w:bidi="es-419"/>
        </w:rPr>
        <w:t xml:space="preserve"> seguro de propiedad de una persona que no es el asegurado.</w:t>
      </w:r>
    </w:p>
    <w:p w14:paraId="424686C2" w14:textId="77777777" w:rsidR="006111E3" w:rsidRPr="00D54D4E" w:rsidRDefault="006121CA" w:rsidP="00022893">
      <w:pPr>
        <w:ind w:left="1980" w:hanging="540"/>
        <w:rPr>
          <w:strike/>
          <w:color w:val="000000"/>
          <w:szCs w:val="24"/>
        </w:rPr>
      </w:pPr>
      <w:r>
        <w:rPr>
          <w:lang w:bidi="es-419"/>
        </w:rPr>
        <w:t>•</w:t>
      </w:r>
      <w:r>
        <w:rPr>
          <w:lang w:bidi="es-419"/>
        </w:rPr>
        <w:tab/>
      </w:r>
      <w:r>
        <w:rPr>
          <w:b/>
          <w:lang w:bidi="es-419"/>
        </w:rPr>
        <w:t xml:space="preserve">Seguro de vida universal: </w:t>
      </w:r>
      <w:r>
        <w:rPr>
          <w:lang w:bidi="es-419"/>
        </w:rPr>
        <w:t>un tipo de seguro de vida que proporciona un monto garantizado de seguro de vida (sujeto a ajustes por parte del asegurado), pero con primas y valores en efectivo que se basan en las tasas de interés vigentes en la economía ("sensibles a los intereses").</w:t>
      </w:r>
    </w:p>
    <w:p w14:paraId="26AC9599" w14:textId="77777777" w:rsidR="006111E3" w:rsidRPr="005075BF" w:rsidRDefault="006121CA" w:rsidP="00022893">
      <w:pPr>
        <w:ind w:left="1980" w:hanging="540"/>
        <w:rPr>
          <w:color w:val="000000"/>
          <w:szCs w:val="24"/>
        </w:rPr>
      </w:pPr>
      <w:r>
        <w:rPr>
          <w:lang w:bidi="es-419"/>
        </w:rPr>
        <w:t>•</w:t>
      </w:r>
      <w:r>
        <w:rPr>
          <w:lang w:bidi="es-419"/>
        </w:rPr>
        <w:tab/>
      </w:r>
      <w:r>
        <w:rPr>
          <w:b/>
          <w:lang w:bidi="es-419"/>
        </w:rPr>
        <w:t xml:space="preserve">Renta vitalicia variable: </w:t>
      </w:r>
      <w:r>
        <w:rPr>
          <w:lang w:bidi="es-419"/>
        </w:rPr>
        <w:t>un tipo de contrato de renta vitalicia en la cual los beneficios y los valores en efectivo o de rescate varían de acuerdo con la experiencia de inversión de diversos tipos de valores (por lo general, acciones en fondos mutuos) que posee la aseguradora en una "cuenta separada".  Los titulares de contratos generalmente pueden asignar sus pagos de primas entre una variedad de medios de inversión, en función de sus estrategias de inversión. Las rentas vitalicias variables se consideran “valores”, por lo que los agentes que las comercializan deben estar registrados en la Autoridad Reguladora de la Industria Financiera</w:t>
      </w:r>
      <w:r w:rsidR="006111E3" w:rsidRPr="005075BF">
        <w:rPr>
          <w:i/>
          <w:color w:val="FF0000"/>
          <w:sz w:val="26"/>
          <w:lang w:bidi="es-419"/>
        </w:rPr>
        <w:t xml:space="preserve"> </w:t>
      </w:r>
      <w:r>
        <w:rPr>
          <w:lang w:bidi="es-419"/>
        </w:rPr>
        <w:t xml:space="preserve">para tramitar en California. Las rentas vitalicias variables pueden tener ventajas fiscales, dependiendo de las circunstancias de su emisión. </w:t>
      </w:r>
    </w:p>
    <w:p w14:paraId="45F3CF3F" w14:textId="77777777" w:rsidR="00526559" w:rsidRDefault="006121CA" w:rsidP="00EA5C3F">
      <w:pPr>
        <w:ind w:left="1980" w:hanging="540"/>
        <w:rPr>
          <w:rFonts w:cs="Arial"/>
          <w:szCs w:val="24"/>
        </w:rPr>
      </w:pPr>
      <w:r>
        <w:rPr>
          <w:lang w:bidi="es-419"/>
        </w:rPr>
        <w:t>•</w:t>
      </w:r>
      <w:r>
        <w:rPr>
          <w:lang w:bidi="es-419"/>
        </w:rPr>
        <w:tab/>
      </w:r>
      <w:r>
        <w:rPr>
          <w:b/>
          <w:lang w:bidi="es-419"/>
        </w:rPr>
        <w:t>Seguro de vida variable</w:t>
      </w:r>
      <w:r>
        <w:rPr>
          <w:lang w:bidi="es-419"/>
        </w:rPr>
        <w:t xml:space="preserve">: una forma de seguro de vida, derivado del seguro de “por vida”, pero sin las garantías, en el cual los beneficios y los valores de efectivo o de rescate varían de acuerdo con la experiencia de inversión de diversos tipos de valores que posee la aseguradora en una “cuenta separada” sobre la misma base que las rentas vitalicias variables. </w:t>
      </w:r>
    </w:p>
    <w:p w14:paraId="3562745C" w14:textId="77777777" w:rsidR="00526559" w:rsidRPr="00F501BE" w:rsidRDefault="00F501BE" w:rsidP="00EA5C3F">
      <w:pPr>
        <w:ind w:left="1980" w:hanging="540"/>
        <w:rPr>
          <w:rFonts w:cs="Arial"/>
          <w:szCs w:val="24"/>
        </w:rPr>
      </w:pPr>
      <w:r>
        <w:rPr>
          <w:lang w:bidi="es-419"/>
        </w:rPr>
        <w:tab/>
      </w:r>
    </w:p>
    <w:p w14:paraId="1D16CA69" w14:textId="77777777" w:rsidR="00DE4950" w:rsidRDefault="00DE4950" w:rsidP="00586CBB">
      <w:pPr>
        <w:tabs>
          <w:tab w:val="left" w:pos="1800"/>
        </w:tabs>
        <w:ind w:left="1800" w:hanging="360"/>
        <w:rPr>
          <w:szCs w:val="24"/>
        </w:rPr>
      </w:pPr>
    </w:p>
    <w:p w14:paraId="0E5FE195" w14:textId="77777777" w:rsidR="006111E3" w:rsidRDefault="00346FEF">
      <w:pPr>
        <w:pStyle w:val="Header"/>
        <w:tabs>
          <w:tab w:val="clear" w:pos="4320"/>
          <w:tab w:val="clear" w:pos="8640"/>
        </w:tabs>
        <w:rPr>
          <w:b/>
          <w:color w:val="000000"/>
          <w:u w:val="single"/>
        </w:rPr>
      </w:pPr>
      <w:r w:rsidRPr="00022893">
        <w:rPr>
          <w:b/>
          <w:lang w:val="es-419" w:bidi="es-419"/>
        </w:rPr>
        <w:t xml:space="preserve">* </w:t>
      </w:r>
      <w:r w:rsidRPr="00022893">
        <w:rPr>
          <w:b/>
          <w:u w:val="single"/>
          <w:lang w:val="es-419" w:bidi="es-419"/>
        </w:rPr>
        <w:t xml:space="preserve">Todos los contratos de valor en efectivo pueden verse afectados de forma negativa por los cargos por rescate  </w:t>
      </w:r>
    </w:p>
    <w:p w14:paraId="0F5DD6E4" w14:textId="77777777" w:rsidR="006111E3" w:rsidRPr="0059078E" w:rsidRDefault="006111E3" w:rsidP="00B62515">
      <w:pPr>
        <w:pStyle w:val="Header"/>
        <w:tabs>
          <w:tab w:val="clear" w:pos="4320"/>
          <w:tab w:val="clear" w:pos="8640"/>
        </w:tabs>
        <w:ind w:left="1440" w:hanging="720"/>
        <w:rPr>
          <w:color w:val="000000"/>
          <w:u w:val="single"/>
        </w:rPr>
      </w:pPr>
      <w:r w:rsidRPr="00B12521">
        <w:rPr>
          <w:lang w:val="es-419" w:bidi="es-419"/>
        </w:rPr>
        <w:t>(4)</w:t>
      </w:r>
      <w:r w:rsidRPr="00B12521">
        <w:rPr>
          <w:lang w:val="es-419" w:bidi="es-419"/>
        </w:rPr>
        <w:tab/>
        <w:t>Ningún curso de educación continua o previo a la licencia incluirá</w:t>
      </w:r>
      <w:r w:rsidRPr="00B12521">
        <w:rPr>
          <w:color w:val="FF0000"/>
          <w:sz w:val="26"/>
          <w:lang w:val="es-419" w:bidi="es-419"/>
        </w:rPr>
        <w:t xml:space="preserve"> </w:t>
      </w:r>
      <w:r w:rsidRPr="00B12521">
        <w:rPr>
          <w:lang w:val="es-419" w:bidi="es-419"/>
        </w:rPr>
        <w:t xml:space="preserve">capacitación en ventas, motivacional, de autosuperación ni ninguna otra capacitación ofrecida por aseguradoras o agentes sobre nuevos productos o programas (sección 1749.1(b) del CIC).     </w:t>
      </w:r>
    </w:p>
    <w:p w14:paraId="1E09A06D" w14:textId="77777777" w:rsidR="00022893" w:rsidRDefault="00022893">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color w:val="000000"/>
          <w:u w:val="single"/>
        </w:rPr>
      </w:pPr>
    </w:p>
    <w:p w14:paraId="725C46E4" w14:textId="77777777" w:rsidR="006111E3" w:rsidRPr="00035DE3" w:rsidRDefault="006111E3">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b/>
          <w:color w:val="000000"/>
        </w:rPr>
      </w:pPr>
      <w:r w:rsidRPr="00035DE3">
        <w:rPr>
          <w:b/>
          <w:lang w:bidi="es-419"/>
        </w:rPr>
        <w:t>Objetivos de aprendizaje</w:t>
      </w:r>
    </w:p>
    <w:p w14:paraId="59189C1A" w14:textId="77777777" w:rsidR="006111E3" w:rsidRPr="00035DE3" w:rsidRDefault="006111E3">
      <w:pPr>
        <w:widowControl/>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b/>
        </w:rPr>
      </w:pPr>
    </w:p>
    <w:p w14:paraId="20297447" w14:textId="77777777" w:rsidR="00EB2C65" w:rsidRDefault="006111E3">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pPr>
      <w:r w:rsidRPr="00B06060">
        <w:rPr>
          <w:lang w:bidi="es-419"/>
        </w:rPr>
        <w:t xml:space="preserve">Los objetivos de aprendizaje surgen del detalle del programa de estudios incluido en el Título 10 del Código de Regulaciones de California, capítulo 5, subcapítulo 1, artículo 6.5, sección 2187. </w:t>
      </w:r>
    </w:p>
    <w:p w14:paraId="715E91AB" w14:textId="77777777" w:rsidR="00F7442A" w:rsidRDefault="00F7442A">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color w:val="000000"/>
          <w:szCs w:val="24"/>
          <w:u w:val="single"/>
        </w:rPr>
      </w:pPr>
    </w:p>
    <w:p w14:paraId="54075112" w14:textId="77777777" w:rsidR="00035DE3" w:rsidRDefault="00035DE3">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b/>
        </w:rPr>
      </w:pPr>
      <w:r>
        <w:rPr>
          <w:b/>
          <w:lang w:bidi="es-419"/>
        </w:rPr>
        <w:t>Ética y Código de Seguros de California</w:t>
      </w:r>
    </w:p>
    <w:p w14:paraId="37BDF46F" w14:textId="77777777" w:rsidR="00035DE3" w:rsidRDefault="00035DE3">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b/>
        </w:rPr>
      </w:pPr>
    </w:p>
    <w:p w14:paraId="0D571873" w14:textId="77777777" w:rsidR="006111E3" w:rsidRPr="00B12521" w:rsidRDefault="006111E3">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pPr>
      <w:r w:rsidRPr="005075BF">
        <w:rPr>
          <w:lang w:bidi="es-419"/>
        </w:rPr>
        <w:lastRenderedPageBreak/>
        <w:t xml:space="preserve">Los objetivos de aprendizaje de la sección Ética y Código de Seguros de California se presentan en las páginas siguientes. Los objetivos individuales pueden identificarse con el título “(sección XXXX del CIC)” o “(Ética)”.    Las referencias al "Código" o "CIC" en los objetivos educativos se refieren al Código de Seguros de California.    </w:t>
      </w:r>
    </w:p>
    <w:p w14:paraId="6151AA40" w14:textId="77777777" w:rsidR="00F7442A" w:rsidRDefault="00F7442A">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color w:val="000000"/>
          <w:u w:val="single"/>
        </w:rPr>
      </w:pPr>
    </w:p>
    <w:p w14:paraId="14FD351D" w14:textId="77777777" w:rsidR="00022893" w:rsidRDefault="00022893">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color w:val="000000"/>
          <w:u w:val="single"/>
        </w:rPr>
      </w:pPr>
    </w:p>
    <w:p w14:paraId="50EB6789" w14:textId="77777777" w:rsidR="006111E3" w:rsidRPr="00035DE3" w:rsidRDefault="006111E3">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b/>
          <w:color w:val="000000"/>
        </w:rPr>
      </w:pPr>
      <w:r w:rsidRPr="00035DE3">
        <w:rPr>
          <w:b/>
          <w:lang w:bidi="es-419"/>
        </w:rPr>
        <w:t>El examen</w:t>
      </w:r>
    </w:p>
    <w:p w14:paraId="71EFCFFA" w14:textId="77777777" w:rsidR="006111E3" w:rsidRDefault="006111E3">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color w:val="000000"/>
        </w:rPr>
      </w:pPr>
    </w:p>
    <w:p w14:paraId="180AA887" w14:textId="77777777" w:rsidR="006111E3" w:rsidRPr="00C60680" w:rsidRDefault="00F50B1E" w:rsidP="00C60680">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iCs/>
        </w:rPr>
      </w:pPr>
      <w:r>
        <w:rPr>
          <w:lang w:bidi="es-419"/>
        </w:rPr>
        <w:t xml:space="preserve">El examen para obtener la licencia de agente exclusivo de seguros de vida del Departamento de Seguros de California (California Department of Insurance, CDI) tiene setenta y cinco (75) preguntas de opción múltiple. Los aspirantes tienen noventa (90) minutos para hacer el examen. Se prohíbe poseer o usar cualquier dispositivo, material o documento no autorizado. Los elementos prohibidos incluyen notas, hojas de apuntes, libros de texto y dispositivos electrónicos.    </w:t>
      </w:r>
    </w:p>
    <w:p w14:paraId="6BEFFC83" w14:textId="77777777" w:rsidR="00537B86" w:rsidRPr="00C60680" w:rsidRDefault="00537B86" w:rsidP="00537B86">
      <w:pPr>
        <w:pStyle w:val="BlockText"/>
        <w:widowControl/>
        <w:ind w:left="0"/>
        <w:jc w:val="left"/>
        <w:rPr>
          <w:rFonts w:cs="Arial"/>
          <w:i w:val="0"/>
          <w:iCs/>
          <w:szCs w:val="24"/>
        </w:rPr>
      </w:pPr>
    </w:p>
    <w:p w14:paraId="70B713A4" w14:textId="77777777" w:rsidR="004A33CD" w:rsidRDefault="00F50B1E" w:rsidP="00346FEF">
      <w:pPr>
        <w:widowControl/>
        <w:spacing w:line="300" w:lineRule="atLeast"/>
        <w:rPr>
          <w:rFonts w:cs="Arial"/>
          <w:szCs w:val="24"/>
        </w:rPr>
      </w:pPr>
      <w:r>
        <w:rPr>
          <w:snapToGrid/>
          <w:lang w:bidi="es-419"/>
        </w:rPr>
        <w:t xml:space="preserve">Los exámenes del CDI se aplican en la sede del CDI en Los Angeles o en uno de los numerosos centros de prueba de PSI en todo California. PSI Services, LLC es el proveedor de exámenes del CDI. </w:t>
      </w:r>
    </w:p>
    <w:p w14:paraId="3A7963B4" w14:textId="77777777" w:rsidR="004A33CD" w:rsidRDefault="004A33CD" w:rsidP="00346FEF">
      <w:pPr>
        <w:widowControl/>
        <w:spacing w:line="300" w:lineRule="atLeast"/>
        <w:rPr>
          <w:rFonts w:cs="Arial"/>
          <w:szCs w:val="24"/>
        </w:rPr>
      </w:pPr>
    </w:p>
    <w:p w14:paraId="5DF2C43C" w14:textId="77777777" w:rsidR="006111E3" w:rsidRPr="008E6AEC" w:rsidRDefault="004A33CD" w:rsidP="00346FEF">
      <w:pPr>
        <w:widowControl/>
        <w:spacing w:line="300" w:lineRule="atLeast"/>
        <w:rPr>
          <w:rFonts w:cs="Arial"/>
          <w:szCs w:val="24"/>
        </w:rPr>
      </w:pPr>
      <w:r>
        <w:rPr>
          <w:lang w:bidi="es-419"/>
        </w:rPr>
        <w:t xml:space="preserve">Los exámenes en la sede del CDI comienzan a las 8:30 a.m. (el registro es a las 8:00 a.m.) y 1:00 p.m. (el registro es a las 12:30 </w:t>
      </w:r>
      <w:proofErr w:type="spellStart"/>
      <w:r>
        <w:rPr>
          <w:lang w:bidi="es-419"/>
        </w:rPr>
        <w:t>p.m</w:t>
      </w:r>
      <w:proofErr w:type="spellEnd"/>
      <w:r>
        <w:rPr>
          <w:lang w:bidi="es-419"/>
        </w:rPr>
        <w:t>), de lunes a viernes, excepto los días festivos estatales.</w:t>
      </w:r>
    </w:p>
    <w:p w14:paraId="455F1574" w14:textId="77777777" w:rsidR="00060578" w:rsidRDefault="00060578" w:rsidP="00060578">
      <w:pPr>
        <w:tabs>
          <w:tab w:val="left" w:pos="-1080"/>
        </w:tabs>
        <w:spacing w:before="60"/>
        <w:rPr>
          <w:rFonts w:cs="Arial"/>
          <w:b/>
        </w:rPr>
      </w:pPr>
    </w:p>
    <w:p w14:paraId="6BC6CCF1" w14:textId="77777777" w:rsidR="00060578" w:rsidRPr="003A2BC3" w:rsidRDefault="00060578" w:rsidP="00060578">
      <w:pPr>
        <w:tabs>
          <w:tab w:val="left" w:pos="-1080"/>
        </w:tabs>
        <w:spacing w:before="60"/>
        <w:rPr>
          <w:rFonts w:cs="Arial"/>
          <w:b/>
          <w:lang w:val="en-US"/>
        </w:rPr>
      </w:pPr>
      <w:r w:rsidRPr="003A2BC3">
        <w:rPr>
          <w:b/>
          <w:lang w:val="en-US" w:bidi="es-419"/>
        </w:rPr>
        <w:t xml:space="preserve">Los </w:t>
      </w:r>
      <w:proofErr w:type="spellStart"/>
      <w:r w:rsidRPr="003A2BC3">
        <w:rPr>
          <w:b/>
          <w:lang w:val="en-US" w:bidi="es-419"/>
        </w:rPr>
        <w:t>Ángeles</w:t>
      </w:r>
      <w:proofErr w:type="spellEnd"/>
      <w:r w:rsidRPr="003A2BC3">
        <w:rPr>
          <w:b/>
          <w:lang w:val="en-US" w:bidi="es-419"/>
        </w:rPr>
        <w:t>:</w:t>
      </w:r>
    </w:p>
    <w:p w14:paraId="44B13688" w14:textId="77777777" w:rsidR="00060578" w:rsidRPr="003A2BC3" w:rsidRDefault="00060578" w:rsidP="00060578">
      <w:pPr>
        <w:tabs>
          <w:tab w:val="left" w:pos="-1080"/>
        </w:tabs>
        <w:ind w:left="972" w:hanging="720"/>
        <w:rPr>
          <w:rFonts w:cs="Arial"/>
          <w:b/>
          <w:lang w:val="en-US"/>
        </w:rPr>
      </w:pPr>
    </w:p>
    <w:p w14:paraId="5D85D858" w14:textId="77777777" w:rsidR="00060578" w:rsidRPr="003A2BC3" w:rsidRDefault="00060578" w:rsidP="00060578">
      <w:pPr>
        <w:tabs>
          <w:tab w:val="left" w:pos="-1080"/>
        </w:tabs>
        <w:rPr>
          <w:rFonts w:cs="Arial"/>
          <w:lang w:val="en-US"/>
        </w:rPr>
      </w:pPr>
      <w:r w:rsidRPr="003A2BC3">
        <w:rPr>
          <w:lang w:val="en-US" w:bidi="es-419"/>
        </w:rPr>
        <w:t>California Department of Insurance</w:t>
      </w:r>
    </w:p>
    <w:p w14:paraId="72C9991C" w14:textId="77777777" w:rsidR="00060578" w:rsidRPr="003A2BC3" w:rsidRDefault="00060578" w:rsidP="00060578">
      <w:pPr>
        <w:tabs>
          <w:tab w:val="left" w:pos="-1080"/>
        </w:tabs>
        <w:rPr>
          <w:rFonts w:cs="Arial"/>
          <w:lang w:val="en-US"/>
        </w:rPr>
      </w:pPr>
      <w:r w:rsidRPr="003A2BC3">
        <w:rPr>
          <w:lang w:val="en-US" w:bidi="es-419"/>
        </w:rPr>
        <w:t>Centro de examen</w:t>
      </w:r>
    </w:p>
    <w:p w14:paraId="3B03ABA7" w14:textId="77777777" w:rsidR="00060578" w:rsidRPr="003A2BC3" w:rsidRDefault="00060578" w:rsidP="00060578">
      <w:pPr>
        <w:tabs>
          <w:tab w:val="left" w:pos="-1080"/>
        </w:tabs>
        <w:rPr>
          <w:rFonts w:cs="Arial"/>
          <w:snapToGrid/>
          <w:lang w:val="en-US"/>
        </w:rPr>
      </w:pPr>
      <w:r w:rsidRPr="003A2BC3">
        <w:rPr>
          <w:snapToGrid/>
          <w:lang w:val="en-US" w:bidi="es-419"/>
        </w:rPr>
        <w:t>300 South Spring Street, North Tower,</w:t>
      </w:r>
    </w:p>
    <w:p w14:paraId="16DCEF7A" w14:textId="77777777" w:rsidR="00060578" w:rsidRPr="008E6AEC" w:rsidRDefault="00060578" w:rsidP="00060578">
      <w:pPr>
        <w:tabs>
          <w:tab w:val="left" w:pos="-1080"/>
        </w:tabs>
        <w:rPr>
          <w:rFonts w:cs="Arial"/>
          <w:snapToGrid/>
        </w:rPr>
      </w:pPr>
      <w:r w:rsidRPr="008E6AEC">
        <w:rPr>
          <w:snapToGrid/>
          <w:lang w:bidi="es-419"/>
        </w:rPr>
        <w:t>Suite 1000</w:t>
      </w:r>
    </w:p>
    <w:p w14:paraId="34DBCB93" w14:textId="77777777" w:rsidR="00060578" w:rsidRDefault="00060578" w:rsidP="00060578">
      <w:pPr>
        <w:tabs>
          <w:tab w:val="left" w:pos="-1080"/>
        </w:tabs>
        <w:rPr>
          <w:rFonts w:cs="Arial"/>
          <w:snapToGrid/>
        </w:rPr>
      </w:pPr>
      <w:r w:rsidRPr="008E6AEC">
        <w:rPr>
          <w:snapToGrid/>
          <w:lang w:bidi="es-419"/>
        </w:rPr>
        <w:t>Los Angeles, California 90013</w:t>
      </w:r>
    </w:p>
    <w:p w14:paraId="6F1D9F57" w14:textId="77777777" w:rsidR="001F678D" w:rsidRPr="008E6AEC" w:rsidRDefault="001F678D" w:rsidP="00060578">
      <w:pPr>
        <w:tabs>
          <w:tab w:val="left" w:pos="-1080"/>
        </w:tabs>
        <w:rPr>
          <w:rFonts w:cs="Arial"/>
        </w:rPr>
      </w:pPr>
    </w:p>
    <w:p w14:paraId="5E76BDBF" w14:textId="77777777" w:rsidR="002A75D8" w:rsidRDefault="002A75D8" w:rsidP="002A75D8">
      <w:pPr>
        <w:rPr>
          <w:rFonts w:cs="Arial"/>
          <w:szCs w:val="24"/>
        </w:rPr>
      </w:pPr>
      <w:r w:rsidRPr="00882F2B">
        <w:rPr>
          <w:lang w:bidi="es-419"/>
        </w:rPr>
        <w:t>Los centros de exámenes de PSI se encuentran en las siguientes ubicaciones:</w:t>
      </w:r>
    </w:p>
    <w:p w14:paraId="0C5A2D05" w14:textId="77777777" w:rsidR="002A75D8" w:rsidRDefault="002A75D8" w:rsidP="002A75D8">
      <w:pPr>
        <w:rPr>
          <w:rFonts w:cs="Arial"/>
          <w:szCs w:val="24"/>
        </w:rPr>
      </w:pPr>
    </w:p>
    <w:p w14:paraId="7A7DCA1E" w14:textId="77777777" w:rsidR="007D0C8E" w:rsidRDefault="007D0C8E" w:rsidP="002A75D8">
      <w:pPr>
        <w:rPr>
          <w:rFonts w:cs="Arial"/>
          <w:szCs w:val="24"/>
        </w:rPr>
        <w:sectPr w:rsidR="007D0C8E" w:rsidSect="007F503D">
          <w:headerReference w:type="default" r:id="rId8"/>
          <w:footerReference w:type="default" r:id="rId9"/>
          <w:endnotePr>
            <w:numFmt w:val="decimal"/>
          </w:endnotePr>
          <w:type w:val="continuous"/>
          <w:pgSz w:w="12240" w:h="15840" w:code="1"/>
          <w:pgMar w:top="1440" w:right="1440" w:bottom="1440" w:left="1440" w:header="864" w:footer="1008" w:gutter="0"/>
          <w:pgBorders w:offsetFrom="page">
            <w:top w:val="single" w:sz="12" w:space="24" w:color="auto" w:shadow="1"/>
            <w:left w:val="single" w:sz="12" w:space="24" w:color="auto" w:shadow="1"/>
            <w:bottom w:val="single" w:sz="12" w:space="24" w:color="auto" w:shadow="1"/>
            <w:right w:val="single" w:sz="12" w:space="24" w:color="auto" w:shadow="1"/>
          </w:pgBorders>
          <w:cols w:space="720"/>
          <w:noEndnote/>
        </w:sectPr>
      </w:pPr>
    </w:p>
    <w:tbl>
      <w:tblPr>
        <w:tblW w:w="10572" w:type="dxa"/>
        <w:tblLayout w:type="fixed"/>
        <w:tblLook w:val="04A0" w:firstRow="1" w:lastRow="0" w:firstColumn="1" w:lastColumn="0" w:noHBand="0" w:noVBand="1"/>
      </w:tblPr>
      <w:tblGrid>
        <w:gridCol w:w="2430"/>
        <w:gridCol w:w="2610"/>
        <w:gridCol w:w="2880"/>
        <w:gridCol w:w="2652"/>
      </w:tblGrid>
      <w:tr w:rsidR="008F4F5F" w:rsidRPr="00580F0D" w14:paraId="5B89E65A" w14:textId="77777777" w:rsidTr="00BA42F0">
        <w:tc>
          <w:tcPr>
            <w:tcW w:w="2430" w:type="dxa"/>
            <w:shd w:val="clear" w:color="auto" w:fill="auto"/>
          </w:tcPr>
          <w:p w14:paraId="46BFCEAB" w14:textId="77777777" w:rsidR="0001587C" w:rsidRPr="00580F0D" w:rsidRDefault="00BA42F0" w:rsidP="008F4F5F">
            <w:pPr>
              <w:rPr>
                <w:rFonts w:cs="Arial"/>
                <w:szCs w:val="24"/>
              </w:rPr>
            </w:pPr>
            <w:proofErr w:type="spellStart"/>
            <w:r>
              <w:rPr>
                <w:lang w:bidi="es-419"/>
              </w:rPr>
              <w:t>Agoura</w:t>
            </w:r>
            <w:proofErr w:type="spellEnd"/>
            <w:r>
              <w:rPr>
                <w:lang w:bidi="es-419"/>
              </w:rPr>
              <w:t xml:space="preserve"> Hills </w:t>
            </w:r>
          </w:p>
        </w:tc>
        <w:tc>
          <w:tcPr>
            <w:tcW w:w="2610" w:type="dxa"/>
            <w:shd w:val="clear" w:color="auto" w:fill="auto"/>
          </w:tcPr>
          <w:p w14:paraId="47685402" w14:textId="77777777" w:rsidR="0001587C" w:rsidRPr="00580F0D" w:rsidRDefault="00DB4CE1" w:rsidP="008F4F5F">
            <w:pPr>
              <w:rPr>
                <w:rFonts w:cs="Arial"/>
                <w:szCs w:val="24"/>
              </w:rPr>
            </w:pPr>
            <w:r>
              <w:rPr>
                <w:lang w:bidi="es-419"/>
              </w:rPr>
              <w:t>Fresno</w:t>
            </w:r>
          </w:p>
        </w:tc>
        <w:tc>
          <w:tcPr>
            <w:tcW w:w="2880" w:type="dxa"/>
            <w:shd w:val="clear" w:color="auto" w:fill="auto"/>
          </w:tcPr>
          <w:p w14:paraId="086B9B0F" w14:textId="77777777" w:rsidR="0001587C" w:rsidRPr="00580F0D" w:rsidRDefault="00DB4CE1" w:rsidP="008F4F5F">
            <w:pPr>
              <w:rPr>
                <w:rFonts w:cs="Arial"/>
                <w:szCs w:val="24"/>
              </w:rPr>
            </w:pPr>
            <w:r>
              <w:rPr>
                <w:lang w:bidi="es-419"/>
              </w:rPr>
              <w:t>Sacramento</w:t>
            </w:r>
          </w:p>
        </w:tc>
        <w:tc>
          <w:tcPr>
            <w:tcW w:w="2652" w:type="dxa"/>
            <w:shd w:val="clear" w:color="auto" w:fill="auto"/>
          </w:tcPr>
          <w:p w14:paraId="2328491F" w14:textId="77777777" w:rsidR="0001587C" w:rsidRPr="00580F0D" w:rsidRDefault="008F4F5F" w:rsidP="008F4F5F">
            <w:pPr>
              <w:rPr>
                <w:rFonts w:cs="Arial"/>
                <w:szCs w:val="24"/>
              </w:rPr>
            </w:pPr>
            <w:r>
              <w:rPr>
                <w:lang w:bidi="es-419"/>
              </w:rPr>
              <w:t>Santa Rosa</w:t>
            </w:r>
          </w:p>
        </w:tc>
      </w:tr>
      <w:tr w:rsidR="008F4F5F" w:rsidRPr="00580F0D" w14:paraId="143B175F" w14:textId="77777777" w:rsidTr="00BA42F0">
        <w:tc>
          <w:tcPr>
            <w:tcW w:w="2430" w:type="dxa"/>
            <w:shd w:val="clear" w:color="auto" w:fill="auto"/>
          </w:tcPr>
          <w:p w14:paraId="5456FE75" w14:textId="77777777" w:rsidR="0001587C" w:rsidRPr="00580F0D" w:rsidRDefault="008F4F5F" w:rsidP="008F4F5F">
            <w:pPr>
              <w:rPr>
                <w:rFonts w:cs="Arial"/>
                <w:szCs w:val="24"/>
              </w:rPr>
            </w:pPr>
            <w:r w:rsidRPr="00580F0D">
              <w:rPr>
                <w:lang w:bidi="es-419"/>
              </w:rPr>
              <w:t>Atascadero</w:t>
            </w:r>
          </w:p>
        </w:tc>
        <w:tc>
          <w:tcPr>
            <w:tcW w:w="2610" w:type="dxa"/>
            <w:shd w:val="clear" w:color="auto" w:fill="auto"/>
          </w:tcPr>
          <w:p w14:paraId="286CC0B2" w14:textId="77777777" w:rsidR="0001587C" w:rsidRPr="00580F0D" w:rsidRDefault="00DB4CE1" w:rsidP="008F4F5F">
            <w:pPr>
              <w:rPr>
                <w:rFonts w:cs="Arial"/>
                <w:szCs w:val="24"/>
              </w:rPr>
            </w:pPr>
            <w:r>
              <w:rPr>
                <w:lang w:bidi="es-419"/>
              </w:rPr>
              <w:t>Irvine</w:t>
            </w:r>
          </w:p>
        </w:tc>
        <w:tc>
          <w:tcPr>
            <w:tcW w:w="2880" w:type="dxa"/>
            <w:shd w:val="clear" w:color="auto" w:fill="auto"/>
          </w:tcPr>
          <w:p w14:paraId="6F293F9B" w14:textId="77777777" w:rsidR="0001587C" w:rsidRPr="00580F0D" w:rsidRDefault="00DB4CE1" w:rsidP="008F4F5F">
            <w:pPr>
              <w:rPr>
                <w:rFonts w:cs="Arial"/>
                <w:szCs w:val="24"/>
              </w:rPr>
            </w:pPr>
            <w:r>
              <w:rPr>
                <w:lang w:bidi="es-419"/>
              </w:rPr>
              <w:t>San Diego</w:t>
            </w:r>
          </w:p>
        </w:tc>
        <w:tc>
          <w:tcPr>
            <w:tcW w:w="2652" w:type="dxa"/>
            <w:shd w:val="clear" w:color="auto" w:fill="auto"/>
          </w:tcPr>
          <w:p w14:paraId="1C7A2070" w14:textId="77777777" w:rsidR="0001587C" w:rsidRPr="00580F0D" w:rsidRDefault="00DB4CE1" w:rsidP="008F4F5F">
            <w:pPr>
              <w:rPr>
                <w:rFonts w:cs="Arial"/>
                <w:szCs w:val="24"/>
              </w:rPr>
            </w:pPr>
            <w:r>
              <w:rPr>
                <w:lang w:bidi="es-419"/>
              </w:rPr>
              <w:t>Union City</w:t>
            </w:r>
          </w:p>
        </w:tc>
      </w:tr>
      <w:tr w:rsidR="008F4F5F" w:rsidRPr="00580F0D" w14:paraId="35BF25E0" w14:textId="77777777" w:rsidTr="00BA42F0">
        <w:tc>
          <w:tcPr>
            <w:tcW w:w="2430" w:type="dxa"/>
            <w:shd w:val="clear" w:color="auto" w:fill="auto"/>
          </w:tcPr>
          <w:p w14:paraId="39FC5135" w14:textId="77777777" w:rsidR="0001587C" w:rsidRPr="00580F0D" w:rsidRDefault="00DB4CE1" w:rsidP="008F4F5F">
            <w:pPr>
              <w:rPr>
                <w:rFonts w:cs="Arial"/>
                <w:szCs w:val="24"/>
              </w:rPr>
            </w:pPr>
            <w:r>
              <w:rPr>
                <w:lang w:bidi="es-419"/>
              </w:rPr>
              <w:t>Bakersfield</w:t>
            </w:r>
          </w:p>
        </w:tc>
        <w:tc>
          <w:tcPr>
            <w:tcW w:w="2610" w:type="dxa"/>
            <w:shd w:val="clear" w:color="auto" w:fill="auto"/>
          </w:tcPr>
          <w:p w14:paraId="1FC432DA" w14:textId="77777777" w:rsidR="0001587C" w:rsidRPr="00580F0D" w:rsidRDefault="00DB4CE1" w:rsidP="008F4F5F">
            <w:pPr>
              <w:rPr>
                <w:rFonts w:cs="Arial"/>
                <w:szCs w:val="24"/>
              </w:rPr>
            </w:pPr>
            <w:proofErr w:type="spellStart"/>
            <w:r>
              <w:rPr>
                <w:lang w:bidi="es-419"/>
              </w:rPr>
              <w:t>Lawndale</w:t>
            </w:r>
            <w:proofErr w:type="spellEnd"/>
          </w:p>
        </w:tc>
        <w:tc>
          <w:tcPr>
            <w:tcW w:w="2880" w:type="dxa"/>
            <w:shd w:val="clear" w:color="auto" w:fill="auto"/>
          </w:tcPr>
          <w:p w14:paraId="44DF8B72" w14:textId="77777777" w:rsidR="0001587C" w:rsidRPr="00580F0D" w:rsidRDefault="008F4F5F" w:rsidP="008F4F5F">
            <w:pPr>
              <w:rPr>
                <w:rFonts w:cs="Arial"/>
                <w:szCs w:val="24"/>
              </w:rPr>
            </w:pPr>
            <w:r w:rsidRPr="00580F0D">
              <w:rPr>
                <w:lang w:bidi="es-419"/>
              </w:rPr>
              <w:t>San Francisco</w:t>
            </w:r>
          </w:p>
        </w:tc>
        <w:tc>
          <w:tcPr>
            <w:tcW w:w="2652" w:type="dxa"/>
            <w:shd w:val="clear" w:color="auto" w:fill="auto"/>
          </w:tcPr>
          <w:p w14:paraId="4EF55B5F" w14:textId="77777777" w:rsidR="0001587C" w:rsidRPr="00580F0D" w:rsidRDefault="008F4F5F" w:rsidP="008F4F5F">
            <w:pPr>
              <w:rPr>
                <w:rFonts w:cs="Arial"/>
                <w:szCs w:val="24"/>
              </w:rPr>
            </w:pPr>
            <w:r>
              <w:rPr>
                <w:lang w:bidi="es-419"/>
              </w:rPr>
              <w:t>Ventura</w:t>
            </w:r>
          </w:p>
        </w:tc>
      </w:tr>
      <w:tr w:rsidR="008F4F5F" w:rsidRPr="00580F0D" w14:paraId="386F41E2" w14:textId="77777777" w:rsidTr="00BA42F0">
        <w:tc>
          <w:tcPr>
            <w:tcW w:w="2430" w:type="dxa"/>
            <w:shd w:val="clear" w:color="auto" w:fill="auto"/>
          </w:tcPr>
          <w:p w14:paraId="011CDE77" w14:textId="77777777" w:rsidR="0001587C" w:rsidRPr="00580F0D" w:rsidRDefault="00DB4CE1" w:rsidP="008F4F5F">
            <w:pPr>
              <w:rPr>
                <w:rFonts w:cs="Arial"/>
                <w:szCs w:val="24"/>
              </w:rPr>
            </w:pPr>
            <w:r>
              <w:rPr>
                <w:lang w:bidi="es-419"/>
              </w:rPr>
              <w:t>Carson</w:t>
            </w:r>
          </w:p>
        </w:tc>
        <w:tc>
          <w:tcPr>
            <w:tcW w:w="2610" w:type="dxa"/>
            <w:shd w:val="clear" w:color="auto" w:fill="auto"/>
          </w:tcPr>
          <w:p w14:paraId="4B8F37C6" w14:textId="77777777" w:rsidR="0001587C" w:rsidRPr="00580F0D" w:rsidRDefault="00DB4CE1" w:rsidP="008F4F5F">
            <w:pPr>
              <w:rPr>
                <w:rFonts w:cs="Arial"/>
                <w:szCs w:val="24"/>
              </w:rPr>
            </w:pPr>
            <w:r>
              <w:rPr>
                <w:lang w:bidi="es-419"/>
              </w:rPr>
              <w:t>Redding</w:t>
            </w:r>
          </w:p>
        </w:tc>
        <w:tc>
          <w:tcPr>
            <w:tcW w:w="2880" w:type="dxa"/>
            <w:shd w:val="clear" w:color="auto" w:fill="auto"/>
          </w:tcPr>
          <w:p w14:paraId="505B77C7" w14:textId="77777777" w:rsidR="0001587C" w:rsidRPr="00580F0D" w:rsidRDefault="008F4F5F" w:rsidP="008F4F5F">
            <w:pPr>
              <w:rPr>
                <w:rFonts w:cs="Arial"/>
                <w:szCs w:val="24"/>
              </w:rPr>
            </w:pPr>
            <w:r w:rsidRPr="00580F0D">
              <w:rPr>
                <w:lang w:bidi="es-419"/>
              </w:rPr>
              <w:t>Santa Clara</w:t>
            </w:r>
          </w:p>
        </w:tc>
        <w:tc>
          <w:tcPr>
            <w:tcW w:w="2652" w:type="dxa"/>
            <w:shd w:val="clear" w:color="auto" w:fill="auto"/>
          </w:tcPr>
          <w:p w14:paraId="600EF238" w14:textId="77777777" w:rsidR="0001587C" w:rsidRPr="00580F0D" w:rsidRDefault="00DB4CE1" w:rsidP="00262CB4">
            <w:pPr>
              <w:rPr>
                <w:rFonts w:cs="Arial"/>
                <w:szCs w:val="24"/>
              </w:rPr>
            </w:pPr>
            <w:r>
              <w:rPr>
                <w:lang w:bidi="es-419"/>
              </w:rPr>
              <w:t>Visalia</w:t>
            </w:r>
          </w:p>
        </w:tc>
      </w:tr>
      <w:tr w:rsidR="008F4F5F" w:rsidRPr="00580F0D" w14:paraId="7DBC516C" w14:textId="77777777" w:rsidTr="00BA42F0">
        <w:tc>
          <w:tcPr>
            <w:tcW w:w="2430" w:type="dxa"/>
            <w:shd w:val="clear" w:color="auto" w:fill="auto"/>
          </w:tcPr>
          <w:p w14:paraId="1F3F5864" w14:textId="77777777" w:rsidR="0001587C" w:rsidRPr="00580F0D" w:rsidRDefault="00DB4CE1" w:rsidP="008F4F5F">
            <w:pPr>
              <w:rPr>
                <w:rFonts w:cs="Arial"/>
                <w:szCs w:val="24"/>
              </w:rPr>
            </w:pPr>
            <w:proofErr w:type="spellStart"/>
            <w:r>
              <w:rPr>
                <w:lang w:bidi="es-419"/>
              </w:rPr>
              <w:t>Diamond</w:t>
            </w:r>
            <w:proofErr w:type="spellEnd"/>
            <w:r>
              <w:rPr>
                <w:lang w:bidi="es-419"/>
              </w:rPr>
              <w:t xml:space="preserve"> Bar</w:t>
            </w:r>
          </w:p>
        </w:tc>
        <w:tc>
          <w:tcPr>
            <w:tcW w:w="2610" w:type="dxa"/>
            <w:shd w:val="clear" w:color="auto" w:fill="auto"/>
          </w:tcPr>
          <w:p w14:paraId="5C2EAD46" w14:textId="77777777" w:rsidR="0001587C" w:rsidRPr="00580F0D" w:rsidRDefault="00DB4CE1" w:rsidP="008F4F5F">
            <w:pPr>
              <w:rPr>
                <w:rFonts w:cs="Arial"/>
                <w:szCs w:val="24"/>
              </w:rPr>
            </w:pPr>
            <w:r>
              <w:rPr>
                <w:lang w:bidi="es-419"/>
              </w:rPr>
              <w:t>Riverside</w:t>
            </w:r>
          </w:p>
        </w:tc>
        <w:tc>
          <w:tcPr>
            <w:tcW w:w="2880" w:type="dxa"/>
            <w:shd w:val="clear" w:color="auto" w:fill="auto"/>
          </w:tcPr>
          <w:p w14:paraId="05BA3212" w14:textId="77777777" w:rsidR="0001587C" w:rsidRPr="00580F0D" w:rsidRDefault="008F4F5F" w:rsidP="008F4F5F">
            <w:pPr>
              <w:rPr>
                <w:rFonts w:cs="Arial"/>
                <w:szCs w:val="24"/>
              </w:rPr>
            </w:pPr>
            <w:r w:rsidRPr="00580F0D">
              <w:rPr>
                <w:lang w:bidi="es-419"/>
              </w:rPr>
              <w:t>Santa Fe Springs</w:t>
            </w:r>
          </w:p>
        </w:tc>
        <w:tc>
          <w:tcPr>
            <w:tcW w:w="2652" w:type="dxa"/>
            <w:shd w:val="clear" w:color="auto" w:fill="auto"/>
          </w:tcPr>
          <w:p w14:paraId="531F95A2" w14:textId="77777777" w:rsidR="0001587C" w:rsidRPr="00580F0D" w:rsidRDefault="00DB4CE1" w:rsidP="00262CB4">
            <w:pPr>
              <w:rPr>
                <w:rFonts w:cs="Arial"/>
                <w:szCs w:val="24"/>
              </w:rPr>
            </w:pPr>
            <w:proofErr w:type="spellStart"/>
            <w:r>
              <w:rPr>
                <w:lang w:bidi="es-419"/>
              </w:rPr>
              <w:t>Walnut</w:t>
            </w:r>
            <w:proofErr w:type="spellEnd"/>
            <w:r>
              <w:rPr>
                <w:lang w:bidi="es-419"/>
              </w:rPr>
              <w:t xml:space="preserve"> Creek</w:t>
            </w:r>
          </w:p>
        </w:tc>
      </w:tr>
      <w:tr w:rsidR="008F4F5F" w:rsidRPr="00580F0D" w14:paraId="001963F7" w14:textId="77777777" w:rsidTr="00BA42F0">
        <w:tc>
          <w:tcPr>
            <w:tcW w:w="2430" w:type="dxa"/>
            <w:shd w:val="clear" w:color="auto" w:fill="auto"/>
          </w:tcPr>
          <w:p w14:paraId="3C8C99D1" w14:textId="77777777" w:rsidR="0001587C" w:rsidRPr="00580F0D" w:rsidRDefault="0001587C" w:rsidP="008F4F5F">
            <w:pPr>
              <w:rPr>
                <w:rFonts w:cs="Arial"/>
                <w:szCs w:val="24"/>
              </w:rPr>
            </w:pPr>
          </w:p>
        </w:tc>
        <w:tc>
          <w:tcPr>
            <w:tcW w:w="2610" w:type="dxa"/>
            <w:shd w:val="clear" w:color="auto" w:fill="auto"/>
          </w:tcPr>
          <w:p w14:paraId="78F5AAE2" w14:textId="77777777" w:rsidR="0001587C" w:rsidRPr="00580F0D" w:rsidRDefault="0001587C" w:rsidP="008F4F5F">
            <w:pPr>
              <w:rPr>
                <w:rFonts w:cs="Arial"/>
                <w:szCs w:val="24"/>
              </w:rPr>
            </w:pPr>
          </w:p>
        </w:tc>
        <w:tc>
          <w:tcPr>
            <w:tcW w:w="2880" w:type="dxa"/>
            <w:shd w:val="clear" w:color="auto" w:fill="auto"/>
          </w:tcPr>
          <w:p w14:paraId="03A996A4" w14:textId="77777777" w:rsidR="0001587C" w:rsidRPr="00580F0D" w:rsidRDefault="0001587C" w:rsidP="008F4F5F">
            <w:pPr>
              <w:rPr>
                <w:rFonts w:cs="Arial"/>
                <w:szCs w:val="24"/>
              </w:rPr>
            </w:pPr>
          </w:p>
        </w:tc>
        <w:tc>
          <w:tcPr>
            <w:tcW w:w="2652" w:type="dxa"/>
            <w:shd w:val="clear" w:color="auto" w:fill="auto"/>
          </w:tcPr>
          <w:p w14:paraId="1C04D2D8" w14:textId="77777777" w:rsidR="0001587C" w:rsidRPr="00580F0D" w:rsidRDefault="0001587C" w:rsidP="00262CB4">
            <w:pPr>
              <w:rPr>
                <w:rFonts w:cs="Arial"/>
                <w:szCs w:val="24"/>
              </w:rPr>
            </w:pPr>
          </w:p>
        </w:tc>
      </w:tr>
    </w:tbl>
    <w:p w14:paraId="691CB6BF" w14:textId="77777777" w:rsidR="007D0C8E" w:rsidRDefault="007D0C8E" w:rsidP="002A75D8">
      <w:pPr>
        <w:rPr>
          <w:rFonts w:cs="Arial"/>
          <w:szCs w:val="24"/>
        </w:rPr>
      </w:pPr>
    </w:p>
    <w:p w14:paraId="0D9BAA30" w14:textId="77777777" w:rsidR="00ED6BF4" w:rsidRDefault="00ED6BF4" w:rsidP="00ED6BF4">
      <w:pPr>
        <w:rPr>
          <w:rFonts w:cs="Arial"/>
          <w:szCs w:val="24"/>
        </w:rPr>
      </w:pPr>
      <w:r>
        <w:rPr>
          <w:lang w:bidi="es-419"/>
        </w:rPr>
        <w:t xml:space="preserve">La lista de ubicaciones de PSI indicada arriba se actualizará en el momento de publicación de estos objetivos y está sujeta a cambios.  Para inscribirse para un </w:t>
      </w:r>
      <w:r>
        <w:rPr>
          <w:lang w:bidi="es-419"/>
        </w:rPr>
        <w:lastRenderedPageBreak/>
        <w:t xml:space="preserve">examen o para obtener una lista completa de los centros de examen de PSI, las políticas de seguridad de los centros de examen, los horarios y procedimientos de registro, así como las indicaciones para llegar a los centros de examen de PSI, descargue el </w:t>
      </w:r>
      <w:hyperlink r:id="rId10" w:history="1">
        <w:r w:rsidRPr="00BA42F0">
          <w:rPr>
            <w:rStyle w:val="Hyperlink"/>
            <w:b/>
            <w:lang w:bidi="es-419"/>
          </w:rPr>
          <w:t>Boletín informativo para el candidato</w:t>
        </w:r>
      </w:hyperlink>
      <w:r>
        <w:rPr>
          <w:lang w:bidi="es-419"/>
        </w:rPr>
        <w:t xml:space="preserve"> actualizado para los exámenes que realizará en </w:t>
      </w:r>
      <w:hyperlink r:id="rId11" w:history="1">
        <w:r w:rsidR="00BA42F0" w:rsidRPr="00BA42F0">
          <w:rPr>
            <w:rStyle w:val="Hyperlink"/>
            <w:lang w:bidi="es-419"/>
          </w:rPr>
          <w:t>PSI Exams Online</w:t>
        </w:r>
      </w:hyperlink>
      <w:r>
        <w:rPr>
          <w:lang w:bidi="es-419"/>
        </w:rPr>
        <w:t xml:space="preserve"> (exámenes de PSI en línea). </w:t>
      </w:r>
    </w:p>
    <w:p w14:paraId="27DCAAA9" w14:textId="77777777" w:rsidR="00ED6BF4" w:rsidRDefault="00ED6BF4" w:rsidP="009750E2">
      <w:pPr>
        <w:rPr>
          <w:rFonts w:cs="Arial"/>
          <w:szCs w:val="24"/>
        </w:rPr>
      </w:pPr>
    </w:p>
    <w:p w14:paraId="578BEA36" w14:textId="77777777" w:rsidR="00ED6BF4" w:rsidRDefault="00ED6BF4" w:rsidP="009750E2">
      <w:pPr>
        <w:rPr>
          <w:rFonts w:cs="Arial"/>
          <w:szCs w:val="24"/>
        </w:rPr>
      </w:pPr>
    </w:p>
    <w:p w14:paraId="2DA50B23" w14:textId="77777777" w:rsidR="009750E2" w:rsidRPr="00882F2B" w:rsidRDefault="009750E2" w:rsidP="009750E2">
      <w:pPr>
        <w:rPr>
          <w:rFonts w:ascii="Times New Roman" w:hAnsi="Times New Roman"/>
        </w:rPr>
      </w:pPr>
      <w:r w:rsidRPr="00882F2B">
        <w:rPr>
          <w:lang w:bidi="es-419"/>
        </w:rPr>
        <w:t xml:space="preserve">Los horarios de registro y las indicaciones para llegar a los centros de exámenes de PSI se enumeran en las páginas 4, 5 y 6 en el </w:t>
      </w:r>
      <w:hyperlink r:id="rId12" w:history="1">
        <w:r w:rsidRPr="00935CDE">
          <w:rPr>
            <w:rStyle w:val="Hyperlink"/>
            <w:lang w:bidi="es-419"/>
          </w:rPr>
          <w:t>Boletín informativo para el candidato</w:t>
        </w:r>
      </w:hyperlink>
      <w:r w:rsidRPr="00882F2B">
        <w:rPr>
          <w:lang w:bidi="es-419"/>
        </w:rPr>
        <w:t xml:space="preserve">. </w:t>
      </w:r>
    </w:p>
    <w:p w14:paraId="2FA8F84F" w14:textId="77777777" w:rsidR="009750E2" w:rsidRPr="005B13A4" w:rsidRDefault="009750E2" w:rsidP="009750E2">
      <w:pPr>
        <w:widowControl/>
        <w:spacing w:line="300" w:lineRule="atLeast"/>
        <w:rPr>
          <w:rFonts w:cs="Arial"/>
          <w:snapToGrid/>
          <w:szCs w:val="24"/>
        </w:rPr>
      </w:pPr>
    </w:p>
    <w:p w14:paraId="004ACA31" w14:textId="77777777" w:rsidR="009750E2" w:rsidRPr="002A56ED" w:rsidRDefault="009750E2" w:rsidP="009750E2">
      <w:pPr>
        <w:rPr>
          <w:rFonts w:cs="Arial"/>
          <w:sz w:val="10"/>
          <w:szCs w:val="10"/>
        </w:rPr>
      </w:pPr>
      <w:r w:rsidRPr="00882F2B">
        <w:rPr>
          <w:lang w:bidi="es-419"/>
        </w:rPr>
        <w:t>Para consultar información adicional acerca de los exámenes para la obtención de licencias (por ejemplo, horarios de los exámenes en línea, requisitos de huellas dactilares, admisión al examen</w:t>
      </w:r>
      <w:r w:rsidRPr="00247098">
        <w:rPr>
          <w:color w:val="000080"/>
          <w:lang w:bidi="es-419"/>
        </w:rPr>
        <w:t xml:space="preserve">, </w:t>
      </w:r>
      <w:r w:rsidRPr="00882F2B">
        <w:rPr>
          <w:lang w:bidi="es-419"/>
        </w:rPr>
        <w:t xml:space="preserve">formas de identificación, revisar la fecha estipulada para su examen, revisar los resultados de su examen), acceda a la página web de </w:t>
      </w:r>
      <w:hyperlink r:id="rId13" w:history="1">
        <w:r w:rsidR="00BA42F0" w:rsidRPr="00BA42F0">
          <w:rPr>
            <w:rStyle w:val="Hyperlink"/>
            <w:lang w:bidi="es-419"/>
          </w:rPr>
          <w:t>Información sobre el examen para obtener la licencia de seguros</w:t>
        </w:r>
      </w:hyperlink>
      <w:r w:rsidRPr="00882F2B">
        <w:rPr>
          <w:lang w:bidi="es-419"/>
        </w:rPr>
        <w:t xml:space="preserve"> del Departamento de Seguros de California (California Department of Insurance, CDI).</w:t>
      </w:r>
    </w:p>
    <w:p w14:paraId="503B64F5" w14:textId="77777777" w:rsidR="009750E2" w:rsidRDefault="009750E2" w:rsidP="00E057BD">
      <w:pPr>
        <w:tabs>
          <w:tab w:val="left" w:pos="-1080"/>
        </w:tabs>
        <w:rPr>
          <w:rFonts w:cs="Arial"/>
          <w:b/>
          <w:szCs w:val="24"/>
        </w:rPr>
      </w:pPr>
    </w:p>
    <w:p w14:paraId="119CFCD3" w14:textId="77777777" w:rsidR="00022893" w:rsidRDefault="00022893" w:rsidP="009750E2">
      <w:pPr>
        <w:pStyle w:val="BlockText"/>
        <w:widowControl/>
        <w:tabs>
          <w:tab w:val="clear" w:pos="720"/>
          <w:tab w:val="left" w:pos="0"/>
        </w:tabs>
        <w:ind w:left="0"/>
        <w:jc w:val="left"/>
        <w:rPr>
          <w:rFonts w:cs="Arial"/>
          <w:b/>
          <w:i w:val="0"/>
          <w:color w:val="333333"/>
          <w:szCs w:val="24"/>
        </w:rPr>
      </w:pPr>
    </w:p>
    <w:p w14:paraId="4E9BE924" w14:textId="77777777" w:rsidR="009750E2" w:rsidRPr="00882F2B" w:rsidRDefault="009750E2" w:rsidP="009750E2">
      <w:pPr>
        <w:pStyle w:val="BlockText"/>
        <w:widowControl/>
        <w:tabs>
          <w:tab w:val="clear" w:pos="720"/>
          <w:tab w:val="left" w:pos="0"/>
        </w:tabs>
        <w:ind w:left="0"/>
        <w:jc w:val="left"/>
        <w:rPr>
          <w:rFonts w:cs="Arial"/>
          <w:b/>
          <w:i w:val="0"/>
          <w:color w:val="333333"/>
          <w:szCs w:val="24"/>
        </w:rPr>
      </w:pPr>
      <w:r w:rsidRPr="00882F2B">
        <w:rPr>
          <w:b/>
          <w:i w:val="0"/>
          <w:color w:val="333333"/>
          <w:lang w:bidi="es-419"/>
        </w:rPr>
        <w:t>Boletín informativo para el candidato</w:t>
      </w:r>
    </w:p>
    <w:p w14:paraId="4E4BF6A6" w14:textId="77777777" w:rsidR="009750E2" w:rsidRPr="00247098" w:rsidRDefault="009750E2" w:rsidP="009750E2">
      <w:pPr>
        <w:pStyle w:val="BlockText"/>
        <w:tabs>
          <w:tab w:val="clear" w:pos="720"/>
          <w:tab w:val="left" w:pos="0"/>
        </w:tabs>
        <w:ind w:left="0"/>
        <w:jc w:val="left"/>
        <w:rPr>
          <w:i w:val="0"/>
          <w:szCs w:val="24"/>
        </w:rPr>
      </w:pPr>
    </w:p>
    <w:p w14:paraId="53421FB6" w14:textId="77777777" w:rsidR="00BA42F0" w:rsidRDefault="009750E2" w:rsidP="00BA42F0">
      <w:pPr>
        <w:pStyle w:val="BlockText"/>
        <w:tabs>
          <w:tab w:val="clear" w:pos="720"/>
          <w:tab w:val="left" w:pos="0"/>
        </w:tabs>
        <w:ind w:left="0" w:right="0"/>
        <w:jc w:val="left"/>
        <w:rPr>
          <w:i w:val="0"/>
          <w:iCs/>
          <w:szCs w:val="24"/>
        </w:rPr>
      </w:pPr>
      <w:r w:rsidRPr="00787BE7">
        <w:rPr>
          <w:i w:val="0"/>
          <w:lang w:bidi="es-419"/>
        </w:rPr>
        <w:t xml:space="preserve">El </w:t>
      </w:r>
      <w:hyperlink r:id="rId14" w:history="1">
        <w:r w:rsidRPr="00BA42F0">
          <w:rPr>
            <w:rStyle w:val="Hyperlink"/>
            <w:i w:val="0"/>
            <w:lang w:bidi="es-419"/>
          </w:rPr>
          <w:t>Boletín informativo para el candidato</w:t>
        </w:r>
      </w:hyperlink>
      <w:r w:rsidRPr="00787BE7">
        <w:rPr>
          <w:i w:val="0"/>
          <w:lang w:bidi="es-419"/>
        </w:rPr>
        <w:t xml:space="preserve"> (Candidate </w:t>
      </w:r>
      <w:proofErr w:type="spellStart"/>
      <w:r w:rsidRPr="00787BE7">
        <w:rPr>
          <w:i w:val="0"/>
          <w:lang w:bidi="es-419"/>
        </w:rPr>
        <w:t>Information</w:t>
      </w:r>
      <w:proofErr w:type="spellEnd"/>
      <w:r w:rsidRPr="00787BE7">
        <w:rPr>
          <w:i w:val="0"/>
          <w:lang w:bidi="es-419"/>
        </w:rPr>
        <w:t xml:space="preserve"> </w:t>
      </w:r>
      <w:proofErr w:type="spellStart"/>
      <w:r w:rsidRPr="00787BE7">
        <w:rPr>
          <w:i w:val="0"/>
          <w:lang w:bidi="es-419"/>
        </w:rPr>
        <w:t>Bulletin</w:t>
      </w:r>
      <w:proofErr w:type="spellEnd"/>
      <w:r w:rsidRPr="00787BE7">
        <w:rPr>
          <w:i w:val="0"/>
          <w:lang w:bidi="es-419"/>
        </w:rPr>
        <w:t xml:space="preserve">, CIB) suministra información detallada acerca de cómo prepararse para el examen para la obtención de licencias, los requisitos de educación previa, procedimientos dentro del lugar del examen, preguntas modelo, estrategias para tomar el examen e indicaciones para llegar a los sitios donde se presentan los exámenes del Departamento de Seguros y los centros de exámenes de PSI que se encuentran en toda California. </w:t>
      </w:r>
    </w:p>
    <w:p w14:paraId="2AC7680E" w14:textId="77777777" w:rsidR="00BA42F0" w:rsidRPr="001F678D" w:rsidRDefault="00BA42F0">
      <w:pPr>
        <w:widowControl/>
        <w:rPr>
          <w:iCs/>
          <w:szCs w:val="24"/>
        </w:rPr>
      </w:pPr>
      <w:r>
        <w:rPr>
          <w:i/>
          <w:lang w:bidi="es-419"/>
        </w:rPr>
        <w:br w:type="page"/>
      </w:r>
    </w:p>
    <w:p w14:paraId="3EEF99E2" w14:textId="77777777" w:rsidR="00BA42F0" w:rsidRDefault="00BA42F0" w:rsidP="00D62872">
      <w:pPr>
        <w:pStyle w:val="BlockText"/>
        <w:tabs>
          <w:tab w:val="clear" w:pos="720"/>
          <w:tab w:val="left" w:pos="0"/>
        </w:tabs>
        <w:ind w:left="0" w:right="0"/>
        <w:jc w:val="left"/>
        <w:rPr>
          <w:iCs/>
          <w:szCs w:val="24"/>
        </w:rPr>
      </w:pPr>
    </w:p>
    <w:p w14:paraId="08EF40CE" w14:textId="77777777" w:rsidR="006111E3" w:rsidRPr="00755026" w:rsidRDefault="005E211D" w:rsidP="00D62872">
      <w:pPr>
        <w:pStyle w:val="BlockText"/>
        <w:tabs>
          <w:tab w:val="clear" w:pos="720"/>
          <w:tab w:val="left" w:pos="0"/>
        </w:tabs>
        <w:ind w:left="0" w:right="0"/>
        <w:jc w:val="center"/>
        <w:rPr>
          <w:b/>
          <w:color w:val="000000"/>
        </w:rPr>
      </w:pPr>
      <w:r>
        <w:rPr>
          <w:b/>
          <w:lang w:bidi="es-419"/>
        </w:rPr>
        <w:t>Tabla de contenido</w:t>
      </w:r>
    </w:p>
    <w:p w14:paraId="5D95E02C" w14:textId="77777777" w:rsidR="006111E3" w:rsidRPr="00DA607D" w:rsidRDefault="006111E3">
      <w:pPr>
        <w:widowControl/>
        <w:tabs>
          <w:tab w:val="left" w:pos="-108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pPr>
    </w:p>
    <w:p w14:paraId="59C5E0CF" w14:textId="77777777" w:rsidR="006111E3" w:rsidRPr="00DA607D" w:rsidRDefault="006111E3">
      <w:pPr>
        <w:tabs>
          <w:tab w:val="left" w:pos="720"/>
          <w:tab w:val="left" w:pos="8100"/>
        </w:tabs>
        <w:ind w:left="7110" w:right="-90" w:hanging="7110"/>
      </w:pPr>
      <w:r w:rsidRPr="00DA607D">
        <w:rPr>
          <w:b/>
          <w:lang w:bidi="es-419"/>
        </w:rPr>
        <w:t xml:space="preserve">I. </w:t>
      </w:r>
      <w:r w:rsidRPr="00DA607D">
        <w:rPr>
          <w:b/>
          <w:lang w:bidi="es-419"/>
        </w:rPr>
        <w:tab/>
        <w:t>Seguro general</w:t>
      </w:r>
      <w:r w:rsidRPr="00DA607D">
        <w:rPr>
          <w:lang w:bidi="es-419"/>
        </w:rPr>
        <w:t xml:space="preserve"> (22 preguntas [30 por ciento] en el examen) </w:t>
      </w:r>
    </w:p>
    <w:p w14:paraId="174E4376" w14:textId="77777777" w:rsidR="006111E3" w:rsidRPr="00DA607D" w:rsidRDefault="006111E3" w:rsidP="009E526F">
      <w:pPr>
        <w:tabs>
          <w:tab w:val="left" w:pos="720"/>
          <w:tab w:val="left" w:pos="8100"/>
        </w:tabs>
        <w:ind w:left="1440" w:right="720" w:hanging="720"/>
        <w:rPr>
          <w:b/>
        </w:rPr>
      </w:pPr>
      <w:r w:rsidRPr="00DA607D">
        <w:rPr>
          <w:lang w:bidi="es-419"/>
        </w:rPr>
        <w:t>A.</w:t>
      </w:r>
      <w:r w:rsidRPr="00DA607D">
        <w:rPr>
          <w:lang w:bidi="es-419"/>
        </w:rPr>
        <w:tab/>
        <w:t>Conceptos y principios básicos de los seguros (9 preguntas)</w:t>
      </w:r>
    </w:p>
    <w:p w14:paraId="307ECCAD" w14:textId="77777777" w:rsidR="006111E3" w:rsidRPr="00DA607D" w:rsidRDefault="006111E3" w:rsidP="009E526F">
      <w:pPr>
        <w:tabs>
          <w:tab w:val="left" w:pos="-1440"/>
        </w:tabs>
        <w:ind w:left="1440" w:hanging="720"/>
      </w:pPr>
      <w:r w:rsidRPr="00DA607D">
        <w:rPr>
          <w:lang w:bidi="es-419"/>
        </w:rPr>
        <w:t>B.</w:t>
      </w:r>
      <w:r w:rsidRPr="00DA607D">
        <w:rPr>
          <w:lang w:bidi="es-419"/>
        </w:rPr>
        <w:tab/>
        <w:t>Derecho contractual (6 preguntas)</w:t>
      </w:r>
    </w:p>
    <w:p w14:paraId="0B7ED547" w14:textId="77777777" w:rsidR="000A4F0B" w:rsidRPr="00DA607D" w:rsidRDefault="006111E3" w:rsidP="009E526F">
      <w:pPr>
        <w:tabs>
          <w:tab w:val="left" w:pos="720"/>
          <w:tab w:val="left" w:pos="8100"/>
        </w:tabs>
        <w:ind w:left="1440" w:right="720" w:hanging="720"/>
        <w:rPr>
          <w:b/>
        </w:rPr>
      </w:pPr>
      <w:r w:rsidRPr="00DA607D">
        <w:rPr>
          <w:lang w:bidi="es-419"/>
        </w:rPr>
        <w:t>C.</w:t>
      </w:r>
      <w:r w:rsidRPr="00DA607D">
        <w:rPr>
          <w:lang w:bidi="es-419"/>
        </w:rPr>
        <w:tab/>
        <w:t>El mercado de los seguros (7 preguntas)</w:t>
      </w:r>
    </w:p>
    <w:p w14:paraId="1BC8C2C3" w14:textId="77777777" w:rsidR="006111E3" w:rsidRPr="00DA607D" w:rsidRDefault="006111E3"/>
    <w:p w14:paraId="7FE46EA1" w14:textId="77777777" w:rsidR="006111E3" w:rsidRPr="00DA607D" w:rsidRDefault="006111E3">
      <w:pPr>
        <w:rPr>
          <w:b/>
        </w:rPr>
      </w:pPr>
      <w:r w:rsidRPr="00DA607D">
        <w:rPr>
          <w:b/>
          <w:lang w:bidi="es-419"/>
        </w:rPr>
        <w:t xml:space="preserve">II. </w:t>
      </w:r>
      <w:r w:rsidRPr="00DA607D">
        <w:rPr>
          <w:b/>
          <w:lang w:bidi="es-419"/>
        </w:rPr>
        <w:tab/>
        <w:t>Seguro de vida</w:t>
      </w:r>
      <w:r w:rsidRPr="00DA607D">
        <w:rPr>
          <w:lang w:bidi="es-419"/>
        </w:rPr>
        <w:t xml:space="preserve"> (49 preguntas [65 por ciento] en el examen)</w:t>
      </w:r>
    </w:p>
    <w:p w14:paraId="797514BD" w14:textId="77777777" w:rsidR="006111E3" w:rsidRPr="00DA607D" w:rsidRDefault="006111E3" w:rsidP="009E526F">
      <w:pPr>
        <w:tabs>
          <w:tab w:val="left" w:pos="-1440"/>
        </w:tabs>
        <w:ind w:left="1440" w:hanging="720"/>
      </w:pPr>
      <w:r w:rsidRPr="00DA607D">
        <w:rPr>
          <w:lang w:bidi="es-419"/>
        </w:rPr>
        <w:t>A.</w:t>
      </w:r>
      <w:r w:rsidRPr="00DA607D">
        <w:rPr>
          <w:lang w:bidi="es-419"/>
        </w:rPr>
        <w:tab/>
        <w:t xml:space="preserve">Seguro de vida: información básica (8 preguntas) </w:t>
      </w:r>
    </w:p>
    <w:p w14:paraId="1BA9996A" w14:textId="77777777" w:rsidR="006111E3" w:rsidRPr="00DA607D" w:rsidRDefault="006111E3" w:rsidP="009E526F">
      <w:pPr>
        <w:tabs>
          <w:tab w:val="left" w:pos="-1440"/>
        </w:tabs>
        <w:ind w:left="1440" w:hanging="720"/>
      </w:pPr>
      <w:r w:rsidRPr="00DA607D">
        <w:rPr>
          <w:lang w:bidi="es-419"/>
        </w:rPr>
        <w:t>B.</w:t>
      </w:r>
      <w:r w:rsidRPr="00DA607D">
        <w:rPr>
          <w:lang w:bidi="es-419"/>
        </w:rPr>
        <w:tab/>
        <w:t xml:space="preserve">Tipos de pólizas de seguros de vida (10 preguntas) </w:t>
      </w:r>
    </w:p>
    <w:p w14:paraId="546F29A2" w14:textId="77777777" w:rsidR="006111E3" w:rsidRPr="00DA607D" w:rsidRDefault="006111E3" w:rsidP="009E526F">
      <w:pPr>
        <w:tabs>
          <w:tab w:val="left" w:pos="-1440"/>
        </w:tabs>
        <w:ind w:left="1440" w:hanging="720"/>
        <w:rPr>
          <w:b/>
        </w:rPr>
      </w:pPr>
      <w:r w:rsidRPr="00DA607D">
        <w:rPr>
          <w:lang w:bidi="es-419"/>
        </w:rPr>
        <w:t>C.</w:t>
      </w:r>
      <w:r w:rsidRPr="00DA607D">
        <w:rPr>
          <w:lang w:bidi="es-419"/>
        </w:rPr>
        <w:tab/>
        <w:t xml:space="preserve">Seguros de rentas vitalicias (8 preguntas) </w:t>
      </w:r>
    </w:p>
    <w:p w14:paraId="479D198C" w14:textId="77777777" w:rsidR="00D4708E" w:rsidRPr="00DA607D" w:rsidRDefault="006111E3" w:rsidP="009E526F">
      <w:pPr>
        <w:autoSpaceDE w:val="0"/>
        <w:autoSpaceDN w:val="0"/>
        <w:adjustRightInd w:val="0"/>
        <w:ind w:left="1440" w:hanging="720"/>
        <w:rPr>
          <w:sz w:val="23"/>
          <w:szCs w:val="23"/>
        </w:rPr>
      </w:pPr>
      <w:r w:rsidRPr="00DA607D">
        <w:rPr>
          <w:lang w:bidi="es-419"/>
        </w:rPr>
        <w:t>D.</w:t>
      </w:r>
      <w:r w:rsidRPr="00DA607D">
        <w:rPr>
          <w:lang w:bidi="es-419"/>
        </w:rPr>
        <w:tab/>
        <w:t>Seguro de vida y rentas vitalicias: reemplazo/cancelación de póliza (4 preguntas)</w:t>
      </w:r>
    </w:p>
    <w:p w14:paraId="70E9E6B3" w14:textId="77777777" w:rsidR="00D4708E" w:rsidRPr="00DA607D" w:rsidRDefault="006111E3" w:rsidP="009E526F">
      <w:pPr>
        <w:autoSpaceDE w:val="0"/>
        <w:autoSpaceDN w:val="0"/>
        <w:adjustRightInd w:val="0"/>
        <w:ind w:left="1440" w:hanging="720"/>
        <w:rPr>
          <w:sz w:val="23"/>
          <w:szCs w:val="23"/>
        </w:rPr>
      </w:pPr>
      <w:r w:rsidRPr="00DA607D">
        <w:rPr>
          <w:lang w:bidi="es-419"/>
        </w:rPr>
        <w:t>E.</w:t>
      </w:r>
      <w:r w:rsidRPr="00DA607D">
        <w:rPr>
          <w:lang w:bidi="es-419"/>
        </w:rPr>
        <w:tab/>
        <w:t>El Contrato de seguro de vida individual (10 pregunta)</w:t>
      </w:r>
    </w:p>
    <w:p w14:paraId="58444EDF" w14:textId="77777777" w:rsidR="00D4708E" w:rsidRPr="00DA607D" w:rsidRDefault="006111E3" w:rsidP="009E526F">
      <w:pPr>
        <w:autoSpaceDE w:val="0"/>
        <w:autoSpaceDN w:val="0"/>
        <w:adjustRightInd w:val="0"/>
        <w:ind w:left="1440" w:hanging="720"/>
        <w:rPr>
          <w:sz w:val="23"/>
          <w:szCs w:val="23"/>
        </w:rPr>
      </w:pPr>
      <w:r w:rsidRPr="00DA607D">
        <w:rPr>
          <w:lang w:bidi="es-419"/>
        </w:rPr>
        <w:t>F.</w:t>
      </w:r>
      <w:r w:rsidRPr="00DA607D">
        <w:rPr>
          <w:lang w:bidi="es-419"/>
        </w:rPr>
        <w:tab/>
        <w:t>Gravamen del seguro de vida y las rentas vitalicias (3 preguntas)</w:t>
      </w:r>
    </w:p>
    <w:p w14:paraId="4F92A5F1" w14:textId="77777777" w:rsidR="006111E3" w:rsidRPr="00DA607D" w:rsidRDefault="006111E3" w:rsidP="009E526F">
      <w:pPr>
        <w:tabs>
          <w:tab w:val="left" w:pos="-1440"/>
        </w:tabs>
        <w:ind w:left="1440" w:hanging="720"/>
      </w:pPr>
      <w:r w:rsidRPr="00DA607D">
        <w:rPr>
          <w:lang w:bidi="es-419"/>
        </w:rPr>
        <w:t>G.</w:t>
      </w:r>
      <w:r w:rsidRPr="00DA607D">
        <w:rPr>
          <w:lang w:bidi="es-419"/>
        </w:rPr>
        <w:tab/>
        <w:t>Planes de seguro de vida grupales: seguro de vida (2 preguntas)</w:t>
      </w:r>
    </w:p>
    <w:p w14:paraId="47F4DBBA" w14:textId="77777777" w:rsidR="006111E3" w:rsidRPr="00DA607D" w:rsidRDefault="006111E3" w:rsidP="009E526F">
      <w:pPr>
        <w:tabs>
          <w:tab w:val="left" w:pos="-1440"/>
        </w:tabs>
        <w:ind w:left="1440" w:hanging="720"/>
      </w:pPr>
      <w:r w:rsidRPr="00DA607D">
        <w:rPr>
          <w:lang w:bidi="es-419"/>
        </w:rPr>
        <w:t>H.</w:t>
      </w:r>
      <w:r w:rsidRPr="00DA607D">
        <w:rPr>
          <w:lang w:bidi="es-419"/>
        </w:rPr>
        <w:tab/>
        <w:t xml:space="preserve">Programa de discapacidad del Seguro Social (1 pregunta)  </w:t>
      </w:r>
    </w:p>
    <w:p w14:paraId="179E4BDC" w14:textId="77777777" w:rsidR="006111E3" w:rsidRPr="00DA607D" w:rsidRDefault="006111E3" w:rsidP="009E526F">
      <w:pPr>
        <w:tabs>
          <w:tab w:val="left" w:pos="-1440"/>
        </w:tabs>
        <w:ind w:left="1440" w:hanging="720"/>
      </w:pPr>
      <w:r w:rsidRPr="00DA607D">
        <w:rPr>
          <w:lang w:bidi="es-419"/>
        </w:rPr>
        <w:t>I.</w:t>
      </w:r>
      <w:r w:rsidRPr="00DA607D">
        <w:rPr>
          <w:lang w:bidi="es-419"/>
        </w:rPr>
        <w:tab/>
        <w:t>Suscripción individual, precios y reclamaciones (3 preguntas)</w:t>
      </w:r>
    </w:p>
    <w:p w14:paraId="2ED0EFDE" w14:textId="77777777" w:rsidR="006111E3" w:rsidRPr="009E526F" w:rsidRDefault="006111E3" w:rsidP="009E526F">
      <w:pPr>
        <w:tabs>
          <w:tab w:val="left" w:pos="-1440"/>
        </w:tabs>
        <w:ind w:left="720" w:hanging="720"/>
      </w:pPr>
      <w:r w:rsidRPr="00DA607D">
        <w:rPr>
          <w:lang w:bidi="es-419"/>
        </w:rPr>
        <w:t xml:space="preserve">  </w:t>
      </w:r>
    </w:p>
    <w:p w14:paraId="208EF34A" w14:textId="77777777" w:rsidR="00FC2DF5" w:rsidRPr="00DA607D" w:rsidRDefault="005E211D" w:rsidP="00786C63">
      <w:pPr>
        <w:pStyle w:val="Heading1"/>
        <w:numPr>
          <w:ilvl w:val="0"/>
          <w:numId w:val="20"/>
        </w:numPr>
        <w:ind w:right="-450" w:hanging="1080"/>
        <w:rPr>
          <w:color w:val="auto"/>
          <w:u w:val="none"/>
        </w:rPr>
      </w:pPr>
      <w:r>
        <w:rPr>
          <w:b/>
          <w:color w:val="auto"/>
          <w:u w:val="none"/>
          <w:lang w:bidi="es-419"/>
        </w:rPr>
        <w:t xml:space="preserve">Clausulas adicionales de las pólizas de seguros de vida </w:t>
      </w:r>
      <w:r>
        <w:rPr>
          <w:color w:val="auto"/>
          <w:u w:val="none"/>
          <w:lang w:bidi="es-419"/>
        </w:rPr>
        <w:t xml:space="preserve"> (4 preguntas [5 por ciento] en el examen)</w:t>
      </w:r>
    </w:p>
    <w:p w14:paraId="271816FB" w14:textId="77777777" w:rsidR="00B80F28" w:rsidRPr="00B80F28" w:rsidRDefault="00B80F28" w:rsidP="00B80F28">
      <w:r>
        <w:rPr>
          <w:b/>
          <w:lang w:bidi="es-419"/>
        </w:rPr>
        <w:br w:type="page"/>
      </w:r>
    </w:p>
    <w:p w14:paraId="62365E64" w14:textId="77777777" w:rsidR="00FC2DF5" w:rsidRPr="00DA607D" w:rsidRDefault="00DA607D" w:rsidP="009E526F">
      <w:pPr>
        <w:pStyle w:val="Heading1"/>
        <w:tabs>
          <w:tab w:val="clear" w:pos="720"/>
        </w:tabs>
        <w:ind w:left="720" w:right="-450" w:hanging="720"/>
        <w:rPr>
          <w:color w:val="auto"/>
          <w:szCs w:val="24"/>
          <w:u w:val="none"/>
        </w:rPr>
      </w:pPr>
      <w:r w:rsidRPr="00DA607D">
        <w:rPr>
          <w:b/>
          <w:color w:val="auto"/>
          <w:u w:val="none"/>
          <w:lang w:bidi="es-419"/>
        </w:rPr>
        <w:lastRenderedPageBreak/>
        <w:t>I.  SEGURO GENERAL</w:t>
      </w:r>
      <w:r w:rsidRPr="00DA607D">
        <w:rPr>
          <w:color w:val="auto"/>
          <w:u w:val="none"/>
          <w:lang w:bidi="es-419"/>
        </w:rPr>
        <w:t xml:space="preserve"> (22 preguntas [30 por ciento] en el examen)</w:t>
      </w:r>
    </w:p>
    <w:p w14:paraId="5AD01FE8" w14:textId="77777777" w:rsidR="006111E3" w:rsidRPr="00035DE3" w:rsidRDefault="00DA607D" w:rsidP="00DE4950">
      <w:pPr>
        <w:tabs>
          <w:tab w:val="left" w:pos="270"/>
          <w:tab w:val="left" w:pos="720"/>
          <w:tab w:val="left" w:pos="8100"/>
        </w:tabs>
        <w:ind w:left="720" w:right="720" w:hanging="720"/>
        <w:rPr>
          <w:b/>
        </w:rPr>
      </w:pPr>
      <w:r w:rsidRPr="00DA607D">
        <w:rPr>
          <w:b/>
          <w:lang w:bidi="es-419"/>
        </w:rPr>
        <w:t>I.A.  Conceptos y principios básicos de los seguros</w:t>
      </w:r>
      <w:r w:rsidRPr="00DA607D">
        <w:rPr>
          <w:lang w:bidi="es-419"/>
        </w:rPr>
        <w:t xml:space="preserve"> (9 preguntas) Ser capaz de:</w:t>
      </w:r>
    </w:p>
    <w:p w14:paraId="7D64F19A" w14:textId="77777777" w:rsidR="006111E3" w:rsidRPr="002F1CE4" w:rsidRDefault="001C30C2" w:rsidP="00155832">
      <w:pPr>
        <w:numPr>
          <w:ilvl w:val="0"/>
          <w:numId w:val="5"/>
        </w:numPr>
        <w:tabs>
          <w:tab w:val="left" w:pos="-1440"/>
          <w:tab w:val="left" w:pos="720"/>
        </w:tabs>
      </w:pPr>
      <w:r>
        <w:rPr>
          <w:lang w:bidi="es-419"/>
        </w:rPr>
        <w:t xml:space="preserve">Identificar la definición de seguro (sección 22 del CIC)   </w:t>
      </w:r>
    </w:p>
    <w:p w14:paraId="2495977C" w14:textId="77777777" w:rsidR="006111E3" w:rsidRPr="002F1CE4" w:rsidRDefault="006111E3" w:rsidP="00155832">
      <w:pPr>
        <w:tabs>
          <w:tab w:val="left" w:pos="-1440"/>
          <w:tab w:val="left" w:pos="720"/>
        </w:tabs>
        <w:ind w:left="720" w:hanging="720"/>
      </w:pPr>
      <w:r w:rsidRPr="002F1CE4">
        <w:rPr>
          <w:lang w:bidi="es-419"/>
        </w:rPr>
        <w:t>2.</w:t>
      </w:r>
      <w:r w:rsidRPr="002F1CE4">
        <w:rPr>
          <w:lang w:bidi="es-419"/>
        </w:rPr>
        <w:tab/>
        <w:t xml:space="preserve">Reconocer la definición de riesgo  </w:t>
      </w:r>
    </w:p>
    <w:p w14:paraId="19E13150" w14:textId="77777777" w:rsidR="00CA186A" w:rsidRPr="002F1CE4" w:rsidRDefault="006111E3" w:rsidP="00155832">
      <w:pPr>
        <w:tabs>
          <w:tab w:val="left" w:pos="-1440"/>
          <w:tab w:val="left" w:pos="720"/>
        </w:tabs>
        <w:ind w:left="720" w:hanging="720"/>
      </w:pPr>
      <w:r w:rsidRPr="002F1CE4">
        <w:rPr>
          <w:lang w:bidi="es-419"/>
        </w:rPr>
        <w:t>3.</w:t>
      </w:r>
      <w:r w:rsidRPr="002F1CE4">
        <w:rPr>
          <w:lang w:bidi="es-419"/>
        </w:rPr>
        <w:tab/>
        <w:t xml:space="preserve">Diferenciar entre un riesgo puro y un riesgo especulativo  </w:t>
      </w:r>
    </w:p>
    <w:p w14:paraId="6F2D858E" w14:textId="77777777" w:rsidR="006111E3" w:rsidRPr="002F1CE4" w:rsidRDefault="001C30C2" w:rsidP="00155832">
      <w:pPr>
        <w:numPr>
          <w:ilvl w:val="0"/>
          <w:numId w:val="6"/>
        </w:numPr>
        <w:tabs>
          <w:tab w:val="left" w:pos="-1440"/>
          <w:tab w:val="left" w:pos="720"/>
        </w:tabs>
      </w:pPr>
      <w:r>
        <w:rPr>
          <w:lang w:bidi="es-419"/>
        </w:rPr>
        <w:t xml:space="preserve">Identificar la definición de amenaza </w:t>
      </w:r>
    </w:p>
    <w:p w14:paraId="40697AF8" w14:textId="77777777" w:rsidR="006111E3" w:rsidRPr="002F1CE4" w:rsidRDefault="001C30C2" w:rsidP="00155832">
      <w:pPr>
        <w:numPr>
          <w:ilvl w:val="0"/>
          <w:numId w:val="6"/>
        </w:numPr>
        <w:tabs>
          <w:tab w:val="left" w:pos="-1440"/>
          <w:tab w:val="left" w:pos="720"/>
        </w:tabs>
      </w:pPr>
      <w:r>
        <w:rPr>
          <w:lang w:bidi="es-419"/>
        </w:rPr>
        <w:t xml:space="preserve">Identificar la definición de peligro    </w:t>
      </w:r>
    </w:p>
    <w:p w14:paraId="299F429A" w14:textId="77777777" w:rsidR="00CA186A" w:rsidRPr="002F1CE4" w:rsidRDefault="001C30C2" w:rsidP="00155832">
      <w:pPr>
        <w:numPr>
          <w:ilvl w:val="0"/>
          <w:numId w:val="6"/>
        </w:numPr>
        <w:tabs>
          <w:tab w:val="left" w:pos="-1440"/>
          <w:tab w:val="left" w:pos="720"/>
        </w:tabs>
      </w:pPr>
      <w:r>
        <w:rPr>
          <w:lang w:bidi="es-419"/>
        </w:rPr>
        <w:t xml:space="preserve">Diferenciar entre los riesgos morales, de moralidad y físicos   </w:t>
      </w:r>
    </w:p>
    <w:p w14:paraId="5DCAE4DC" w14:textId="77777777" w:rsidR="006A1481" w:rsidRPr="002F1CE4" w:rsidRDefault="006111E3" w:rsidP="00155832">
      <w:pPr>
        <w:tabs>
          <w:tab w:val="left" w:pos="-1440"/>
          <w:tab w:val="left" w:pos="720"/>
        </w:tabs>
        <w:ind w:left="720" w:hanging="720"/>
      </w:pPr>
      <w:r w:rsidRPr="002F1CE4">
        <w:rPr>
          <w:lang w:bidi="es-419"/>
        </w:rPr>
        <w:t>7.</w:t>
      </w:r>
      <w:r w:rsidRPr="002F1CE4">
        <w:rPr>
          <w:lang w:bidi="es-419"/>
        </w:rPr>
        <w:tab/>
        <w:t xml:space="preserve">Identificar la definición de la ley de los grandes números </w:t>
      </w:r>
    </w:p>
    <w:p w14:paraId="4BBAC0BC" w14:textId="77777777" w:rsidR="006A1481" w:rsidRDefault="006111E3" w:rsidP="00155832">
      <w:pPr>
        <w:tabs>
          <w:tab w:val="left" w:pos="-1440"/>
          <w:tab w:val="left" w:pos="720"/>
        </w:tabs>
        <w:ind w:left="720" w:hanging="720"/>
      </w:pPr>
      <w:r w:rsidRPr="002F1CE4">
        <w:rPr>
          <w:lang w:bidi="es-419"/>
        </w:rPr>
        <w:t>8.</w:t>
      </w:r>
      <w:r w:rsidRPr="002F1CE4">
        <w:rPr>
          <w:lang w:bidi="es-419"/>
        </w:rPr>
        <w:tab/>
        <w:t xml:space="preserve">Identificar la definición o el uso correcto del término "exposición a siniestros"  </w:t>
      </w:r>
    </w:p>
    <w:p w14:paraId="5680CCF4" w14:textId="77777777" w:rsidR="00CF18C9" w:rsidRPr="002F1CE4" w:rsidRDefault="00CF18C9" w:rsidP="00155832">
      <w:pPr>
        <w:tabs>
          <w:tab w:val="left" w:pos="-1440"/>
          <w:tab w:val="left" w:pos="720"/>
        </w:tabs>
        <w:ind w:left="720" w:hanging="720"/>
      </w:pPr>
      <w:r>
        <w:rPr>
          <w:lang w:bidi="es-419"/>
        </w:rPr>
        <w:t xml:space="preserve">9. </w:t>
      </w:r>
      <w:r>
        <w:rPr>
          <w:lang w:bidi="es-419"/>
        </w:rPr>
        <w:tab/>
        <w:t xml:space="preserve">Identificar técnicas de gestión de riesgos </w:t>
      </w:r>
    </w:p>
    <w:p w14:paraId="2643929F" w14:textId="77777777" w:rsidR="00305D94" w:rsidRPr="002F1CE4" w:rsidRDefault="00CF18C9" w:rsidP="00155832">
      <w:pPr>
        <w:tabs>
          <w:tab w:val="left" w:pos="-1440"/>
          <w:tab w:val="left" w:pos="720"/>
        </w:tabs>
        <w:ind w:left="720" w:hanging="720"/>
      </w:pPr>
      <w:r>
        <w:rPr>
          <w:lang w:bidi="es-419"/>
        </w:rPr>
        <w:t>10.</w:t>
      </w:r>
      <w:r>
        <w:rPr>
          <w:lang w:bidi="es-419"/>
        </w:rPr>
        <w:tab/>
        <w:t xml:space="preserve">Identificar las situaciones de riesgo que presentan la posibilidad de un siniestro  </w:t>
      </w:r>
    </w:p>
    <w:p w14:paraId="095C9969" w14:textId="77777777" w:rsidR="006A1481" w:rsidRPr="002F1CE4" w:rsidRDefault="00CF18C9" w:rsidP="00155832">
      <w:pPr>
        <w:tabs>
          <w:tab w:val="left" w:pos="-1440"/>
          <w:tab w:val="left" w:pos="720"/>
        </w:tabs>
        <w:ind w:left="720" w:hanging="720"/>
      </w:pPr>
      <w:r>
        <w:rPr>
          <w:lang w:bidi="es-419"/>
        </w:rPr>
        <w:t>11.</w:t>
      </w:r>
      <w:r>
        <w:rPr>
          <w:lang w:bidi="es-419"/>
        </w:rPr>
        <w:tab/>
        <w:t xml:space="preserve">Reconocer los requisitos de un riesgo idealmente asegurable </w:t>
      </w:r>
    </w:p>
    <w:p w14:paraId="4075F4BC" w14:textId="77777777" w:rsidR="006A1481" w:rsidRPr="002F1CE4" w:rsidRDefault="00CF18C9" w:rsidP="00155832">
      <w:pPr>
        <w:tabs>
          <w:tab w:val="left" w:pos="-1440"/>
          <w:tab w:val="left" w:pos="720"/>
        </w:tabs>
        <w:ind w:left="720" w:hanging="720"/>
      </w:pPr>
      <w:r>
        <w:rPr>
          <w:lang w:bidi="es-419"/>
        </w:rPr>
        <w:t>12.</w:t>
      </w:r>
      <w:r>
        <w:rPr>
          <w:lang w:bidi="es-419"/>
        </w:rPr>
        <w:tab/>
        <w:t xml:space="preserve">Identificar la definición de eventos asegurables (sección 250 del CIC)  </w:t>
      </w:r>
    </w:p>
    <w:p w14:paraId="083AB4DB" w14:textId="77777777" w:rsidR="006A1481" w:rsidRPr="002F1CE4" w:rsidRDefault="00CF18C9" w:rsidP="00155832">
      <w:pPr>
        <w:tabs>
          <w:tab w:val="left" w:pos="-1440"/>
          <w:tab w:val="left" w:pos="720"/>
        </w:tabs>
        <w:ind w:left="720" w:hanging="720"/>
      </w:pPr>
      <w:r>
        <w:rPr>
          <w:lang w:bidi="es-419"/>
        </w:rPr>
        <w:t>13.</w:t>
      </w:r>
      <w:r>
        <w:rPr>
          <w:lang w:bidi="es-419"/>
        </w:rPr>
        <w:tab/>
        <w:t xml:space="preserve">Identificar y aplicar la definición de interés asegurable, el principio de indemnización y máxima buena fe </w:t>
      </w:r>
    </w:p>
    <w:p w14:paraId="4F38DFE4" w14:textId="77777777" w:rsidR="006A1481" w:rsidRPr="002F1CE4" w:rsidRDefault="00CF18C9" w:rsidP="00155832">
      <w:pPr>
        <w:tabs>
          <w:tab w:val="left" w:pos="-1440"/>
          <w:tab w:val="left" w:pos="720"/>
        </w:tabs>
        <w:ind w:left="720" w:hanging="720"/>
      </w:pPr>
      <w:r>
        <w:rPr>
          <w:lang w:bidi="es-419"/>
        </w:rPr>
        <w:t>14.</w:t>
      </w:r>
      <w:r>
        <w:rPr>
          <w:lang w:bidi="es-419"/>
        </w:rPr>
        <w:tab/>
        <w:t xml:space="preserve">Identificar el propósito principal de la suscripción de seguros </w:t>
      </w:r>
    </w:p>
    <w:p w14:paraId="53F21FB8" w14:textId="77777777" w:rsidR="00BD3792" w:rsidRDefault="00CF18C9" w:rsidP="00155832">
      <w:pPr>
        <w:tabs>
          <w:tab w:val="left" w:pos="-1440"/>
          <w:tab w:val="left" w:pos="720"/>
        </w:tabs>
        <w:ind w:left="720" w:hanging="720"/>
      </w:pPr>
      <w:r>
        <w:rPr>
          <w:lang w:bidi="es-419"/>
        </w:rPr>
        <w:t>15.</w:t>
      </w:r>
      <w:r>
        <w:rPr>
          <w:lang w:bidi="es-419"/>
        </w:rPr>
        <w:tab/>
        <w:t xml:space="preserve">Identificar el significado de selección adversa y la distribución rentable de las exposiciones  </w:t>
      </w:r>
    </w:p>
    <w:p w14:paraId="0AB7B348" w14:textId="77777777" w:rsidR="00796BF7" w:rsidRDefault="00796BF7" w:rsidP="00155832">
      <w:pPr>
        <w:ind w:left="720" w:hanging="720"/>
        <w:rPr>
          <w:b/>
        </w:rPr>
      </w:pPr>
    </w:p>
    <w:p w14:paraId="4465980A" w14:textId="77777777" w:rsidR="007E0FAE" w:rsidRDefault="007E0FAE" w:rsidP="00155832">
      <w:pPr>
        <w:ind w:left="720" w:hanging="720"/>
        <w:rPr>
          <w:b/>
        </w:rPr>
      </w:pPr>
    </w:p>
    <w:p w14:paraId="08868B08" w14:textId="77777777" w:rsidR="006111E3" w:rsidRPr="00E054BD" w:rsidRDefault="00155832" w:rsidP="00155832">
      <w:pPr>
        <w:ind w:left="720" w:hanging="720"/>
      </w:pPr>
      <w:r>
        <w:rPr>
          <w:b/>
          <w:lang w:bidi="es-419"/>
        </w:rPr>
        <w:t>I.  SEGURO GENERAL</w:t>
      </w:r>
      <w:r>
        <w:rPr>
          <w:lang w:bidi="es-419"/>
        </w:rPr>
        <w:t xml:space="preserve"> (22 preguntas [30 por ciento] en el examen)</w:t>
      </w:r>
    </w:p>
    <w:p w14:paraId="2C906BC1" w14:textId="77777777" w:rsidR="006111E3" w:rsidRPr="00E054BD" w:rsidRDefault="00155832" w:rsidP="00155832">
      <w:pPr>
        <w:tabs>
          <w:tab w:val="left" w:pos="-1440"/>
        </w:tabs>
        <w:ind w:left="720" w:hanging="720"/>
        <w:rPr>
          <w:b/>
        </w:rPr>
      </w:pPr>
      <w:r w:rsidRPr="00E054BD">
        <w:rPr>
          <w:b/>
          <w:lang w:bidi="es-419"/>
        </w:rPr>
        <w:t>I.B.  Derecho contractual</w:t>
      </w:r>
      <w:r w:rsidRPr="00E054BD">
        <w:rPr>
          <w:lang w:bidi="es-419"/>
        </w:rPr>
        <w:t xml:space="preserve"> (6 preguntas)</w:t>
      </w:r>
    </w:p>
    <w:p w14:paraId="3B828748" w14:textId="77777777" w:rsidR="00B4419A" w:rsidRPr="002F1CE4" w:rsidRDefault="006111E3" w:rsidP="00155832">
      <w:pPr>
        <w:tabs>
          <w:tab w:val="left" w:pos="-1440"/>
        </w:tabs>
        <w:ind w:left="720" w:hanging="720"/>
        <w:rPr>
          <w:i/>
        </w:rPr>
      </w:pPr>
      <w:r w:rsidRPr="00035DE3">
        <w:rPr>
          <w:lang w:bidi="es-419"/>
        </w:rPr>
        <w:t>1.</w:t>
      </w:r>
      <w:r w:rsidRPr="00035DE3">
        <w:rPr>
          <w:lang w:bidi="es-419"/>
        </w:rPr>
        <w:tab/>
        <w:t xml:space="preserve">Comparar el derecho contractual y el derecho de responsabilidad civil </w:t>
      </w:r>
    </w:p>
    <w:p w14:paraId="198CA987" w14:textId="77777777" w:rsidR="006111E3" w:rsidRPr="00755026" w:rsidRDefault="006111E3" w:rsidP="00155832">
      <w:pPr>
        <w:tabs>
          <w:tab w:val="left" w:pos="-1440"/>
        </w:tabs>
        <w:ind w:left="720" w:hanging="720"/>
      </w:pPr>
      <w:r w:rsidRPr="00755026">
        <w:rPr>
          <w:lang w:bidi="es-419"/>
        </w:rPr>
        <w:t>2.</w:t>
      </w:r>
      <w:r w:rsidRPr="00755026">
        <w:rPr>
          <w:lang w:bidi="es-419"/>
        </w:rPr>
        <w:tab/>
        <w:t xml:space="preserve">Identificar los cuatro elementos básicos de un contrato </w:t>
      </w:r>
    </w:p>
    <w:p w14:paraId="445067C0" w14:textId="77777777" w:rsidR="006111E3" w:rsidRPr="00755026" w:rsidRDefault="006111E3" w:rsidP="00155832">
      <w:pPr>
        <w:ind w:left="720"/>
        <w:rPr>
          <w:szCs w:val="26"/>
        </w:rPr>
      </w:pPr>
      <w:r w:rsidRPr="00755026">
        <w:rPr>
          <w:lang w:bidi="es-419"/>
        </w:rPr>
        <w:t xml:space="preserve">a. </w:t>
      </w:r>
      <w:r w:rsidRPr="00755026">
        <w:rPr>
          <w:lang w:bidi="es-419"/>
        </w:rPr>
        <w:tab/>
        <w:t xml:space="preserve">Acuerdo, oferta y aceptación </w:t>
      </w:r>
    </w:p>
    <w:p w14:paraId="5BA90412" w14:textId="77777777" w:rsidR="006111E3" w:rsidRPr="00755026" w:rsidRDefault="006111E3" w:rsidP="00155832">
      <w:pPr>
        <w:ind w:left="720"/>
        <w:rPr>
          <w:szCs w:val="26"/>
        </w:rPr>
      </w:pPr>
      <w:r w:rsidRPr="00755026">
        <w:rPr>
          <w:lang w:bidi="es-419"/>
        </w:rPr>
        <w:t>b.</w:t>
      </w:r>
      <w:r w:rsidRPr="00755026">
        <w:rPr>
          <w:lang w:bidi="es-419"/>
        </w:rPr>
        <w:tab/>
        <w:t xml:space="preserve">Partes competentes  </w:t>
      </w:r>
    </w:p>
    <w:p w14:paraId="7E0DFFC6" w14:textId="77777777" w:rsidR="006111E3" w:rsidRPr="00755026" w:rsidRDefault="006111E3" w:rsidP="00155832">
      <w:pPr>
        <w:ind w:left="720"/>
        <w:rPr>
          <w:szCs w:val="26"/>
        </w:rPr>
      </w:pPr>
      <w:r w:rsidRPr="00755026">
        <w:rPr>
          <w:lang w:bidi="es-419"/>
        </w:rPr>
        <w:t xml:space="preserve">c. </w:t>
      </w:r>
      <w:r w:rsidRPr="00755026">
        <w:rPr>
          <w:lang w:bidi="es-419"/>
        </w:rPr>
        <w:tab/>
        <w:t xml:space="preserve">Propósito legal  </w:t>
      </w:r>
    </w:p>
    <w:p w14:paraId="7A1A5BF1" w14:textId="77777777" w:rsidR="006111E3" w:rsidRPr="00755026" w:rsidRDefault="006111E3" w:rsidP="00155832">
      <w:pPr>
        <w:ind w:left="720"/>
      </w:pPr>
      <w:r w:rsidRPr="00755026">
        <w:rPr>
          <w:lang w:bidi="es-419"/>
        </w:rPr>
        <w:t>d.</w:t>
      </w:r>
      <w:r w:rsidRPr="00755026">
        <w:rPr>
          <w:lang w:bidi="es-419"/>
        </w:rPr>
        <w:tab/>
        <w:t xml:space="preserve">Contraprestación   </w:t>
      </w:r>
    </w:p>
    <w:p w14:paraId="6046270F" w14:textId="77777777" w:rsidR="00B4419A" w:rsidRPr="0073211F" w:rsidRDefault="006111E3" w:rsidP="00155832">
      <w:pPr>
        <w:tabs>
          <w:tab w:val="left" w:pos="-1440"/>
        </w:tabs>
        <w:ind w:left="720" w:hanging="720"/>
        <w:rPr>
          <w:i/>
          <w:color w:val="008000"/>
        </w:rPr>
      </w:pPr>
      <w:r>
        <w:rPr>
          <w:lang w:bidi="es-419"/>
        </w:rPr>
        <w:t>3.</w:t>
      </w:r>
      <w:r>
        <w:rPr>
          <w:lang w:bidi="es-419"/>
        </w:rPr>
        <w:tab/>
        <w:t>Identificar el significado y el efecto de las siguientes características especiales de un contrato de seguro:</w:t>
      </w:r>
    </w:p>
    <w:p w14:paraId="7E5543AF" w14:textId="77777777" w:rsidR="006111E3" w:rsidRDefault="006111E3">
      <w:pPr>
        <w:tabs>
          <w:tab w:val="left" w:pos="-1440"/>
        </w:tabs>
        <w:ind w:left="720"/>
      </w:pPr>
      <w:r>
        <w:rPr>
          <w:lang w:bidi="es-419"/>
        </w:rPr>
        <w:t>a.</w:t>
      </w:r>
      <w:r>
        <w:rPr>
          <w:lang w:bidi="es-419"/>
        </w:rPr>
        <w:tab/>
        <w:t xml:space="preserve">Contrato de adhesión </w:t>
      </w:r>
    </w:p>
    <w:p w14:paraId="28129D97" w14:textId="77777777" w:rsidR="006111E3" w:rsidRDefault="006111E3">
      <w:pPr>
        <w:tabs>
          <w:tab w:val="left" w:pos="-1440"/>
        </w:tabs>
        <w:ind w:left="720"/>
      </w:pPr>
      <w:r>
        <w:rPr>
          <w:lang w:bidi="es-419"/>
        </w:rPr>
        <w:t>b.</w:t>
      </w:r>
      <w:r>
        <w:rPr>
          <w:lang w:bidi="es-419"/>
        </w:rPr>
        <w:tab/>
        <w:t xml:space="preserve">Contrato condicional </w:t>
      </w:r>
    </w:p>
    <w:p w14:paraId="6D347DFF" w14:textId="77777777" w:rsidR="006111E3" w:rsidRPr="003A2BC3" w:rsidRDefault="006111E3">
      <w:pPr>
        <w:tabs>
          <w:tab w:val="left" w:pos="-1440"/>
        </w:tabs>
        <w:ind w:left="720"/>
        <w:rPr>
          <w:lang w:val="it-IT"/>
        </w:rPr>
      </w:pPr>
      <w:r w:rsidRPr="003A2BC3">
        <w:rPr>
          <w:lang w:val="it-IT" w:bidi="es-419"/>
        </w:rPr>
        <w:t>c.</w:t>
      </w:r>
      <w:r w:rsidRPr="003A2BC3">
        <w:rPr>
          <w:lang w:val="it-IT" w:bidi="es-419"/>
        </w:rPr>
        <w:tab/>
        <w:t xml:space="preserve">Contrato aleatorio </w:t>
      </w:r>
    </w:p>
    <w:p w14:paraId="11D29F2B" w14:textId="77777777" w:rsidR="006111E3" w:rsidRPr="003A2BC3" w:rsidRDefault="006111E3">
      <w:pPr>
        <w:tabs>
          <w:tab w:val="left" w:pos="-1440"/>
        </w:tabs>
        <w:ind w:left="720"/>
        <w:rPr>
          <w:lang w:val="it-IT"/>
        </w:rPr>
      </w:pPr>
      <w:r w:rsidRPr="003A2BC3">
        <w:rPr>
          <w:lang w:val="it-IT" w:bidi="es-419"/>
        </w:rPr>
        <w:t>d.</w:t>
      </w:r>
      <w:r w:rsidRPr="003A2BC3">
        <w:rPr>
          <w:lang w:val="it-IT" w:bidi="es-419"/>
        </w:rPr>
        <w:tab/>
        <w:t xml:space="preserve">Contrato unilateral </w:t>
      </w:r>
    </w:p>
    <w:p w14:paraId="5830EE17" w14:textId="77777777" w:rsidR="006111E3" w:rsidRDefault="006111E3">
      <w:pPr>
        <w:tabs>
          <w:tab w:val="left" w:pos="-1440"/>
        </w:tabs>
        <w:ind w:left="720"/>
      </w:pPr>
      <w:r>
        <w:rPr>
          <w:lang w:bidi="es-419"/>
        </w:rPr>
        <w:t>e.</w:t>
      </w:r>
      <w:r>
        <w:rPr>
          <w:lang w:bidi="es-419"/>
        </w:rPr>
        <w:tab/>
        <w:t>Contrato personal</w:t>
      </w:r>
    </w:p>
    <w:p w14:paraId="682ACE68" w14:textId="77777777" w:rsidR="006111E3" w:rsidRDefault="006111E3" w:rsidP="00E206DE">
      <w:pPr>
        <w:tabs>
          <w:tab w:val="left" w:pos="-1440"/>
          <w:tab w:val="left" w:pos="720"/>
        </w:tabs>
        <w:ind w:left="720" w:right="720" w:hanging="720"/>
      </w:pPr>
      <w:r w:rsidRPr="00E720FF">
        <w:rPr>
          <w:lang w:bidi="es-419"/>
        </w:rPr>
        <w:t>4.</w:t>
      </w:r>
      <w:r w:rsidRPr="00E720FF">
        <w:rPr>
          <w:lang w:bidi="es-419"/>
        </w:rPr>
        <w:tab/>
        <w:t xml:space="preserve">Identificar el término “póliza de seguros” (sección 380 del CIC)     </w:t>
      </w:r>
    </w:p>
    <w:p w14:paraId="4D3D54C1" w14:textId="77777777" w:rsidR="006111E3" w:rsidRDefault="006111E3">
      <w:pPr>
        <w:tabs>
          <w:tab w:val="left" w:pos="-1440"/>
        </w:tabs>
        <w:ind w:left="720" w:hanging="720"/>
      </w:pPr>
      <w:r>
        <w:rPr>
          <w:lang w:bidi="es-419"/>
        </w:rPr>
        <w:t>5.</w:t>
      </w:r>
      <w:r>
        <w:rPr>
          <w:lang w:bidi="es-419"/>
        </w:rPr>
        <w:tab/>
        <w:t>Identificar el significado y el efecto de cada uno de los siguientes elementos en un contrato:</w:t>
      </w:r>
    </w:p>
    <w:p w14:paraId="44E95C4F" w14:textId="77777777" w:rsidR="006111E3" w:rsidRDefault="001D4636" w:rsidP="00D90F74">
      <w:pPr>
        <w:tabs>
          <w:tab w:val="left" w:pos="-1440"/>
        </w:tabs>
        <w:ind w:left="720"/>
      </w:pPr>
      <w:r>
        <w:rPr>
          <w:lang w:bidi="es-419"/>
        </w:rPr>
        <w:t>a.</w:t>
      </w:r>
      <w:r>
        <w:rPr>
          <w:lang w:bidi="es-419"/>
        </w:rPr>
        <w:tab/>
        <w:t xml:space="preserve">Ocultación (Secciones 333 y 339 del CIC).   </w:t>
      </w:r>
    </w:p>
    <w:p w14:paraId="478727A1" w14:textId="77777777" w:rsidR="006111E3" w:rsidRDefault="006111E3" w:rsidP="009E526F">
      <w:pPr>
        <w:ind w:left="2160" w:hanging="720"/>
      </w:pPr>
      <w:r>
        <w:rPr>
          <w:lang w:bidi="es-419"/>
        </w:rPr>
        <w:t>i.</w:t>
      </w:r>
      <w:r>
        <w:rPr>
          <w:lang w:bidi="es-419"/>
        </w:rPr>
        <w:tab/>
        <w:t xml:space="preserve">Ser capaz de identificar información que no tiene que comunicarse en un contrato: </w:t>
      </w:r>
    </w:p>
    <w:p w14:paraId="270818AB" w14:textId="77777777" w:rsidR="006111E3" w:rsidRDefault="00D90F74" w:rsidP="00D90F74">
      <w:pPr>
        <w:tabs>
          <w:tab w:val="left" w:pos="1440"/>
        </w:tabs>
        <w:ind w:left="2880" w:hanging="720"/>
      </w:pPr>
      <w:r>
        <w:rPr>
          <w:lang w:bidi="es-419"/>
        </w:rPr>
        <w:lastRenderedPageBreak/>
        <w:t xml:space="preserve">1)  </w:t>
      </w:r>
      <w:r>
        <w:rPr>
          <w:lang w:bidi="es-419"/>
        </w:rPr>
        <w:tab/>
        <w:t xml:space="preserve">Información conocida </w:t>
      </w:r>
    </w:p>
    <w:p w14:paraId="7CA70F0A" w14:textId="77777777" w:rsidR="006111E3" w:rsidRDefault="006111E3" w:rsidP="00D90F74">
      <w:pPr>
        <w:tabs>
          <w:tab w:val="left" w:pos="1440"/>
        </w:tabs>
        <w:ind w:left="2880" w:hanging="720"/>
      </w:pPr>
      <w:r>
        <w:rPr>
          <w:lang w:bidi="es-419"/>
        </w:rPr>
        <w:t>2)</w:t>
      </w:r>
      <w:r>
        <w:rPr>
          <w:lang w:bidi="es-419"/>
        </w:rPr>
        <w:tab/>
        <w:t>Información que debe ser conocida</w:t>
      </w:r>
    </w:p>
    <w:p w14:paraId="2FF8F84E" w14:textId="77777777" w:rsidR="006111E3" w:rsidRDefault="006111E3" w:rsidP="00D90F74">
      <w:pPr>
        <w:tabs>
          <w:tab w:val="left" w:pos="1440"/>
        </w:tabs>
        <w:ind w:left="2880" w:hanging="720"/>
      </w:pPr>
      <w:r>
        <w:rPr>
          <w:lang w:bidi="es-419"/>
        </w:rPr>
        <w:t>3)</w:t>
      </w:r>
      <w:r>
        <w:rPr>
          <w:lang w:bidi="es-419"/>
        </w:rPr>
        <w:tab/>
        <w:t xml:space="preserve">Información que la otra parte dispensa </w:t>
      </w:r>
    </w:p>
    <w:p w14:paraId="7D5AA3F8" w14:textId="77777777" w:rsidR="001D4636" w:rsidRDefault="006111E3" w:rsidP="00D90F74">
      <w:pPr>
        <w:tabs>
          <w:tab w:val="left" w:pos="1440"/>
        </w:tabs>
        <w:ind w:left="2880" w:hanging="720"/>
      </w:pPr>
      <w:r>
        <w:rPr>
          <w:lang w:bidi="es-419"/>
        </w:rPr>
        <w:t>4)</w:t>
      </w:r>
      <w:r>
        <w:rPr>
          <w:lang w:bidi="es-419"/>
        </w:rPr>
        <w:tab/>
        <w:t xml:space="preserve">Información que está excluida por una garantía y no es parte crucial del riesgo  </w:t>
      </w:r>
    </w:p>
    <w:p w14:paraId="195166EB" w14:textId="77777777" w:rsidR="006111E3" w:rsidRDefault="008F165C" w:rsidP="00D90F74">
      <w:pPr>
        <w:tabs>
          <w:tab w:val="left" w:pos="1440"/>
        </w:tabs>
        <w:ind w:left="2880" w:hanging="720"/>
      </w:pPr>
      <w:r>
        <w:rPr>
          <w:lang w:bidi="es-419"/>
        </w:rPr>
        <w:t>5)</w:t>
      </w:r>
      <w:r>
        <w:rPr>
          <w:lang w:bidi="es-419"/>
        </w:rPr>
        <w:tab/>
        <w:t xml:space="preserve">Información que está exceptuada del seguro y no es parte crucial del riesgo </w:t>
      </w:r>
    </w:p>
    <w:p w14:paraId="62E608BB" w14:textId="77777777" w:rsidR="00CE3A75" w:rsidRDefault="008F165C" w:rsidP="00D90F74">
      <w:pPr>
        <w:tabs>
          <w:tab w:val="left" w:pos="1440"/>
        </w:tabs>
        <w:ind w:left="2880" w:hanging="720"/>
      </w:pPr>
      <w:r>
        <w:rPr>
          <w:lang w:bidi="es-419"/>
        </w:rPr>
        <w:t>6)</w:t>
      </w:r>
      <w:r>
        <w:rPr>
          <w:lang w:bidi="es-419"/>
        </w:rPr>
        <w:tab/>
        <w:t xml:space="preserve">Información fundamentada en el juicio personal </w:t>
      </w:r>
    </w:p>
    <w:p w14:paraId="2DE9D317" w14:textId="77777777" w:rsidR="006111E3" w:rsidRDefault="004E157C">
      <w:pPr>
        <w:tabs>
          <w:tab w:val="left" w:pos="-1440"/>
        </w:tabs>
        <w:ind w:left="720"/>
      </w:pPr>
      <w:r>
        <w:rPr>
          <w:lang w:bidi="es-419"/>
        </w:rPr>
        <w:t>b.</w:t>
      </w:r>
      <w:r>
        <w:rPr>
          <w:lang w:bidi="es-419"/>
        </w:rPr>
        <w:tab/>
        <w:t xml:space="preserve">Garantía (secciones 440 a 445 y 447 del CIC)   </w:t>
      </w:r>
    </w:p>
    <w:p w14:paraId="7E53D512" w14:textId="77777777" w:rsidR="006111E3" w:rsidRDefault="006111E3">
      <w:pPr>
        <w:tabs>
          <w:tab w:val="left" w:pos="-1440"/>
        </w:tabs>
        <w:ind w:left="2160" w:hanging="720"/>
      </w:pPr>
      <w:r>
        <w:rPr>
          <w:lang w:bidi="es-419"/>
        </w:rPr>
        <w:t>i.</w:t>
      </w:r>
      <w:r>
        <w:rPr>
          <w:lang w:bidi="es-419"/>
        </w:rPr>
        <w:tab/>
        <w:t xml:space="preserve">Saber que una garantía puede ser expresa o implícita  </w:t>
      </w:r>
    </w:p>
    <w:p w14:paraId="71220AD2" w14:textId="77777777" w:rsidR="00D90F74" w:rsidRDefault="00D90F74">
      <w:pPr>
        <w:tabs>
          <w:tab w:val="left" w:pos="-1440"/>
        </w:tabs>
        <w:ind w:left="2160" w:hanging="720"/>
        <w:rPr>
          <w:caps/>
        </w:rPr>
      </w:pPr>
      <w:r>
        <w:rPr>
          <w:lang w:bidi="es-419"/>
        </w:rPr>
        <w:t>ii.</w:t>
      </w:r>
      <w:r>
        <w:rPr>
          <w:lang w:bidi="es-419"/>
        </w:rPr>
        <w:tab/>
        <w:t xml:space="preserve">Saber que la violación de una garantía material le permite a la otra parte rescindir el contrato </w:t>
      </w:r>
    </w:p>
    <w:p w14:paraId="42062116" w14:textId="77777777" w:rsidR="00D90F74" w:rsidRDefault="00D90F74" w:rsidP="00D90F74">
      <w:pPr>
        <w:tabs>
          <w:tab w:val="left" w:pos="-1440"/>
        </w:tabs>
        <w:ind w:left="720"/>
      </w:pPr>
      <w:r>
        <w:rPr>
          <w:lang w:bidi="es-419"/>
        </w:rPr>
        <w:t>c.</w:t>
      </w:r>
      <w:r>
        <w:rPr>
          <w:lang w:bidi="es-419"/>
        </w:rPr>
        <w:tab/>
        <w:t xml:space="preserve">Declaraciones (secciones 350 a 361 del CIC)   </w:t>
      </w:r>
    </w:p>
    <w:p w14:paraId="00301A25" w14:textId="77777777" w:rsidR="00D90F74" w:rsidRDefault="00D90F74" w:rsidP="00141A95">
      <w:pPr>
        <w:tabs>
          <w:tab w:val="left" w:pos="-1440"/>
        </w:tabs>
        <w:ind w:left="2160" w:hanging="720"/>
      </w:pPr>
      <w:r>
        <w:rPr>
          <w:lang w:bidi="es-419"/>
        </w:rPr>
        <w:t>i.</w:t>
      </w:r>
      <w:r>
        <w:rPr>
          <w:lang w:bidi="es-419"/>
        </w:rPr>
        <w:tab/>
        <w:t xml:space="preserve">Saber cuándo se puede modificar o retirar una declaración (sección 355 del CIC)           </w:t>
      </w:r>
    </w:p>
    <w:p w14:paraId="5067A60D" w14:textId="77777777" w:rsidR="00D90F74" w:rsidRDefault="00D90F74" w:rsidP="00D90F74">
      <w:pPr>
        <w:tabs>
          <w:tab w:val="left" w:pos="-1440"/>
        </w:tabs>
        <w:ind w:left="2160" w:hanging="720"/>
      </w:pPr>
      <w:r>
        <w:rPr>
          <w:lang w:bidi="es-419"/>
        </w:rPr>
        <w:t>ii.</w:t>
      </w:r>
      <w:r>
        <w:rPr>
          <w:lang w:bidi="es-419"/>
        </w:rPr>
        <w:tab/>
        <w:t xml:space="preserve">Saber que una declaración es falsa cuando los hechos no corresponden con sus aseveraciones o estipulaciones (sección 358 del CIC)   </w:t>
      </w:r>
    </w:p>
    <w:p w14:paraId="335A2BCC" w14:textId="77777777" w:rsidR="00D90F74" w:rsidRPr="007D3E6D" w:rsidRDefault="00D90F74" w:rsidP="00D90F74">
      <w:pPr>
        <w:tabs>
          <w:tab w:val="left" w:pos="-1440"/>
        </w:tabs>
        <w:ind w:left="2160" w:hanging="720"/>
      </w:pPr>
      <w:r>
        <w:rPr>
          <w:lang w:bidi="es-419"/>
        </w:rPr>
        <w:t xml:space="preserve">iii. </w:t>
      </w:r>
      <w:r>
        <w:rPr>
          <w:lang w:bidi="es-419"/>
        </w:rPr>
        <w:tab/>
        <w:t xml:space="preserve">Saber que una declaración no puede calificar como una disposición expresa en un contrato de seguros, pero sí como una garantía implícita (sección 354 del CIC)  </w:t>
      </w:r>
    </w:p>
    <w:p w14:paraId="254F08A1" w14:textId="77777777" w:rsidR="00D90F74" w:rsidRDefault="00D90F74" w:rsidP="00D90F74">
      <w:pPr>
        <w:tabs>
          <w:tab w:val="left" w:pos="-1440"/>
        </w:tabs>
        <w:ind w:left="720"/>
      </w:pPr>
      <w:r>
        <w:rPr>
          <w:lang w:bidi="es-419"/>
        </w:rPr>
        <w:t>d.</w:t>
      </w:r>
      <w:r>
        <w:rPr>
          <w:lang w:bidi="es-419"/>
        </w:rPr>
        <w:tab/>
        <w:t xml:space="preserve">Tergiversación (secciones 780 a 784 del CIC)         </w:t>
      </w:r>
    </w:p>
    <w:p w14:paraId="640AC1F5" w14:textId="77777777" w:rsidR="006111E3" w:rsidRDefault="00D90F74" w:rsidP="00D90F74">
      <w:pPr>
        <w:tabs>
          <w:tab w:val="left" w:pos="-1440"/>
        </w:tabs>
        <w:ind w:left="720"/>
      </w:pPr>
      <w:r>
        <w:rPr>
          <w:lang w:bidi="es-419"/>
        </w:rPr>
        <w:t>e.</w:t>
      </w:r>
      <w:r>
        <w:rPr>
          <w:lang w:bidi="es-419"/>
        </w:rPr>
        <w:tab/>
        <w:t xml:space="preserve">Pertinencia (sección 334 del CIC)   </w:t>
      </w:r>
      <w:r>
        <w:rPr>
          <w:lang w:bidi="es-419"/>
        </w:rPr>
        <w:tab/>
      </w:r>
      <w:r>
        <w:rPr>
          <w:lang w:bidi="es-419"/>
        </w:rPr>
        <w:tab/>
      </w:r>
      <w:r>
        <w:rPr>
          <w:lang w:bidi="es-419"/>
        </w:rPr>
        <w:tab/>
      </w:r>
    </w:p>
    <w:p w14:paraId="0BBFBA0F" w14:textId="77777777" w:rsidR="006111E3" w:rsidRDefault="006111E3">
      <w:pPr>
        <w:tabs>
          <w:tab w:val="left" w:pos="-1440"/>
          <w:tab w:val="num" w:pos="2160"/>
        </w:tabs>
        <w:ind w:left="2160" w:hanging="720"/>
      </w:pPr>
      <w:r>
        <w:rPr>
          <w:lang w:bidi="es-419"/>
        </w:rPr>
        <w:t>i.</w:t>
      </w:r>
      <w:r>
        <w:rPr>
          <w:lang w:bidi="es-419"/>
        </w:rPr>
        <w:tab/>
        <w:t xml:space="preserve">Saber que la materialidad debe ser determinada no por el evento, sino únicamente por la influencia probable y razonable de los hechos en la parte a la que se debe la comunicación  </w:t>
      </w:r>
    </w:p>
    <w:p w14:paraId="5551940F" w14:textId="77777777" w:rsidR="00983856" w:rsidRDefault="00CE3A75" w:rsidP="00754FE0">
      <w:pPr>
        <w:tabs>
          <w:tab w:val="left" w:pos="-1440"/>
        </w:tabs>
        <w:ind w:left="720" w:hanging="720"/>
      </w:pPr>
      <w:r>
        <w:rPr>
          <w:lang w:bidi="es-419"/>
        </w:rPr>
        <w:t>6.</w:t>
      </w:r>
      <w:r>
        <w:rPr>
          <w:lang w:bidi="es-419"/>
        </w:rPr>
        <w:tab/>
        <w:t xml:space="preserve">Identificar cuándo una aseguradora tiene el derecho de rescisión (Secciones 331, 338, 359, 447 del CIC)   </w:t>
      </w:r>
    </w:p>
    <w:p w14:paraId="35A9EFA6" w14:textId="77777777" w:rsidR="00983856" w:rsidRDefault="00983856" w:rsidP="00983856">
      <w:pPr>
        <w:tabs>
          <w:tab w:val="left" w:pos="-1440"/>
        </w:tabs>
        <w:ind w:left="1440" w:hanging="720"/>
      </w:pPr>
      <w:r>
        <w:rPr>
          <w:lang w:bidi="es-419"/>
        </w:rPr>
        <w:t>a.</w:t>
      </w:r>
      <w:r>
        <w:rPr>
          <w:lang w:bidi="es-419"/>
        </w:rPr>
        <w:tab/>
        <w:t xml:space="preserve">Saber que la ocultación, ya sea intencional o no, le da derecho a la parte perjudicada a rescindir un contrato (sección 331 del CIC)  </w:t>
      </w:r>
    </w:p>
    <w:p w14:paraId="535B71DE" w14:textId="77777777" w:rsidR="006111E3" w:rsidRDefault="00CE3A75" w:rsidP="00E206DE">
      <w:pPr>
        <w:pStyle w:val="Quick1"/>
        <w:numPr>
          <w:ilvl w:val="0"/>
          <w:numId w:val="0"/>
        </w:numPr>
        <w:tabs>
          <w:tab w:val="left" w:pos="-1440"/>
        </w:tabs>
        <w:ind w:left="720" w:hanging="720"/>
      </w:pPr>
      <w:r>
        <w:rPr>
          <w:lang w:bidi="es-419"/>
        </w:rPr>
        <w:t>7.</w:t>
      </w:r>
      <w:r>
        <w:rPr>
          <w:lang w:bidi="es-419"/>
        </w:rPr>
        <w:tab/>
        <w:t xml:space="preserve">Identificar seis especificaciones requeridas para todas las pólizas de seguros (artículo 381 del CIC)  </w:t>
      </w:r>
    </w:p>
    <w:p w14:paraId="762C452F" w14:textId="77777777" w:rsidR="00983856" w:rsidRDefault="00983856" w:rsidP="00983856">
      <w:pPr>
        <w:pStyle w:val="Quick1"/>
        <w:numPr>
          <w:ilvl w:val="0"/>
          <w:numId w:val="0"/>
        </w:numPr>
        <w:tabs>
          <w:tab w:val="left" w:pos="-1440"/>
        </w:tabs>
        <w:ind w:left="1440" w:hanging="720"/>
      </w:pPr>
      <w:r>
        <w:rPr>
          <w:lang w:bidi="es-419"/>
        </w:rPr>
        <w:t>a.</w:t>
      </w:r>
      <w:r>
        <w:rPr>
          <w:lang w:bidi="es-419"/>
        </w:rPr>
        <w:tab/>
        <w:t>Las partes que se celebran el contrato</w:t>
      </w:r>
    </w:p>
    <w:p w14:paraId="1B671FBA" w14:textId="77777777" w:rsidR="00983856" w:rsidRDefault="00983856" w:rsidP="00983856">
      <w:pPr>
        <w:pStyle w:val="Quick1"/>
        <w:numPr>
          <w:ilvl w:val="0"/>
          <w:numId w:val="0"/>
        </w:numPr>
        <w:tabs>
          <w:tab w:val="left" w:pos="-1440"/>
        </w:tabs>
        <w:ind w:left="1440" w:hanging="720"/>
      </w:pPr>
      <w:r>
        <w:rPr>
          <w:lang w:bidi="es-419"/>
        </w:rPr>
        <w:t xml:space="preserve">b. </w:t>
      </w:r>
      <w:r>
        <w:rPr>
          <w:lang w:bidi="es-419"/>
        </w:rPr>
        <w:tab/>
        <w:t>La propiedad o la vida que se asegura</w:t>
      </w:r>
    </w:p>
    <w:p w14:paraId="5E38DB97" w14:textId="77777777" w:rsidR="00983856" w:rsidRDefault="00983856" w:rsidP="00983856">
      <w:pPr>
        <w:pStyle w:val="Quick1"/>
        <w:numPr>
          <w:ilvl w:val="0"/>
          <w:numId w:val="0"/>
        </w:numPr>
        <w:tabs>
          <w:tab w:val="left" w:pos="-1440"/>
        </w:tabs>
        <w:ind w:left="1440" w:hanging="720"/>
      </w:pPr>
      <w:r>
        <w:rPr>
          <w:lang w:bidi="es-419"/>
        </w:rPr>
        <w:t xml:space="preserve">c. </w:t>
      </w:r>
      <w:r>
        <w:rPr>
          <w:lang w:bidi="es-419"/>
        </w:rPr>
        <w:tab/>
        <w:t>El interés del asegurado en la propiedad asegurada, si él no es el propietario absoluto de la misma</w:t>
      </w:r>
    </w:p>
    <w:p w14:paraId="464D1276" w14:textId="77777777" w:rsidR="00983856" w:rsidRDefault="00983856" w:rsidP="00983856">
      <w:pPr>
        <w:pStyle w:val="Quick1"/>
        <w:numPr>
          <w:ilvl w:val="0"/>
          <w:numId w:val="0"/>
        </w:numPr>
        <w:tabs>
          <w:tab w:val="left" w:pos="-1440"/>
        </w:tabs>
        <w:ind w:left="1440" w:hanging="720"/>
      </w:pPr>
      <w:r>
        <w:rPr>
          <w:lang w:bidi="es-419"/>
        </w:rPr>
        <w:t xml:space="preserve">d. </w:t>
      </w:r>
      <w:r>
        <w:rPr>
          <w:lang w:bidi="es-419"/>
        </w:rPr>
        <w:tab/>
        <w:t>Los riesgos contra los cuales se compra un seguro</w:t>
      </w:r>
    </w:p>
    <w:p w14:paraId="15CA1435" w14:textId="77777777" w:rsidR="00983856" w:rsidRDefault="00983856" w:rsidP="00983856">
      <w:pPr>
        <w:pStyle w:val="Quick1"/>
        <w:numPr>
          <w:ilvl w:val="0"/>
          <w:numId w:val="0"/>
        </w:numPr>
        <w:tabs>
          <w:tab w:val="left" w:pos="-1440"/>
        </w:tabs>
        <w:ind w:left="1440" w:hanging="720"/>
      </w:pPr>
      <w:r>
        <w:rPr>
          <w:lang w:bidi="es-419"/>
        </w:rPr>
        <w:t xml:space="preserve">e. </w:t>
      </w:r>
      <w:r>
        <w:rPr>
          <w:lang w:bidi="es-419"/>
        </w:rPr>
        <w:tab/>
        <w:t>El período durante el cual debe continuar el seguro</w:t>
      </w:r>
    </w:p>
    <w:p w14:paraId="0475F8D8" w14:textId="77777777" w:rsidR="00983856" w:rsidRDefault="00983856" w:rsidP="00983856">
      <w:pPr>
        <w:pStyle w:val="Quick1"/>
        <w:numPr>
          <w:ilvl w:val="0"/>
          <w:numId w:val="0"/>
        </w:numPr>
        <w:tabs>
          <w:tab w:val="left" w:pos="-1440"/>
        </w:tabs>
        <w:ind w:left="1440" w:hanging="720"/>
      </w:pPr>
      <w:r>
        <w:rPr>
          <w:lang w:bidi="es-419"/>
        </w:rPr>
        <w:t xml:space="preserve">f. </w:t>
      </w:r>
      <w:r>
        <w:rPr>
          <w:lang w:bidi="es-419"/>
        </w:rPr>
        <w:tab/>
        <w:t>Ya sea:</w:t>
      </w:r>
    </w:p>
    <w:p w14:paraId="3CD823CD" w14:textId="77777777" w:rsidR="00983856" w:rsidRDefault="00983856" w:rsidP="00983856">
      <w:pPr>
        <w:pStyle w:val="Quick1"/>
        <w:numPr>
          <w:ilvl w:val="0"/>
          <w:numId w:val="0"/>
        </w:numPr>
        <w:tabs>
          <w:tab w:val="left" w:pos="-1440"/>
        </w:tabs>
        <w:ind w:left="2160" w:hanging="720"/>
      </w:pPr>
      <w:r>
        <w:rPr>
          <w:lang w:bidi="es-419"/>
        </w:rPr>
        <w:t xml:space="preserve">i. </w:t>
      </w:r>
      <w:r>
        <w:rPr>
          <w:lang w:bidi="es-419"/>
        </w:rPr>
        <w:tab/>
        <w:t>Una declaración de la prima</w:t>
      </w:r>
    </w:p>
    <w:p w14:paraId="4AE24531" w14:textId="77777777" w:rsidR="00983856" w:rsidRDefault="00983856" w:rsidP="00983856">
      <w:pPr>
        <w:pStyle w:val="Quick1"/>
        <w:numPr>
          <w:ilvl w:val="0"/>
          <w:numId w:val="0"/>
        </w:numPr>
        <w:tabs>
          <w:tab w:val="left" w:pos="-1440"/>
        </w:tabs>
        <w:ind w:left="2160" w:hanging="720"/>
      </w:pPr>
      <w:r>
        <w:rPr>
          <w:lang w:bidi="es-419"/>
        </w:rPr>
        <w:t xml:space="preserve">ii. </w:t>
      </w:r>
      <w:r>
        <w:rPr>
          <w:lang w:bidi="es-419"/>
        </w:rPr>
        <w:tab/>
        <w:t xml:space="preserve">Si el seguro es de una naturaleza en la que la prima exacta solo se puede determinar cuando finalice el contrato, una declaración de la base y las tarifas sobre las cuales se determinará y pagará la prima </w:t>
      </w:r>
      <w:r>
        <w:rPr>
          <w:lang w:bidi="es-419"/>
        </w:rPr>
        <w:lastRenderedPageBreak/>
        <w:t>definitiva</w:t>
      </w:r>
    </w:p>
    <w:p w14:paraId="65853AD8" w14:textId="77777777" w:rsidR="006111E3" w:rsidRDefault="002A03AC" w:rsidP="00B62515">
      <w:pPr>
        <w:ind w:left="720" w:hanging="720"/>
      </w:pPr>
      <w:r>
        <w:rPr>
          <w:lang w:bidi="es-419"/>
        </w:rPr>
        <w:t xml:space="preserve">8 </w:t>
      </w:r>
      <w:r>
        <w:rPr>
          <w:lang w:bidi="es-419"/>
        </w:rPr>
        <w:tab/>
        <w:t xml:space="preserve">Saber que la calificación financiera de la aseguradora no tiene que especificarse en la póliza de seguros      </w:t>
      </w:r>
    </w:p>
    <w:p w14:paraId="432F6CB3" w14:textId="77777777" w:rsidR="006111E3" w:rsidRDefault="002A03AC">
      <w:pPr>
        <w:pStyle w:val="Quick1"/>
        <w:numPr>
          <w:ilvl w:val="0"/>
          <w:numId w:val="0"/>
        </w:numPr>
        <w:tabs>
          <w:tab w:val="left" w:pos="-1440"/>
        </w:tabs>
        <w:ind w:left="720" w:hanging="720"/>
      </w:pPr>
      <w:r>
        <w:rPr>
          <w:lang w:bidi="es-419"/>
        </w:rPr>
        <w:t>9.</w:t>
      </w:r>
      <w:r>
        <w:rPr>
          <w:lang w:bidi="es-419"/>
        </w:rPr>
        <w:tab/>
        <w:t>Dada una situación del seguro, identificar los siguientes términos correctamente:</w:t>
      </w:r>
    </w:p>
    <w:p w14:paraId="0D69EF04" w14:textId="77777777" w:rsidR="006111E3" w:rsidRDefault="00F7442A" w:rsidP="00F7442A">
      <w:pPr>
        <w:tabs>
          <w:tab w:val="left" w:pos="-1440"/>
        </w:tabs>
        <w:ind w:left="720"/>
      </w:pPr>
      <w:r>
        <w:rPr>
          <w:lang w:bidi="es-419"/>
        </w:rPr>
        <w:t>a.</w:t>
      </w:r>
      <w:r>
        <w:rPr>
          <w:lang w:bidi="es-419"/>
        </w:rPr>
        <w:tab/>
        <w:t xml:space="preserve">Solicitud, contrato, anexo </w:t>
      </w:r>
    </w:p>
    <w:p w14:paraId="340313B7" w14:textId="77777777" w:rsidR="006111E3" w:rsidRPr="005075BF" w:rsidRDefault="00F7442A" w:rsidP="00F7442A">
      <w:pPr>
        <w:tabs>
          <w:tab w:val="left" w:pos="-1440"/>
        </w:tabs>
        <w:ind w:left="720"/>
      </w:pPr>
      <w:r>
        <w:rPr>
          <w:lang w:bidi="es-419"/>
        </w:rPr>
        <w:t>b.</w:t>
      </w:r>
      <w:r>
        <w:rPr>
          <w:lang w:bidi="es-419"/>
        </w:rPr>
        <w:tab/>
        <w:t>Cancelación, caducidad, período de gracia, restitución</w:t>
      </w:r>
    </w:p>
    <w:p w14:paraId="75183436" w14:textId="77777777" w:rsidR="006111E3" w:rsidRPr="005075BF" w:rsidRDefault="00F7442A" w:rsidP="00F7442A">
      <w:pPr>
        <w:tabs>
          <w:tab w:val="left" w:pos="-1440"/>
        </w:tabs>
        <w:ind w:left="720"/>
      </w:pPr>
      <w:r>
        <w:rPr>
          <w:lang w:bidi="es-419"/>
        </w:rPr>
        <w:t>c.</w:t>
      </w:r>
      <w:r>
        <w:rPr>
          <w:lang w:bidi="es-419"/>
        </w:rPr>
        <w:tab/>
        <w:t xml:space="preserve">Tasa, prima y prima devengada y no devengada.     </w:t>
      </w:r>
    </w:p>
    <w:p w14:paraId="3C97E890" w14:textId="77777777" w:rsidR="006111E3" w:rsidRPr="005075BF" w:rsidRDefault="006111E3">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hanging="720"/>
      </w:pPr>
    </w:p>
    <w:p w14:paraId="2AC1BA59" w14:textId="77777777" w:rsidR="006111E3" w:rsidRPr="00E054BD" w:rsidRDefault="006111E3">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hanging="720"/>
      </w:pPr>
    </w:p>
    <w:p w14:paraId="6516C098" w14:textId="77777777" w:rsidR="006111E3" w:rsidRPr="00E054BD" w:rsidRDefault="00155832">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hanging="720"/>
        <w:rPr>
          <w:b/>
        </w:rPr>
      </w:pPr>
      <w:r w:rsidRPr="00E054BD">
        <w:rPr>
          <w:b/>
          <w:lang w:bidi="es-419"/>
        </w:rPr>
        <w:t>I.  SEGURO GENERAL</w:t>
      </w:r>
      <w:r w:rsidRPr="00E054BD">
        <w:rPr>
          <w:lang w:bidi="es-419"/>
        </w:rPr>
        <w:t xml:space="preserve"> (22 preguntas [30 por ciento] en el examen)</w:t>
      </w:r>
      <w:r w:rsidRPr="00E054BD">
        <w:rPr>
          <w:lang w:bidi="es-419"/>
        </w:rPr>
        <w:tab/>
      </w:r>
    </w:p>
    <w:p w14:paraId="34E78660" w14:textId="77777777" w:rsidR="00E206DE" w:rsidRPr="00E054BD" w:rsidRDefault="006111E3" w:rsidP="00E206DE">
      <w:pPr>
        <w:tabs>
          <w:tab w:val="left" w:pos="-1440"/>
          <w:tab w:val="left" w:pos="540"/>
        </w:tabs>
        <w:ind w:left="540" w:hanging="540"/>
      </w:pPr>
      <w:r w:rsidRPr="00E054BD">
        <w:rPr>
          <w:b/>
          <w:lang w:bidi="es-419"/>
        </w:rPr>
        <w:t>I. C. El mercado de los seguros</w:t>
      </w:r>
      <w:r w:rsidRPr="00E054BD">
        <w:rPr>
          <w:lang w:bidi="es-419"/>
        </w:rPr>
        <w:t xml:space="preserve"> (7 preguntas)</w:t>
      </w:r>
    </w:p>
    <w:p w14:paraId="311ACDB8" w14:textId="77777777" w:rsidR="006111E3" w:rsidRPr="00E054BD" w:rsidRDefault="006111E3">
      <w:pPr>
        <w:tabs>
          <w:tab w:val="left" w:pos="-1440"/>
        </w:tabs>
        <w:ind w:left="720" w:hanging="720"/>
        <w:rPr>
          <w:b/>
        </w:rPr>
      </w:pPr>
      <w:r w:rsidRPr="00E054BD">
        <w:rPr>
          <w:b/>
          <w:lang w:bidi="es-419"/>
        </w:rPr>
        <w:t xml:space="preserve">I. C1.  Sistemas de distribución   </w:t>
      </w:r>
    </w:p>
    <w:p w14:paraId="6C52D233" w14:textId="77777777" w:rsidR="006111E3" w:rsidRPr="00E054BD" w:rsidRDefault="006111E3" w:rsidP="00702891">
      <w:pPr>
        <w:tabs>
          <w:tab w:val="left" w:pos="-1440"/>
        </w:tabs>
        <w:ind w:left="720" w:hanging="720"/>
      </w:pPr>
      <w:r w:rsidRPr="00E054BD">
        <w:rPr>
          <w:lang w:bidi="es-419"/>
        </w:rPr>
        <w:t>1.</w:t>
      </w:r>
      <w:r w:rsidRPr="00E054BD">
        <w:rPr>
          <w:lang w:bidi="es-419"/>
        </w:rPr>
        <w:tab/>
        <w:t>Ser capaz de identificar diferentes sistemas de distribución que incluyen, entre otros, los siguientes:</w:t>
      </w:r>
    </w:p>
    <w:p w14:paraId="4056DDDF" w14:textId="77777777" w:rsidR="006111E3" w:rsidRPr="00E054BD" w:rsidRDefault="006111E3">
      <w:pPr>
        <w:tabs>
          <w:tab w:val="left" w:pos="-1440"/>
        </w:tabs>
        <w:ind w:left="720"/>
      </w:pPr>
      <w:r w:rsidRPr="00E054BD">
        <w:rPr>
          <w:lang w:bidi="es-419"/>
        </w:rPr>
        <w:t>a.</w:t>
      </w:r>
      <w:r w:rsidRPr="00E054BD">
        <w:rPr>
          <w:lang w:bidi="es-419"/>
        </w:rPr>
        <w:tab/>
        <w:t>Agencia</w:t>
      </w:r>
    </w:p>
    <w:p w14:paraId="5F8A8ADA" w14:textId="77777777" w:rsidR="006111E3" w:rsidRPr="00E054BD" w:rsidRDefault="006111E3">
      <w:pPr>
        <w:tabs>
          <w:tab w:val="left" w:pos="-1440"/>
        </w:tabs>
        <w:ind w:left="720"/>
      </w:pPr>
      <w:r w:rsidRPr="00E054BD">
        <w:rPr>
          <w:lang w:bidi="es-419"/>
        </w:rPr>
        <w:t>b.</w:t>
      </w:r>
      <w:r w:rsidRPr="00E054BD">
        <w:rPr>
          <w:lang w:bidi="es-419"/>
        </w:rPr>
        <w:tab/>
        <w:t>Respuesta directa</w:t>
      </w:r>
    </w:p>
    <w:p w14:paraId="60FDBB0A" w14:textId="77777777" w:rsidR="00C67943" w:rsidRDefault="00C67943">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hanging="720"/>
      </w:pPr>
    </w:p>
    <w:p w14:paraId="00FD536A" w14:textId="77777777" w:rsidR="006111E3" w:rsidRPr="00E054BD" w:rsidRDefault="006111E3">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hanging="720"/>
      </w:pPr>
    </w:p>
    <w:p w14:paraId="1175C8C0" w14:textId="77777777" w:rsidR="006111E3" w:rsidRPr="00E054BD" w:rsidRDefault="006111E3">
      <w:pPr>
        <w:pStyle w:val="Heading7"/>
        <w:tabs>
          <w:tab w:val="clear" w:pos="-1080"/>
        </w:tabs>
        <w:jc w:val="left"/>
        <w:rPr>
          <w:u w:val="none"/>
        </w:rPr>
      </w:pPr>
      <w:r w:rsidRPr="00E054BD">
        <w:rPr>
          <w:u w:val="none"/>
          <w:lang w:bidi="es-419"/>
        </w:rPr>
        <w:t xml:space="preserve">I. SEGURO GENERAL </w:t>
      </w:r>
      <w:r w:rsidR="00EE3EDD" w:rsidRPr="00E054BD">
        <w:rPr>
          <w:b w:val="0"/>
          <w:u w:val="none"/>
          <w:lang w:bidi="es-419"/>
        </w:rPr>
        <w:t>(22 preguntas [30 por ciento] en el examen)</w:t>
      </w:r>
    </w:p>
    <w:p w14:paraId="6EA32CEA" w14:textId="77777777" w:rsidR="00E206DE" w:rsidRPr="00E054BD" w:rsidRDefault="006111E3" w:rsidP="00E206DE">
      <w:pPr>
        <w:tabs>
          <w:tab w:val="left" w:pos="-1440"/>
          <w:tab w:val="left" w:pos="540"/>
        </w:tabs>
        <w:ind w:left="540" w:hanging="540"/>
      </w:pPr>
      <w:r w:rsidRPr="00E054BD">
        <w:rPr>
          <w:b/>
          <w:lang w:bidi="es-419"/>
        </w:rPr>
        <w:t>I. C. El mercado de seguros</w:t>
      </w:r>
      <w:r w:rsidRPr="00E054BD">
        <w:rPr>
          <w:b/>
          <w:lang w:bidi="es-419"/>
        </w:rPr>
        <w:tab/>
        <w:t xml:space="preserve"> </w:t>
      </w:r>
      <w:r w:rsidRPr="00E054BD">
        <w:rPr>
          <w:lang w:bidi="es-419"/>
        </w:rPr>
        <w:t xml:space="preserve">(7 preguntas) </w:t>
      </w:r>
    </w:p>
    <w:p w14:paraId="04FEF713" w14:textId="77777777" w:rsidR="00E206DE" w:rsidRPr="005B13A4" w:rsidRDefault="006111E3" w:rsidP="00E206DE">
      <w:pPr>
        <w:tabs>
          <w:tab w:val="left" w:pos="-1440"/>
          <w:tab w:val="left" w:pos="720"/>
        </w:tabs>
        <w:ind w:left="540" w:hanging="540"/>
      </w:pPr>
      <w:r w:rsidRPr="00644DDD">
        <w:rPr>
          <w:b/>
          <w:lang w:bidi="es-419"/>
        </w:rPr>
        <w:t xml:space="preserve">I. C2. Vendedores </w:t>
      </w:r>
    </w:p>
    <w:p w14:paraId="4459388B" w14:textId="77777777" w:rsidR="006111E3" w:rsidRDefault="006111E3">
      <w:pPr>
        <w:tabs>
          <w:tab w:val="left" w:pos="-1440"/>
        </w:tabs>
        <w:ind w:left="720" w:hanging="720"/>
      </w:pPr>
      <w:r>
        <w:rPr>
          <w:lang w:bidi="es-419"/>
        </w:rPr>
        <w:t>1.</w:t>
      </w:r>
      <w:r>
        <w:rPr>
          <w:lang w:bidi="es-419"/>
        </w:rPr>
        <w:tab/>
        <w:t xml:space="preserve">Ser capaz de entender las reglas generales de la agencia en lo referente a un agente, corredor y compañía de seguros </w:t>
      </w:r>
    </w:p>
    <w:p w14:paraId="2DDAFF85" w14:textId="77777777" w:rsidR="006111E3" w:rsidRDefault="00702891">
      <w:pPr>
        <w:tabs>
          <w:tab w:val="left" w:pos="-1440"/>
        </w:tabs>
        <w:ind w:left="720"/>
      </w:pPr>
      <w:r>
        <w:rPr>
          <w:lang w:bidi="es-419"/>
        </w:rPr>
        <w:t>a.</w:t>
      </w:r>
      <w:r>
        <w:rPr>
          <w:lang w:bidi="es-419"/>
        </w:rPr>
        <w:tab/>
        <w:t xml:space="preserve">Las responsabilidades y deberes de cada uno </w:t>
      </w:r>
    </w:p>
    <w:p w14:paraId="45894EAF" w14:textId="77777777" w:rsidR="006111E3" w:rsidRDefault="00702891" w:rsidP="00754FE0">
      <w:pPr>
        <w:tabs>
          <w:tab w:val="left" w:pos="-1440"/>
        </w:tabs>
        <w:ind w:left="1440" w:hanging="720"/>
      </w:pPr>
      <w:r>
        <w:rPr>
          <w:lang w:bidi="es-419"/>
        </w:rPr>
        <w:t>b.</w:t>
      </w:r>
      <w:r>
        <w:rPr>
          <w:lang w:bidi="es-419"/>
        </w:rPr>
        <w:tab/>
        <w:t xml:space="preserve">El efecto de los tipos de autoridad que un agente puede tener (expresa, implícita o aparente) </w:t>
      </w:r>
    </w:p>
    <w:p w14:paraId="3F9C6059" w14:textId="77777777" w:rsidR="006111E3" w:rsidRDefault="006111E3">
      <w:pPr>
        <w:tabs>
          <w:tab w:val="left" w:pos="-1440"/>
        </w:tabs>
        <w:ind w:left="720" w:hanging="720"/>
      </w:pPr>
      <w:r>
        <w:rPr>
          <w:lang w:bidi="es-419"/>
        </w:rPr>
        <w:t>2.</w:t>
      </w:r>
      <w:r>
        <w:rPr>
          <w:lang w:bidi="es-419"/>
        </w:rPr>
        <w:tab/>
        <w:t>Con respecto a la suscripción de los solicitantes o de los asegurados, poder:</w:t>
      </w:r>
    </w:p>
    <w:p w14:paraId="6D2908D3" w14:textId="77777777" w:rsidR="006111E3" w:rsidRDefault="006111E3">
      <w:pPr>
        <w:tabs>
          <w:tab w:val="left" w:pos="-1440"/>
        </w:tabs>
        <w:ind w:left="720"/>
      </w:pPr>
      <w:r>
        <w:rPr>
          <w:lang w:bidi="es-419"/>
        </w:rPr>
        <w:t>a.</w:t>
      </w:r>
      <w:r>
        <w:rPr>
          <w:lang w:bidi="es-419"/>
        </w:rPr>
        <w:tab/>
        <w:t xml:space="preserve">Identificar las responsabilidades del vendedor </w:t>
      </w:r>
    </w:p>
    <w:p w14:paraId="5A448654" w14:textId="77777777" w:rsidR="006111E3" w:rsidRDefault="006111E3">
      <w:pPr>
        <w:tabs>
          <w:tab w:val="left" w:pos="-1440"/>
        </w:tabs>
        <w:ind w:left="1440" w:hanging="720"/>
      </w:pPr>
      <w:r>
        <w:rPr>
          <w:lang w:bidi="es-419"/>
        </w:rPr>
        <w:t>b.</w:t>
      </w:r>
      <w:r>
        <w:rPr>
          <w:lang w:bidi="es-419"/>
        </w:rPr>
        <w:tab/>
        <w:t xml:space="preserve">Comprender los requisitos de las aseguradoras </w:t>
      </w:r>
    </w:p>
    <w:p w14:paraId="11E23224" w14:textId="77777777" w:rsidR="006111E3" w:rsidRDefault="006111E3">
      <w:pPr>
        <w:tabs>
          <w:tab w:val="left" w:pos="-1440"/>
        </w:tabs>
        <w:ind w:left="720" w:hanging="720"/>
      </w:pPr>
      <w:r>
        <w:rPr>
          <w:lang w:bidi="es-419"/>
        </w:rPr>
        <w:t>3.</w:t>
      </w:r>
      <w:r>
        <w:rPr>
          <w:lang w:bidi="es-419"/>
        </w:rPr>
        <w:tab/>
        <w:t>Ser capaz de definir lo siguiente:</w:t>
      </w:r>
    </w:p>
    <w:p w14:paraId="2DAA3897" w14:textId="77777777" w:rsidR="006111E3" w:rsidRDefault="006111E3">
      <w:pPr>
        <w:tabs>
          <w:tab w:val="left" w:pos="-1440"/>
        </w:tabs>
        <w:ind w:left="720"/>
      </w:pPr>
      <w:r>
        <w:rPr>
          <w:lang w:bidi="es-419"/>
        </w:rPr>
        <w:t>a.</w:t>
      </w:r>
      <w:r>
        <w:rPr>
          <w:lang w:bidi="es-419"/>
        </w:rPr>
        <w:tab/>
        <w:t xml:space="preserve">Agente de seguros de vida (sección 1626 (a)(1) del CIC)   </w:t>
      </w:r>
    </w:p>
    <w:p w14:paraId="7649C475" w14:textId="77777777" w:rsidR="00EB78A4" w:rsidRDefault="00F60982" w:rsidP="00E970E7">
      <w:pPr>
        <w:tabs>
          <w:tab w:val="left" w:pos="-1440"/>
        </w:tabs>
        <w:ind w:left="1440" w:hanging="720"/>
      </w:pPr>
      <w:r>
        <w:rPr>
          <w:lang w:bidi="es-419"/>
        </w:rPr>
        <w:t>b.</w:t>
      </w:r>
      <w:r>
        <w:rPr>
          <w:lang w:bidi="es-419"/>
        </w:rPr>
        <w:tab/>
        <w:t xml:space="preserve">Agente de seguros de accidentes y de salud (sección 1626(a)(2) del CIC)  </w:t>
      </w:r>
    </w:p>
    <w:p w14:paraId="0702A0E9" w14:textId="77777777" w:rsidR="00F60982" w:rsidRDefault="00F60982" w:rsidP="00B62515">
      <w:pPr>
        <w:ind w:left="1440" w:hanging="720"/>
      </w:pPr>
      <w:r>
        <w:rPr>
          <w:lang w:bidi="es-419"/>
        </w:rPr>
        <w:t>c.</w:t>
      </w:r>
      <w:r>
        <w:rPr>
          <w:lang w:bidi="es-419"/>
        </w:rPr>
        <w:tab/>
        <w:t xml:space="preserve">Analista de seguro de vida y por discapacidad (secciones 32.5, y 1831 a 1849 del CIC)   </w:t>
      </w:r>
    </w:p>
    <w:p w14:paraId="0AE3CD69" w14:textId="77777777" w:rsidR="006111E3" w:rsidRDefault="0015345B">
      <w:pPr>
        <w:pStyle w:val="Quick1"/>
        <w:numPr>
          <w:ilvl w:val="0"/>
          <w:numId w:val="0"/>
        </w:numPr>
        <w:tabs>
          <w:tab w:val="left" w:pos="-1440"/>
        </w:tabs>
        <w:ind w:left="720" w:hanging="720"/>
      </w:pPr>
      <w:r>
        <w:rPr>
          <w:lang w:bidi="es-419"/>
        </w:rPr>
        <w:t>4.</w:t>
      </w:r>
      <w:r>
        <w:rPr>
          <w:lang w:bidi="es-419"/>
        </w:rPr>
        <w:tab/>
        <w:t xml:space="preserve">Ser capaz de identificar la definición de transacción del Código de Seguros de California y por qué dicha definición es importante (Secciones 35, 1631 y 1633 del CIC).       </w:t>
      </w:r>
    </w:p>
    <w:p w14:paraId="604BE28D" w14:textId="77777777" w:rsidR="006111E3" w:rsidRDefault="00DD688D">
      <w:pPr>
        <w:tabs>
          <w:tab w:val="left" w:pos="-1440"/>
        </w:tabs>
        <w:ind w:left="720" w:hanging="720"/>
      </w:pPr>
      <w:r>
        <w:rPr>
          <w:lang w:bidi="es-419"/>
        </w:rPr>
        <w:tab/>
        <w:t>a.</w:t>
      </w:r>
      <w:r>
        <w:rPr>
          <w:lang w:bidi="es-419"/>
        </w:rPr>
        <w:tab/>
        <w:t xml:space="preserve">Saber que el Código prohíbe ciertas acciones por parte de personas sin licencia (sección 1631 del CIC)    </w:t>
      </w:r>
    </w:p>
    <w:p w14:paraId="5A3F17E8" w14:textId="77777777" w:rsidR="006111E3" w:rsidRPr="007D3E6D" w:rsidRDefault="00DD688D" w:rsidP="007F6734">
      <w:pPr>
        <w:tabs>
          <w:tab w:val="left" w:pos="-1440"/>
        </w:tabs>
        <w:ind w:left="1440" w:hanging="720"/>
      </w:pPr>
      <w:r>
        <w:rPr>
          <w:lang w:bidi="es-419"/>
        </w:rPr>
        <w:t>b.</w:t>
      </w:r>
      <w:r>
        <w:rPr>
          <w:lang w:bidi="es-419"/>
        </w:rPr>
        <w:tab/>
        <w:t xml:space="preserve">Conocer las sanciones por tales actos prohibidos (sección 1633 del CIC)      </w:t>
      </w:r>
    </w:p>
    <w:p w14:paraId="41851392" w14:textId="77777777" w:rsidR="00800776" w:rsidRPr="00755026" w:rsidRDefault="006973E4" w:rsidP="00800776">
      <w:pPr>
        <w:pStyle w:val="BodyText"/>
        <w:ind w:left="720" w:hanging="720"/>
        <w:jc w:val="left"/>
      </w:pPr>
      <w:r>
        <w:rPr>
          <w:lang w:bidi="es-419"/>
        </w:rPr>
        <w:t>5.</w:t>
      </w:r>
      <w:r>
        <w:rPr>
          <w:lang w:bidi="es-419"/>
        </w:rPr>
        <w:tab/>
        <w:t xml:space="preserve">Consentimiento por escrito relacionado con las personas involucradas en el negocio de seguros cuyas actividades afectan el comercio interestatal (personas prohibidas en seguros):  </w:t>
      </w:r>
    </w:p>
    <w:p w14:paraId="294C9E49" w14:textId="77777777" w:rsidR="00800776" w:rsidRPr="00755026" w:rsidRDefault="00800776" w:rsidP="00800776">
      <w:pPr>
        <w:widowControl/>
        <w:ind w:left="1440" w:hanging="720"/>
        <w:rPr>
          <w:rFonts w:cs="Arial"/>
          <w:szCs w:val="24"/>
        </w:rPr>
      </w:pPr>
      <w:r w:rsidRPr="00755026">
        <w:rPr>
          <w:lang w:bidi="es-419"/>
        </w:rPr>
        <w:lastRenderedPageBreak/>
        <w:t>a.</w:t>
      </w:r>
      <w:r w:rsidRPr="00755026">
        <w:rPr>
          <w:lang w:bidi="es-419"/>
        </w:rPr>
        <w:tab/>
        <w:t xml:space="preserve">Ser capaz de identificar qué conducta se prohíbe e identificar las sanciones civiles o penales (secciones 1033 y 1034 del título 18 del Código de Estados Unidos)   </w:t>
      </w:r>
    </w:p>
    <w:p w14:paraId="7B610C9D" w14:textId="77777777" w:rsidR="006111E3" w:rsidRPr="00A55DCA" w:rsidRDefault="00757FC1">
      <w:pPr>
        <w:tabs>
          <w:tab w:val="left" w:pos="-1440"/>
        </w:tabs>
        <w:ind w:left="720" w:hanging="720"/>
      </w:pPr>
      <w:r>
        <w:rPr>
          <w:lang w:bidi="es-419"/>
        </w:rPr>
        <w:t>6.</w:t>
      </w:r>
      <w:r>
        <w:rPr>
          <w:lang w:bidi="es-419"/>
        </w:rPr>
        <w:tab/>
        <w:t xml:space="preserve">Ser capaz de identificar las diferencias entre los términos “agente” y “corredor” con respecto a su relación con las aseguradoras y sus asegurados  </w:t>
      </w:r>
    </w:p>
    <w:p w14:paraId="552DE8C8" w14:textId="77777777" w:rsidR="006111E3" w:rsidRPr="00755026" w:rsidRDefault="006111E3">
      <w:pPr>
        <w:tabs>
          <w:tab w:val="left" w:pos="-1440"/>
        </w:tabs>
        <w:ind w:left="1440" w:hanging="720"/>
        <w:rPr>
          <w:rFonts w:cs="Arial"/>
          <w:szCs w:val="24"/>
        </w:rPr>
      </w:pPr>
      <w:r w:rsidRPr="00115A35">
        <w:rPr>
          <w:lang w:bidi="es-419"/>
        </w:rPr>
        <w:t>a.</w:t>
      </w:r>
      <w:r w:rsidRPr="00115A35">
        <w:rPr>
          <w:lang w:bidi="es-419"/>
        </w:rPr>
        <w:tab/>
        <w:t xml:space="preserve">Agente de seguros se refiere a una persona que, bajo la autorización o en representación de una aseguradora, tramita toda clase de seguros, excepto por los seguros de vida, discapacidad o salud (sección 31 del CIC)    </w:t>
      </w:r>
    </w:p>
    <w:p w14:paraId="5D482356" w14:textId="77777777" w:rsidR="00231FA9" w:rsidRPr="001D344A" w:rsidRDefault="006111E3" w:rsidP="00231FA9">
      <w:pPr>
        <w:tabs>
          <w:tab w:val="left" w:pos="-1440"/>
        </w:tabs>
        <w:ind w:left="1440" w:hanging="720"/>
        <w:rPr>
          <w:rFonts w:cs="Arial"/>
          <w:szCs w:val="24"/>
        </w:rPr>
      </w:pPr>
      <w:r w:rsidRPr="00755026">
        <w:rPr>
          <w:lang w:bidi="es-419"/>
        </w:rPr>
        <w:t>b.</w:t>
      </w:r>
      <w:r w:rsidRPr="00755026">
        <w:rPr>
          <w:lang w:bidi="es-419"/>
        </w:rPr>
        <w:tab/>
        <w:t xml:space="preserve">Una persona con licencia de seguros de vida es aquella que está autorizada para actuar como agente de una empresa de seguros de vida o de discapacidad y tramitar seguros de vida, de accidentes y de salud (sección 32 del CIC)  </w:t>
      </w:r>
    </w:p>
    <w:p w14:paraId="33807C8D" w14:textId="77777777" w:rsidR="00231FA9" w:rsidRPr="001D344A" w:rsidRDefault="00205BE2" w:rsidP="000D0BC1">
      <w:pPr>
        <w:tabs>
          <w:tab w:val="left" w:pos="-1440"/>
        </w:tabs>
        <w:ind w:left="2160" w:hanging="720"/>
        <w:rPr>
          <w:rFonts w:cs="Arial"/>
          <w:szCs w:val="24"/>
        </w:rPr>
      </w:pPr>
      <w:r w:rsidRPr="001D344A">
        <w:rPr>
          <w:lang w:bidi="es-419"/>
        </w:rPr>
        <w:t>i.</w:t>
      </w:r>
      <w:r w:rsidRPr="001D344A">
        <w:rPr>
          <w:lang w:bidi="es-419"/>
        </w:rPr>
        <w:tab/>
        <w:t xml:space="preserve">Las licencias para actuar como un agente de seguros de vida según este capítulo serán de los tipos establecidos en la sección 1626(a)(1)  </w:t>
      </w:r>
    </w:p>
    <w:p w14:paraId="6336ECAF" w14:textId="77777777" w:rsidR="006111E3" w:rsidRPr="00755026" w:rsidRDefault="00231FA9">
      <w:pPr>
        <w:tabs>
          <w:tab w:val="left" w:pos="-1440"/>
        </w:tabs>
        <w:ind w:left="1440" w:hanging="720"/>
        <w:rPr>
          <w:rFonts w:cs="Arial"/>
          <w:szCs w:val="24"/>
        </w:rPr>
      </w:pPr>
      <w:r>
        <w:rPr>
          <w:lang w:bidi="es-419"/>
        </w:rPr>
        <w:t>c.</w:t>
      </w:r>
      <w:r>
        <w:rPr>
          <w:lang w:bidi="es-419"/>
        </w:rPr>
        <w:tab/>
        <w:t xml:space="preserve">Corredor de seguros es una persona que, por contraprestación o en representación de otra persona, tramita seguros diferentes a seguros de vida, de discapacidad o salud con una aseguradora, sin representarla (sección 33 del CIC)  </w:t>
      </w:r>
    </w:p>
    <w:p w14:paraId="4D22F002" w14:textId="77777777" w:rsidR="00D37204" w:rsidRPr="00BF1BDA" w:rsidRDefault="00231FA9" w:rsidP="00D37204">
      <w:pPr>
        <w:widowControl/>
        <w:autoSpaceDE w:val="0"/>
        <w:autoSpaceDN w:val="0"/>
        <w:adjustRightInd w:val="0"/>
        <w:ind w:left="1440" w:hanging="720"/>
        <w:rPr>
          <w:rFonts w:cs="Arial"/>
          <w:snapToGrid/>
          <w:szCs w:val="24"/>
        </w:rPr>
      </w:pPr>
      <w:r>
        <w:rPr>
          <w:lang w:bidi="es-419"/>
        </w:rPr>
        <w:t xml:space="preserve">d. </w:t>
      </w:r>
      <w:r>
        <w:rPr>
          <w:lang w:bidi="es-419"/>
        </w:rPr>
        <w:tab/>
        <w:t xml:space="preserve">Agente de liquidación de seguros de vida significa una persona que, en nombre de un titular, y por una tarifa, comisión u otra contraprestación onerosa, ofrece o intenta negociar contratos de liquidación de seguros de vida entre un titular y proveedores. Un corredor de liquidación de seguros de vida representa solo al titular y tiene una obligación de responsabilidad fiduciaria con el titular de actuar de acuerdo con las instrucciones de este último, y en el mejor interés del mismo, sin importar la forma en que se remunere al corredor. Secciones 10113.1 (b) y 10113.2(b)(1)(A) a (D) del CIC  </w:t>
      </w:r>
    </w:p>
    <w:p w14:paraId="505E4EEC" w14:textId="77777777" w:rsidR="006111E3" w:rsidRPr="00754FE0" w:rsidRDefault="00757FC1" w:rsidP="00754FE0">
      <w:pPr>
        <w:widowControl/>
        <w:ind w:left="720" w:hanging="720"/>
        <w:rPr>
          <w:rFonts w:cs="Arial"/>
          <w:snapToGrid/>
          <w:szCs w:val="24"/>
        </w:rPr>
      </w:pPr>
      <w:r>
        <w:rPr>
          <w:lang w:bidi="es-419"/>
        </w:rPr>
        <w:t>7.</w:t>
      </w:r>
      <w:r>
        <w:rPr>
          <w:lang w:bidi="es-419"/>
        </w:rPr>
        <w:tab/>
        <w:t>Ser capaz de reconocer:</w:t>
      </w:r>
    </w:p>
    <w:p w14:paraId="4D06978A" w14:textId="77777777" w:rsidR="006111E3" w:rsidRDefault="006111E3">
      <w:pPr>
        <w:tabs>
          <w:tab w:val="left" w:pos="-1440"/>
        </w:tabs>
        <w:ind w:left="720"/>
      </w:pPr>
      <w:r w:rsidRPr="00A55DCA">
        <w:rPr>
          <w:lang w:bidi="es-419"/>
        </w:rPr>
        <w:t>a.</w:t>
      </w:r>
      <w:r w:rsidRPr="00A55DCA">
        <w:rPr>
          <w:lang w:bidi="es-419"/>
        </w:rPr>
        <w:tab/>
        <w:t xml:space="preserve">Las diferencias entre la autoridad de un agente y un representante del agente de seguros </w:t>
      </w:r>
    </w:p>
    <w:p w14:paraId="10F060E1" w14:textId="77777777" w:rsidR="00115A35" w:rsidRPr="00A55DCA" w:rsidRDefault="00115A35" w:rsidP="00B06060">
      <w:pPr>
        <w:tabs>
          <w:tab w:val="left" w:pos="-1440"/>
        </w:tabs>
        <w:ind w:left="1440" w:hanging="720"/>
      </w:pPr>
      <w:r>
        <w:rPr>
          <w:lang w:bidi="es-419"/>
        </w:rPr>
        <w:t>b.</w:t>
      </w:r>
      <w:r>
        <w:rPr>
          <w:lang w:bidi="es-419"/>
        </w:rPr>
        <w:tab/>
        <w:t xml:space="preserve">Que no existe una licencia de "representante del agente de seguros de vida" (sección 1704(d) del CIC)  </w:t>
      </w:r>
    </w:p>
    <w:p w14:paraId="70C13FBF" w14:textId="77777777" w:rsidR="006111E3" w:rsidRPr="00754FE0" w:rsidRDefault="00115A35" w:rsidP="00754FE0">
      <w:pPr>
        <w:tabs>
          <w:tab w:val="left" w:pos="-1440"/>
        </w:tabs>
        <w:ind w:left="1440" w:hanging="720"/>
        <w:rPr>
          <w:b/>
          <w:caps/>
        </w:rPr>
      </w:pPr>
      <w:r w:rsidRPr="00E36DEF">
        <w:rPr>
          <w:lang w:bidi="es-419"/>
        </w:rPr>
        <w:t>c.</w:t>
      </w:r>
      <w:r w:rsidRPr="00E36DEF">
        <w:rPr>
          <w:lang w:bidi="es-419"/>
        </w:rPr>
        <w:tab/>
        <w:t xml:space="preserve">Que un representante del agente de seguros es una persona física empleada para ayudar a un agente o corredor de seguros en la tramitación de seguros diferentes a seguros de vida, de discapacidad o de salud (sección 1624 del CIC)     </w:t>
      </w:r>
    </w:p>
    <w:p w14:paraId="40B78271" w14:textId="77777777" w:rsidR="006111E3" w:rsidRPr="00A55DCA" w:rsidRDefault="00757FC1">
      <w:pPr>
        <w:tabs>
          <w:tab w:val="left" w:pos="-1440"/>
        </w:tabs>
        <w:ind w:left="720" w:hanging="720"/>
      </w:pPr>
      <w:r>
        <w:rPr>
          <w:lang w:bidi="es-419"/>
        </w:rPr>
        <w:t>8.</w:t>
      </w:r>
      <w:r>
        <w:rPr>
          <w:lang w:bidi="es-419"/>
        </w:rPr>
        <w:tab/>
        <w:t xml:space="preserve"> En cuanto un seguro de errores y omisiones de un agente de seguros, poder identificar:</w:t>
      </w:r>
    </w:p>
    <w:p w14:paraId="5B13ECDC" w14:textId="77777777" w:rsidR="006111E3" w:rsidRPr="00A55DCA" w:rsidRDefault="006111E3">
      <w:pPr>
        <w:tabs>
          <w:tab w:val="left" w:pos="-1440"/>
        </w:tabs>
        <w:ind w:left="720"/>
      </w:pPr>
      <w:r w:rsidRPr="00A55DCA">
        <w:rPr>
          <w:lang w:bidi="es-419"/>
        </w:rPr>
        <w:t>a.</w:t>
      </w:r>
      <w:r w:rsidRPr="00A55DCA">
        <w:rPr>
          <w:lang w:bidi="es-419"/>
        </w:rPr>
        <w:tab/>
        <w:t xml:space="preserve">Los tipos de cobertura disponibles </w:t>
      </w:r>
    </w:p>
    <w:p w14:paraId="26729C86" w14:textId="77777777" w:rsidR="006111E3" w:rsidRPr="00A55DCA" w:rsidRDefault="006111E3">
      <w:pPr>
        <w:tabs>
          <w:tab w:val="left" w:pos="-1440"/>
        </w:tabs>
        <w:ind w:left="720"/>
      </w:pPr>
      <w:r w:rsidRPr="00A55DCA">
        <w:rPr>
          <w:lang w:bidi="es-419"/>
        </w:rPr>
        <w:t>b.</w:t>
      </w:r>
      <w:r w:rsidRPr="00A55DCA">
        <w:rPr>
          <w:lang w:bidi="es-419"/>
        </w:rPr>
        <w:tab/>
        <w:t xml:space="preserve">Los tipos de siniestros que están cubiertos y no están cubiertos por lo general </w:t>
      </w:r>
    </w:p>
    <w:p w14:paraId="15EB8A0A" w14:textId="77777777" w:rsidR="006111E3" w:rsidRPr="00A55DCA" w:rsidRDefault="006111E3" w:rsidP="00754FE0">
      <w:pPr>
        <w:tabs>
          <w:tab w:val="left" w:pos="-1440"/>
        </w:tabs>
        <w:ind w:left="720"/>
      </w:pPr>
      <w:r w:rsidRPr="00A55DCA">
        <w:rPr>
          <w:lang w:bidi="es-419"/>
        </w:rPr>
        <w:lastRenderedPageBreak/>
        <w:t>c.</w:t>
      </w:r>
      <w:r w:rsidRPr="00A55DCA">
        <w:rPr>
          <w:lang w:bidi="es-419"/>
        </w:rPr>
        <w:tab/>
        <w:t xml:space="preserve">La necesidad de cobertura       </w:t>
      </w:r>
    </w:p>
    <w:p w14:paraId="081B4E72" w14:textId="77777777" w:rsidR="006111E3" w:rsidRPr="00A55DCA" w:rsidRDefault="00757FC1" w:rsidP="00754FE0">
      <w:pPr>
        <w:tabs>
          <w:tab w:val="left" w:pos="-1440"/>
        </w:tabs>
        <w:ind w:left="720" w:hanging="720"/>
      </w:pPr>
      <w:r>
        <w:rPr>
          <w:lang w:bidi="es-419"/>
        </w:rPr>
        <w:t>9.</w:t>
      </w:r>
      <w:r>
        <w:rPr>
          <w:lang w:bidi="es-419"/>
        </w:rPr>
        <w:tab/>
        <w:t xml:space="preserve">Ser capaz de identificar actos prohibidos (a menos que sea un corredor de líneas excedentes) con respecto a aseguradoras no reconocidas (sección 703 del CIC)         </w:t>
      </w:r>
    </w:p>
    <w:p w14:paraId="1A9D105B" w14:textId="77777777" w:rsidR="006111E3" w:rsidRPr="00A55DCA" w:rsidRDefault="00757FC1" w:rsidP="00A4787E">
      <w:pPr>
        <w:tabs>
          <w:tab w:val="left" w:pos="-1440"/>
          <w:tab w:val="left" w:pos="0"/>
        </w:tabs>
        <w:ind w:left="720" w:hanging="720"/>
      </w:pPr>
      <w:r>
        <w:rPr>
          <w:lang w:bidi="es-419"/>
        </w:rPr>
        <w:t>10.</w:t>
      </w:r>
      <w:r>
        <w:rPr>
          <w:lang w:bidi="es-419"/>
        </w:rPr>
        <w:tab/>
        <w:t xml:space="preserve">Ser capaz de identificar las prohibiciones de los seguros gratuitos (sección 777.1 del CIC)    </w:t>
      </w:r>
    </w:p>
    <w:p w14:paraId="16893B98" w14:textId="77777777" w:rsidR="006111E3" w:rsidRPr="00A55DCA" w:rsidRDefault="00757FC1" w:rsidP="00A4787E">
      <w:pPr>
        <w:tabs>
          <w:tab w:val="left" w:pos="-1440"/>
        </w:tabs>
        <w:ind w:left="720" w:hanging="720"/>
      </w:pPr>
      <w:r>
        <w:rPr>
          <w:lang w:bidi="es-419"/>
        </w:rPr>
        <w:t>11.</w:t>
      </w:r>
      <w:r>
        <w:rPr>
          <w:lang w:bidi="es-419"/>
        </w:rPr>
        <w:tab/>
        <w:t>Ser capaz de identificar los requisitos del Código para lo siguiente:</w:t>
      </w:r>
    </w:p>
    <w:p w14:paraId="29BFE31A" w14:textId="77777777" w:rsidR="006111E3" w:rsidRPr="00A55DCA" w:rsidRDefault="006111E3" w:rsidP="00B06060">
      <w:pPr>
        <w:tabs>
          <w:tab w:val="left" w:pos="-1440"/>
        </w:tabs>
        <w:ind w:left="1440" w:hanging="720"/>
      </w:pPr>
      <w:r w:rsidRPr="00A55DCA">
        <w:rPr>
          <w:lang w:bidi="es-419"/>
        </w:rPr>
        <w:t>a.</w:t>
      </w:r>
      <w:r w:rsidRPr="00A55DCA">
        <w:rPr>
          <w:lang w:bidi="es-419"/>
        </w:rPr>
        <w:tab/>
        <w:t xml:space="preserve">Nombre de la agencia, uso del nombre (Secciones 1724.5,1726 y 1729.5 del CIC).         </w:t>
      </w:r>
    </w:p>
    <w:p w14:paraId="41782EB8" w14:textId="77777777" w:rsidR="006111E3" w:rsidRPr="00A55DCA" w:rsidRDefault="006111E3" w:rsidP="00A4787E">
      <w:pPr>
        <w:tabs>
          <w:tab w:val="left" w:pos="-1440"/>
        </w:tabs>
        <w:ind w:left="720"/>
      </w:pPr>
      <w:r w:rsidRPr="00A55DCA">
        <w:rPr>
          <w:lang w:bidi="es-419"/>
        </w:rPr>
        <w:t>b.</w:t>
      </w:r>
      <w:r w:rsidRPr="00A55DCA">
        <w:rPr>
          <w:lang w:bidi="es-419"/>
        </w:rPr>
        <w:tab/>
        <w:t xml:space="preserve">Cambio de dirección (sección 1729 del CIC)         </w:t>
      </w:r>
    </w:p>
    <w:p w14:paraId="3AA50D41" w14:textId="77777777" w:rsidR="006111E3" w:rsidRPr="00A55DCA" w:rsidRDefault="00DF65D2" w:rsidP="00A4787E">
      <w:pPr>
        <w:tabs>
          <w:tab w:val="left" w:pos="-1440"/>
        </w:tabs>
        <w:ind w:left="720"/>
      </w:pPr>
      <w:r>
        <w:rPr>
          <w:lang w:bidi="es-419"/>
        </w:rPr>
        <w:t>c.</w:t>
      </w:r>
      <w:r>
        <w:rPr>
          <w:lang w:bidi="es-419"/>
        </w:rPr>
        <w:tab/>
        <w:t xml:space="preserve">Tramitar la solicitud de renovación de una licencia (sección 1720 del CIC)   </w:t>
      </w:r>
    </w:p>
    <w:p w14:paraId="68FA4A3B" w14:textId="77777777" w:rsidR="00F7442A" w:rsidRPr="00A55DCA" w:rsidRDefault="00DF65D2">
      <w:pPr>
        <w:tabs>
          <w:tab w:val="left" w:pos="-1440"/>
        </w:tabs>
        <w:ind w:left="720"/>
      </w:pPr>
      <w:r>
        <w:rPr>
          <w:lang w:bidi="es-419"/>
        </w:rPr>
        <w:t>d.</w:t>
      </w:r>
      <w:r>
        <w:rPr>
          <w:lang w:bidi="es-419"/>
        </w:rPr>
        <w:tab/>
        <w:t xml:space="preserve">Imprimir el número de licencia en los documentos (sección 1725.5 del CIC)   </w:t>
      </w:r>
    </w:p>
    <w:p w14:paraId="64FEAE8B" w14:textId="77777777" w:rsidR="006111E3" w:rsidRPr="00755026" w:rsidRDefault="00757FC1" w:rsidP="00754FE0">
      <w:pPr>
        <w:widowControl/>
        <w:tabs>
          <w:tab w:val="left" w:pos="-1080"/>
          <w:tab w:val="num" w:pos="720"/>
        </w:tabs>
        <w:ind w:left="720" w:hanging="720"/>
        <w:rPr>
          <w:rFonts w:ascii="Times New Roman" w:hAnsi="Times New Roman"/>
          <w:szCs w:val="24"/>
        </w:rPr>
      </w:pPr>
      <w:r>
        <w:rPr>
          <w:lang w:bidi="es-419"/>
        </w:rPr>
        <w:t>12.</w:t>
      </w:r>
      <w:r>
        <w:rPr>
          <w:lang w:bidi="es-419"/>
        </w:rPr>
        <w:tab/>
        <w:t xml:space="preserve">Ser capaz de identificar los registros que una aseguradora y los agentes deben llevar (secciones 10508 a 10508.5 del CIC)      </w:t>
      </w:r>
    </w:p>
    <w:p w14:paraId="197B0708" w14:textId="77777777" w:rsidR="006111E3" w:rsidRPr="00754FE0" w:rsidRDefault="00757FC1" w:rsidP="00754FE0">
      <w:pPr>
        <w:widowControl/>
        <w:tabs>
          <w:tab w:val="left" w:pos="-1080"/>
          <w:tab w:val="num" w:pos="720"/>
        </w:tabs>
        <w:ind w:left="720" w:hanging="720"/>
        <w:rPr>
          <w:rFonts w:ascii="Times New Roman" w:hAnsi="Times New Roman"/>
          <w:szCs w:val="24"/>
        </w:rPr>
      </w:pPr>
      <w:r>
        <w:rPr>
          <w:lang w:bidi="es-419"/>
        </w:rPr>
        <w:t>13.</w:t>
      </w:r>
      <w:r>
        <w:rPr>
          <w:lang w:bidi="es-419"/>
        </w:rPr>
        <w:tab/>
        <w:t xml:space="preserve">Ser capaz de identificar los requisitos aplicables a una aseguradora para ejemplos de pólizas de seguros de vida (secciones 10509.950 a 10509.965 del CIC)     </w:t>
      </w:r>
    </w:p>
    <w:p w14:paraId="1FC96D0A" w14:textId="77777777" w:rsidR="006111E3" w:rsidRPr="00A55DCA" w:rsidRDefault="00757FC1">
      <w:pPr>
        <w:tabs>
          <w:tab w:val="left" w:pos="-1440"/>
        </w:tabs>
        <w:ind w:left="720" w:hanging="720"/>
      </w:pPr>
      <w:r>
        <w:rPr>
          <w:lang w:bidi="es-419"/>
        </w:rPr>
        <w:t>14.</w:t>
      </w:r>
      <w:r>
        <w:rPr>
          <w:lang w:bidi="es-419"/>
        </w:rPr>
        <w:tab/>
        <w:t xml:space="preserve">Ser capaz de identificar las especificaciones del Código con respecto a una investigación de solicitud de un vendedor, negación de solicitudes y suspensión o revocación de licencias (secciones 1666, 1668 a 1669, 1738 del CIC)    </w:t>
      </w:r>
    </w:p>
    <w:p w14:paraId="0D68D5C7" w14:textId="77777777" w:rsidR="006111E3" w:rsidRPr="00A55DCA" w:rsidRDefault="00757FC1">
      <w:pPr>
        <w:tabs>
          <w:tab w:val="left" w:pos="-1440"/>
        </w:tabs>
        <w:ind w:left="720" w:hanging="720"/>
      </w:pPr>
      <w:r>
        <w:rPr>
          <w:lang w:bidi="es-419"/>
        </w:rPr>
        <w:t>15.</w:t>
      </w:r>
      <w:r>
        <w:rPr>
          <w:lang w:bidi="es-419"/>
        </w:rPr>
        <w:tab/>
        <w:t xml:space="preserve">Ser capaz de identificar la importancia y el alcance del Código con respecto a: </w:t>
      </w:r>
    </w:p>
    <w:p w14:paraId="09DDEF2A" w14:textId="77777777" w:rsidR="006111E3" w:rsidRPr="00A91CA0" w:rsidRDefault="006111E3">
      <w:pPr>
        <w:tabs>
          <w:tab w:val="left" w:pos="-1440"/>
        </w:tabs>
        <w:ind w:left="1440" w:hanging="720"/>
      </w:pPr>
      <w:r w:rsidRPr="00A55DCA">
        <w:rPr>
          <w:lang w:bidi="es-419"/>
        </w:rPr>
        <w:t>a.</w:t>
      </w:r>
      <w:r w:rsidRPr="00A55DCA">
        <w:rPr>
          <w:lang w:bidi="es-419"/>
        </w:rPr>
        <w:tab/>
        <w:t xml:space="preserve">Presentar un aviso de nombramiento para tramitar seguros (secciones 1704 a 1705 del CIC)   </w:t>
      </w:r>
    </w:p>
    <w:p w14:paraId="222CD6C2" w14:textId="77777777" w:rsidR="006111E3" w:rsidRPr="00A55DCA" w:rsidRDefault="00E970E7">
      <w:pPr>
        <w:tabs>
          <w:tab w:val="left" w:pos="-1440"/>
        </w:tabs>
        <w:ind w:left="1440" w:hanging="720"/>
      </w:pPr>
      <w:r>
        <w:rPr>
          <w:lang w:bidi="es-419"/>
        </w:rPr>
        <w:t>b.</w:t>
      </w:r>
      <w:r>
        <w:rPr>
          <w:lang w:bidi="es-419"/>
        </w:rPr>
        <w:tab/>
        <w:t xml:space="preserve">Licencia inactiva (sección 1704 (b) del CIC)    </w:t>
      </w:r>
    </w:p>
    <w:p w14:paraId="2D37824E" w14:textId="77777777" w:rsidR="006111E3" w:rsidRPr="00A55DCA" w:rsidRDefault="00E970E7" w:rsidP="00754FE0">
      <w:pPr>
        <w:ind w:left="1440" w:hanging="720"/>
      </w:pPr>
      <w:r>
        <w:rPr>
          <w:lang w:bidi="es-419"/>
        </w:rPr>
        <w:t>c.</w:t>
      </w:r>
      <w:r>
        <w:rPr>
          <w:lang w:bidi="es-419"/>
        </w:rPr>
        <w:tab/>
        <w:t xml:space="preserve">Cancelación de una licencia por parte del licenciatario mediante notificación por escrito entregada al Comisionado (sección 1708 del CIC)    </w:t>
      </w:r>
    </w:p>
    <w:p w14:paraId="458EBC28" w14:textId="77777777" w:rsidR="006111E3" w:rsidRPr="00A55DCA" w:rsidRDefault="00757FC1">
      <w:pPr>
        <w:tabs>
          <w:tab w:val="left" w:pos="-1440"/>
        </w:tabs>
        <w:ind w:left="720" w:hanging="720"/>
      </w:pPr>
      <w:r>
        <w:rPr>
          <w:lang w:bidi="es-419"/>
        </w:rPr>
        <w:t>16.</w:t>
      </w:r>
      <w:r>
        <w:rPr>
          <w:lang w:bidi="es-419"/>
        </w:rPr>
        <w:tab/>
        <w:t xml:space="preserve">Ser capaz de identificar el alcance y efecto del Código respecto a la finalización de la licencia de un (vendedor), incluido cuándo se disuelve la sociedad (secciones 1708 a 1712.5 del CIC).        </w:t>
      </w:r>
    </w:p>
    <w:p w14:paraId="0FD531DC" w14:textId="77777777" w:rsidR="006111E3" w:rsidRPr="00A55DCA" w:rsidRDefault="00757FC1">
      <w:pPr>
        <w:tabs>
          <w:tab w:val="left" w:pos="-1440"/>
        </w:tabs>
        <w:ind w:left="720" w:hanging="720"/>
      </w:pPr>
      <w:r>
        <w:rPr>
          <w:lang w:bidi="es-419"/>
        </w:rPr>
        <w:t>17.</w:t>
      </w:r>
      <w:r>
        <w:rPr>
          <w:lang w:bidi="es-419"/>
        </w:rPr>
        <w:tab/>
        <w:t xml:space="preserve">Ser capaz de identificar y aplicar:  </w:t>
      </w:r>
    </w:p>
    <w:p w14:paraId="00E68AE9" w14:textId="77777777" w:rsidR="006111E3" w:rsidRPr="00A55DCA" w:rsidRDefault="006111E3">
      <w:pPr>
        <w:tabs>
          <w:tab w:val="left" w:pos="-1440"/>
        </w:tabs>
        <w:ind w:left="720"/>
      </w:pPr>
      <w:r w:rsidRPr="00A55DCA">
        <w:rPr>
          <w:lang w:bidi="es-419"/>
        </w:rPr>
        <w:t>a.</w:t>
      </w:r>
      <w:r w:rsidRPr="00A55DCA">
        <w:rPr>
          <w:lang w:bidi="es-419"/>
        </w:rPr>
        <w:tab/>
        <w:t xml:space="preserve">La definición del término "fiduciario"  </w:t>
      </w:r>
    </w:p>
    <w:p w14:paraId="276BB2C9" w14:textId="77777777" w:rsidR="006111E3" w:rsidRPr="00A55DCA" w:rsidRDefault="006111E3" w:rsidP="00754FE0">
      <w:pPr>
        <w:tabs>
          <w:tab w:val="left" w:pos="-1440"/>
        </w:tabs>
        <w:ind w:left="1440" w:hanging="720"/>
      </w:pPr>
      <w:r w:rsidRPr="00A55DCA">
        <w:rPr>
          <w:lang w:bidi="es-419"/>
        </w:rPr>
        <w:t>b.</w:t>
      </w:r>
      <w:r w:rsidRPr="00A55DCA">
        <w:rPr>
          <w:lang w:bidi="es-419"/>
        </w:rPr>
        <w:tab/>
        <w:t xml:space="preserve">Los deberes fiduciarios de los vendedores descritos en el Código (Secciones 1733 a 1735 del CIC).     </w:t>
      </w:r>
    </w:p>
    <w:p w14:paraId="69B68DF4" w14:textId="77777777" w:rsidR="006111E3" w:rsidRPr="00A55DCA" w:rsidRDefault="00757FC1">
      <w:pPr>
        <w:tabs>
          <w:tab w:val="left" w:pos="-1440"/>
        </w:tabs>
        <w:ind w:left="720" w:hanging="720"/>
      </w:pPr>
      <w:r>
        <w:rPr>
          <w:lang w:bidi="es-419"/>
        </w:rPr>
        <w:t>18.</w:t>
      </w:r>
      <w:r>
        <w:rPr>
          <w:lang w:bidi="es-419"/>
        </w:rPr>
        <w:tab/>
        <w:t>Ser capaz de identificar los requisitos de educación continua (</w:t>
      </w:r>
      <w:proofErr w:type="spellStart"/>
      <w:r>
        <w:rPr>
          <w:lang w:bidi="es-419"/>
        </w:rPr>
        <w:t>Continuing</w:t>
      </w:r>
      <w:proofErr w:type="spellEnd"/>
      <w:r>
        <w:rPr>
          <w:lang w:bidi="es-419"/>
        </w:rPr>
        <w:t xml:space="preserve"> Education, CE) para un individuo con licencia como agente exclusivo de seguros de vida (secciones 1749.3 a 1749.33 del CIC):    </w:t>
      </w:r>
    </w:p>
    <w:p w14:paraId="1B70B32E" w14:textId="77777777" w:rsidR="006111E3" w:rsidRDefault="006111E3" w:rsidP="00C172F1">
      <w:pPr>
        <w:tabs>
          <w:tab w:val="left" w:pos="-1440"/>
        </w:tabs>
        <w:ind w:left="1440" w:hanging="720"/>
      </w:pPr>
      <w:r w:rsidRPr="00A55DCA">
        <w:rPr>
          <w:lang w:bidi="es-419"/>
        </w:rPr>
        <w:t>a.</w:t>
      </w:r>
      <w:r w:rsidRPr="00A55DCA">
        <w:rPr>
          <w:lang w:bidi="es-419"/>
        </w:rPr>
        <w:tab/>
        <w:t xml:space="preserve">Los agentes de seguros de salud y de accidentes, también certificados como agentes corredores de seguros de propiedades y de accidentes pueden completar 24 horas de educación continua para cualquier tipo de licencia, tres (3) horas de las cuales deben ser sobre ética (sección 1749.3(b) y 1749.33(b) del CIC).    </w:t>
      </w:r>
    </w:p>
    <w:p w14:paraId="4D96AC4C" w14:textId="77777777" w:rsidR="00690436" w:rsidRDefault="00A33985" w:rsidP="00B06060">
      <w:pPr>
        <w:tabs>
          <w:tab w:val="left" w:pos="-1440"/>
        </w:tabs>
        <w:ind w:left="720" w:hanging="720"/>
        <w:rPr>
          <w:rFonts w:cs="Arial"/>
          <w:szCs w:val="24"/>
        </w:rPr>
      </w:pPr>
      <w:r>
        <w:rPr>
          <w:lang w:bidi="es-419"/>
        </w:rPr>
        <w:tab/>
        <w:t>b.</w:t>
      </w:r>
      <w:r>
        <w:rPr>
          <w:lang w:bidi="es-419"/>
        </w:rPr>
        <w:tab/>
        <w:t xml:space="preserve">Un agente exclusivo de seguros de vida que vende seguros de rentas </w:t>
      </w:r>
      <w:r>
        <w:rPr>
          <w:lang w:bidi="es-419"/>
        </w:rPr>
        <w:lastRenderedPageBreak/>
        <w:t xml:space="preserve">vitalicias a consumidores individuales debe completar: </w:t>
      </w:r>
    </w:p>
    <w:p w14:paraId="285CCF7B" w14:textId="77777777" w:rsidR="006111E3" w:rsidRDefault="00690436" w:rsidP="00B06060">
      <w:pPr>
        <w:tabs>
          <w:tab w:val="left" w:pos="-1440"/>
        </w:tabs>
        <w:ind w:left="720" w:hanging="720"/>
        <w:rPr>
          <w:rFonts w:cs="Arial"/>
          <w:szCs w:val="24"/>
        </w:rPr>
      </w:pPr>
      <w:r>
        <w:rPr>
          <w:lang w:bidi="es-419"/>
        </w:rPr>
        <w:tab/>
      </w:r>
      <w:r>
        <w:rPr>
          <w:lang w:bidi="es-419"/>
        </w:rPr>
        <w:tab/>
        <w:t xml:space="preserve"> </w:t>
      </w:r>
    </w:p>
    <w:p w14:paraId="0B905C6E" w14:textId="77777777" w:rsidR="006111E3" w:rsidRDefault="006111E3" w:rsidP="00F7442A">
      <w:pPr>
        <w:tabs>
          <w:tab w:val="left" w:pos="-1440"/>
        </w:tabs>
        <w:ind w:left="1440"/>
        <w:rPr>
          <w:rFonts w:cs="Arial"/>
          <w:szCs w:val="24"/>
        </w:rPr>
      </w:pPr>
      <w:r>
        <w:rPr>
          <w:lang w:bidi="es-419"/>
        </w:rPr>
        <w:t xml:space="preserve">i. </w:t>
      </w:r>
      <w:r>
        <w:rPr>
          <w:lang w:bidi="es-419"/>
        </w:rPr>
        <w:tab/>
        <w:t xml:space="preserve">Ocho (8) horas de capacitación inicial antes de solicitar ventas  </w:t>
      </w:r>
    </w:p>
    <w:p w14:paraId="3C36AB06" w14:textId="77777777" w:rsidR="006111E3" w:rsidRDefault="006111E3" w:rsidP="00754FE0">
      <w:pPr>
        <w:tabs>
          <w:tab w:val="left" w:pos="-1440"/>
        </w:tabs>
        <w:ind w:left="2160" w:hanging="720"/>
      </w:pPr>
      <w:r>
        <w:rPr>
          <w:lang w:bidi="es-419"/>
        </w:rPr>
        <w:t>ii.</w:t>
      </w:r>
      <w:r>
        <w:rPr>
          <w:lang w:bidi="es-419"/>
        </w:rPr>
        <w:tab/>
        <w:t xml:space="preserve">Cuatro (4) horas de capacitación posterior cada dos años antes de la renovación de la licencia (sección 1749.8 del CIC)    </w:t>
      </w:r>
    </w:p>
    <w:p w14:paraId="184BCE76" w14:textId="77777777" w:rsidR="00B708B6" w:rsidRDefault="00A33985" w:rsidP="00B708B6">
      <w:pPr>
        <w:tabs>
          <w:tab w:val="left" w:pos="-1440"/>
        </w:tabs>
        <w:ind w:left="1440" w:hanging="720"/>
      </w:pPr>
      <w:r>
        <w:rPr>
          <w:lang w:bidi="es-419"/>
        </w:rPr>
        <w:t>c.</w:t>
      </w:r>
      <w:r>
        <w:rPr>
          <w:lang w:bidi="es-419"/>
        </w:rPr>
        <w:tab/>
        <w:t>El total de horas de educación continua que se requieren para los agentes exclusivos de seguros de vida no se incrementan por lo anterior.</w:t>
      </w:r>
    </w:p>
    <w:p w14:paraId="2F3C5112" w14:textId="77777777" w:rsidR="0085227A" w:rsidRDefault="00757FC1" w:rsidP="00A52A55">
      <w:pPr>
        <w:tabs>
          <w:tab w:val="left" w:pos="-1440"/>
        </w:tabs>
        <w:ind w:left="720" w:hanging="720"/>
      </w:pPr>
      <w:r>
        <w:rPr>
          <w:lang w:bidi="es-419"/>
        </w:rPr>
        <w:t>19.</w:t>
      </w:r>
      <w:r>
        <w:rPr>
          <w:lang w:bidi="es-419"/>
        </w:rPr>
        <w:tab/>
        <w:t xml:space="preserve">Ser capaz de describir la diferencia entre los beneficios provistos en virtud de una cláusula adicional con un beneficio acelerado por muerte por enfermedad crónica según la sección  10295 et seq. del CIC y los beneficios otorgados por seguro de atención a largo plazo según la sección 10234.93 del CIC, incluido, sin limitaciones:  </w:t>
      </w:r>
    </w:p>
    <w:p w14:paraId="37FEEEF7" w14:textId="77777777" w:rsidR="00346FEF" w:rsidRPr="003A2BC3" w:rsidRDefault="0085227A" w:rsidP="00A52A55">
      <w:pPr>
        <w:tabs>
          <w:tab w:val="left" w:pos="-1440"/>
        </w:tabs>
        <w:ind w:left="1440" w:hanging="720"/>
        <w:rPr>
          <w:rFonts w:cs="Arial"/>
          <w:szCs w:val="24"/>
        </w:rPr>
      </w:pPr>
      <w:r>
        <w:rPr>
          <w:lang w:bidi="es-419"/>
        </w:rPr>
        <w:t>a.</w:t>
      </w:r>
      <w:r>
        <w:rPr>
          <w:lang w:bidi="es-419"/>
        </w:rPr>
        <w:tab/>
      </w:r>
      <w:r w:rsidRPr="003A2BC3">
        <w:rPr>
          <w:rFonts w:cs="Arial"/>
          <w:lang w:bidi="es-419"/>
        </w:rPr>
        <w:t>Requisitos de capacitación sobre seguros de cuidado a largo plazo</w:t>
      </w:r>
    </w:p>
    <w:p w14:paraId="4A2241E3" w14:textId="77777777" w:rsidR="00F72E63" w:rsidRPr="003A2BC3" w:rsidRDefault="00F72E63" w:rsidP="00A52A55">
      <w:pPr>
        <w:pStyle w:val="ListParagraph"/>
        <w:spacing w:after="0" w:line="240" w:lineRule="auto"/>
        <w:ind w:left="2160" w:hanging="720"/>
        <w:rPr>
          <w:rFonts w:ascii="Arial" w:hAnsi="Arial" w:cs="Arial"/>
          <w:sz w:val="24"/>
          <w:szCs w:val="24"/>
        </w:rPr>
      </w:pPr>
      <w:r w:rsidRPr="003A2BC3">
        <w:rPr>
          <w:rFonts w:ascii="Arial" w:hAnsi="Arial" w:cs="Arial"/>
          <w:sz w:val="24"/>
          <w:lang w:bidi="es-419"/>
        </w:rPr>
        <w:t>i.</w:t>
      </w:r>
      <w:r w:rsidRPr="003A2BC3">
        <w:rPr>
          <w:rFonts w:ascii="Arial" w:hAnsi="Arial" w:cs="Arial"/>
          <w:sz w:val="24"/>
          <w:lang w:bidi="es-419"/>
        </w:rPr>
        <w:tab/>
        <w:t xml:space="preserve">Se requiere capacitación sobre seguros de cuidado a largo plazo si un agente tramita disposiciones de beneficios acelerados por muerte o cláusulas adicionales que requieren la prestación de servicios de atención personal a un asegurado con una enfermedad crónica </w:t>
      </w:r>
    </w:p>
    <w:p w14:paraId="1F46783C" w14:textId="77777777" w:rsidR="00CD4EBA" w:rsidRPr="003A2BC3" w:rsidRDefault="00F72E63" w:rsidP="00A52A55">
      <w:pPr>
        <w:pStyle w:val="ListParagraph"/>
        <w:spacing w:after="0" w:line="240" w:lineRule="auto"/>
        <w:ind w:left="2160" w:hanging="720"/>
        <w:rPr>
          <w:rFonts w:ascii="Arial" w:hAnsi="Arial" w:cs="Arial"/>
          <w:sz w:val="24"/>
          <w:szCs w:val="24"/>
        </w:rPr>
      </w:pPr>
      <w:r w:rsidRPr="003A2BC3">
        <w:rPr>
          <w:rFonts w:ascii="Arial" w:hAnsi="Arial" w:cs="Arial"/>
          <w:sz w:val="24"/>
          <w:lang w:bidi="es-419"/>
        </w:rPr>
        <w:t>ii.</w:t>
      </w:r>
      <w:r w:rsidRPr="003A2BC3">
        <w:rPr>
          <w:rFonts w:ascii="Arial" w:hAnsi="Arial" w:cs="Arial"/>
          <w:sz w:val="24"/>
          <w:lang w:bidi="es-419"/>
        </w:rPr>
        <w:tab/>
      </w:r>
      <w:r w:rsidRPr="003A2BC3">
        <w:rPr>
          <w:rFonts w:ascii="Arial" w:hAnsi="Arial" w:cs="Arial"/>
          <w:sz w:val="24"/>
          <w:u w:val="single"/>
          <w:lang w:bidi="es-419"/>
        </w:rPr>
        <w:t>No</w:t>
      </w:r>
      <w:r w:rsidRPr="003A2BC3">
        <w:rPr>
          <w:rFonts w:ascii="Arial" w:hAnsi="Arial" w:cs="Arial"/>
          <w:sz w:val="24"/>
          <w:lang w:bidi="es-419"/>
        </w:rPr>
        <w:t xml:space="preserve"> se requiere capacitación en seguros de cuidado a largo plazo al tramitar disposiciones de beneficios acelerados por muerte o cláusulas adicionales que no requieren la prestación de servicios de atención personal a un asegurado  </w:t>
      </w:r>
    </w:p>
    <w:p w14:paraId="6D7F564F" w14:textId="77777777" w:rsidR="00CD4EBA" w:rsidRPr="003A2BC3" w:rsidRDefault="008F165C" w:rsidP="00A52A55">
      <w:pPr>
        <w:pStyle w:val="ListParagraph"/>
        <w:tabs>
          <w:tab w:val="left" w:pos="2880"/>
        </w:tabs>
        <w:spacing w:after="0" w:line="240" w:lineRule="auto"/>
        <w:ind w:left="2880" w:hanging="720"/>
        <w:rPr>
          <w:rFonts w:ascii="Arial" w:hAnsi="Arial" w:cs="Arial"/>
          <w:sz w:val="24"/>
          <w:szCs w:val="24"/>
        </w:rPr>
      </w:pPr>
      <w:r w:rsidRPr="003A2BC3">
        <w:rPr>
          <w:rFonts w:ascii="Arial" w:hAnsi="Arial" w:cs="Arial"/>
          <w:sz w:val="24"/>
          <w:lang w:bidi="es-419"/>
        </w:rPr>
        <w:t>1)</w:t>
      </w:r>
      <w:r w:rsidRPr="003A2BC3">
        <w:rPr>
          <w:rFonts w:ascii="Arial" w:hAnsi="Arial" w:cs="Arial"/>
          <w:sz w:val="24"/>
          <w:lang w:bidi="es-419"/>
        </w:rPr>
        <w:tab/>
        <w:t xml:space="preserve">El asegurado puede tomar los beneficios acelerados por muerte en un pago único cuando el individuo califica (sección 10295.1 del CIC) o elegir la opción de recibir el beneficio en pagos periódicos solo por un período determinado     </w:t>
      </w:r>
    </w:p>
    <w:p w14:paraId="491EFD99" w14:textId="77777777" w:rsidR="00F72E63" w:rsidRPr="003A2BC3" w:rsidRDefault="008F165C" w:rsidP="00A52A55">
      <w:pPr>
        <w:pStyle w:val="ListParagraph"/>
        <w:tabs>
          <w:tab w:val="left" w:pos="2880"/>
        </w:tabs>
        <w:spacing w:after="0" w:line="240" w:lineRule="auto"/>
        <w:ind w:left="2880" w:hanging="720"/>
        <w:rPr>
          <w:rFonts w:ascii="Arial" w:hAnsi="Arial" w:cs="Arial"/>
          <w:sz w:val="24"/>
          <w:szCs w:val="24"/>
        </w:rPr>
      </w:pPr>
      <w:r w:rsidRPr="003A2BC3">
        <w:rPr>
          <w:rFonts w:ascii="Arial" w:hAnsi="Arial" w:cs="Arial"/>
          <w:sz w:val="24"/>
          <w:lang w:bidi="es-419"/>
        </w:rPr>
        <w:t>2)</w:t>
      </w:r>
      <w:r w:rsidRPr="003A2BC3">
        <w:rPr>
          <w:rFonts w:ascii="Arial" w:hAnsi="Arial" w:cs="Arial"/>
          <w:sz w:val="24"/>
          <w:lang w:bidi="es-419"/>
        </w:rPr>
        <w:tab/>
        <w:t xml:space="preserve">Se requiere que las aseguradoras se cercioren de que los agentes que </w:t>
      </w:r>
      <w:proofErr w:type="gramStart"/>
      <w:r w:rsidRPr="003A2BC3">
        <w:rPr>
          <w:rFonts w:ascii="Arial" w:hAnsi="Arial" w:cs="Arial"/>
          <w:sz w:val="24"/>
          <w:lang w:bidi="es-419"/>
        </w:rPr>
        <w:t>ofrecen,</w:t>
      </w:r>
      <w:proofErr w:type="gramEnd"/>
      <w:r w:rsidRPr="003A2BC3">
        <w:rPr>
          <w:rFonts w:ascii="Arial" w:hAnsi="Arial" w:cs="Arial"/>
          <w:sz w:val="24"/>
          <w:lang w:bidi="es-419"/>
        </w:rPr>
        <w:t xml:space="preserve"> comercializan o venden seguros con beneficios acelerados por muerte en su nombre puedan describir las diferencias entre los beneficios provistos bajo un beneficio acelerado por muerte y los beneficios provistos bajo el seguro de cuidado a largo plazo (sección 10295.12 del CIC). Los vendedores de seguros de vida deben comunicar:   </w:t>
      </w:r>
    </w:p>
    <w:p w14:paraId="44F3BBCF" w14:textId="77777777" w:rsidR="0085227A" w:rsidRDefault="007B6282" w:rsidP="00A52A55">
      <w:pPr>
        <w:tabs>
          <w:tab w:val="left" w:pos="-1440"/>
        </w:tabs>
        <w:ind w:left="3600" w:hanging="720"/>
      </w:pPr>
      <w:r>
        <w:rPr>
          <w:lang w:bidi="es-419"/>
        </w:rPr>
        <w:t>(a)</w:t>
      </w:r>
      <w:r>
        <w:rPr>
          <w:lang w:bidi="es-419"/>
        </w:rPr>
        <w:tab/>
        <w:t>Las diferencias entre los beneficios otorgados a un asegurado a través de un beneficio acelerado por muerte y una póliza o cláusula adicional del seguro de cuidado a largo plazo</w:t>
      </w:r>
    </w:p>
    <w:p w14:paraId="5578DD3F" w14:textId="77777777" w:rsidR="0085227A" w:rsidRDefault="007B6282" w:rsidP="00A52A55">
      <w:pPr>
        <w:tabs>
          <w:tab w:val="left" w:pos="-1440"/>
        </w:tabs>
        <w:ind w:left="3600" w:hanging="720"/>
      </w:pPr>
      <w:r>
        <w:rPr>
          <w:lang w:bidi="es-419"/>
        </w:rPr>
        <w:t>(b)</w:t>
      </w:r>
      <w:r>
        <w:rPr>
          <w:lang w:bidi="es-419"/>
        </w:rPr>
        <w:tab/>
        <w:t>Las diferencias entre los requisitos para los beneficios</w:t>
      </w:r>
    </w:p>
    <w:p w14:paraId="18CCAD0E" w14:textId="77777777" w:rsidR="0085227A" w:rsidRDefault="007B6282" w:rsidP="00A52A55">
      <w:pPr>
        <w:tabs>
          <w:tab w:val="left" w:pos="-1440"/>
        </w:tabs>
        <w:ind w:left="3600" w:hanging="720"/>
      </w:pPr>
      <w:r>
        <w:rPr>
          <w:lang w:bidi="es-419"/>
        </w:rPr>
        <w:t>(c)</w:t>
      </w:r>
      <w:r>
        <w:rPr>
          <w:lang w:bidi="es-419"/>
        </w:rPr>
        <w:tab/>
        <w:t xml:space="preserve">Si un período de espera se aplica a un beneficio acelerado por muerte o un seguro de cuidado a largo </w:t>
      </w:r>
      <w:r>
        <w:rPr>
          <w:lang w:bidi="es-419"/>
        </w:rPr>
        <w:lastRenderedPageBreak/>
        <w:t>plazo y una descripción del período de eliminación</w:t>
      </w:r>
    </w:p>
    <w:p w14:paraId="7F17AC87" w14:textId="77777777" w:rsidR="0085227A" w:rsidRDefault="007B6282" w:rsidP="00A52A55">
      <w:pPr>
        <w:tabs>
          <w:tab w:val="left" w:pos="-1440"/>
        </w:tabs>
        <w:ind w:left="3600" w:hanging="720"/>
      </w:pPr>
      <w:r>
        <w:rPr>
          <w:lang w:bidi="es-419"/>
        </w:rPr>
        <w:t xml:space="preserve">(d)  </w:t>
      </w:r>
      <w:r>
        <w:rPr>
          <w:lang w:bidi="es-419"/>
        </w:rPr>
        <w:tab/>
        <w:t>Los beneficios bajo el beneficio acelerado por muerte o el seguro de cuidado a largo plazo si los beneficios nunca son necesarios</w:t>
      </w:r>
    </w:p>
    <w:p w14:paraId="4A42AAF5" w14:textId="77777777" w:rsidR="0085227A" w:rsidRDefault="007B6282" w:rsidP="00A52A55">
      <w:pPr>
        <w:tabs>
          <w:tab w:val="left" w:pos="-1440"/>
        </w:tabs>
        <w:ind w:left="3600" w:hanging="720"/>
      </w:pPr>
      <w:r>
        <w:rPr>
          <w:lang w:bidi="es-419"/>
        </w:rPr>
        <w:t>(e)</w:t>
      </w:r>
      <w:r>
        <w:rPr>
          <w:lang w:bidi="es-419"/>
        </w:rPr>
        <w:tab/>
        <w:t>Los beneficios bajo el beneficio acelerado por muerte o el seguro de cuidado a largo plazo si los beneficios son necesarios</w:t>
      </w:r>
    </w:p>
    <w:p w14:paraId="7AA552D7" w14:textId="77777777" w:rsidR="0085227A" w:rsidRDefault="007B6282" w:rsidP="00A52A55">
      <w:pPr>
        <w:tabs>
          <w:tab w:val="left" w:pos="-1440"/>
        </w:tabs>
        <w:ind w:left="3600" w:hanging="720"/>
      </w:pPr>
      <w:r>
        <w:rPr>
          <w:lang w:bidi="es-419"/>
        </w:rPr>
        <w:t xml:space="preserve">(f) </w:t>
      </w:r>
      <w:r>
        <w:rPr>
          <w:lang w:bidi="es-419"/>
        </w:rPr>
        <w:tab/>
        <w:t>Restricciones sobre los montos de los beneficios</w:t>
      </w:r>
    </w:p>
    <w:p w14:paraId="3367FA24" w14:textId="77777777" w:rsidR="0085227A" w:rsidRDefault="007B6282" w:rsidP="00A52A55">
      <w:pPr>
        <w:tabs>
          <w:tab w:val="left" w:pos="-1440"/>
        </w:tabs>
        <w:ind w:left="3600" w:hanging="720"/>
      </w:pPr>
      <w:r>
        <w:rPr>
          <w:lang w:bidi="es-419"/>
        </w:rPr>
        <w:t xml:space="preserve">(g) </w:t>
      </w:r>
      <w:r>
        <w:rPr>
          <w:lang w:bidi="es-419"/>
        </w:rPr>
        <w:tab/>
        <w:t>Tratamiento fiscal de los beneficios y las primas</w:t>
      </w:r>
    </w:p>
    <w:p w14:paraId="36F4109E" w14:textId="77777777" w:rsidR="00346FEF" w:rsidRPr="00A55DCA" w:rsidRDefault="007B6282" w:rsidP="00754FE0">
      <w:pPr>
        <w:tabs>
          <w:tab w:val="left" w:pos="-1440"/>
        </w:tabs>
        <w:ind w:left="3600" w:hanging="720"/>
      </w:pPr>
      <w:r>
        <w:rPr>
          <w:lang w:bidi="es-419"/>
        </w:rPr>
        <w:t xml:space="preserve">(h) </w:t>
      </w:r>
      <w:r>
        <w:rPr>
          <w:lang w:bidi="es-419"/>
        </w:rPr>
        <w:tab/>
        <w:t>Contraprestaciones de los beneficios de ingresos y por muerte</w:t>
      </w:r>
    </w:p>
    <w:p w14:paraId="4C2E598F" w14:textId="77777777" w:rsidR="006111E3" w:rsidRPr="00A55DCA" w:rsidRDefault="00757FC1" w:rsidP="00754FE0">
      <w:pPr>
        <w:tabs>
          <w:tab w:val="left" w:pos="-1440"/>
          <w:tab w:val="left" w:pos="720"/>
        </w:tabs>
        <w:ind w:left="720" w:hanging="720"/>
      </w:pPr>
      <w:r>
        <w:rPr>
          <w:lang w:bidi="es-419"/>
        </w:rPr>
        <w:t>20.</w:t>
      </w:r>
      <w:r>
        <w:rPr>
          <w:lang w:bidi="es-419"/>
        </w:rPr>
        <w:tab/>
        <w:t xml:space="preserve">Ser capaz de identificar la definición de "administrador [de terceros]" (sección 1759 del CIC)    </w:t>
      </w:r>
    </w:p>
    <w:p w14:paraId="292EACD3" w14:textId="77777777" w:rsidR="006111E3" w:rsidRPr="00A55DCA" w:rsidRDefault="00757FC1" w:rsidP="00DE4950">
      <w:pPr>
        <w:ind w:left="720" w:hanging="720"/>
      </w:pPr>
      <w:r>
        <w:rPr>
          <w:lang w:bidi="es-419"/>
        </w:rPr>
        <w:t>21.</w:t>
      </w:r>
      <w:r>
        <w:rPr>
          <w:lang w:bidi="es-419"/>
        </w:rPr>
        <w:tab/>
        <w:t xml:space="preserve">En relación con una licencia de analista de seguros de vida y de discapacidad, poder identificar los requisitos y prohibiciones de cobro de tarifas (sección 1848 del CIC)  </w:t>
      </w:r>
    </w:p>
    <w:p w14:paraId="7EA8E760" w14:textId="77777777" w:rsidR="006111E3" w:rsidRPr="00A55DCA" w:rsidRDefault="006111E3"/>
    <w:p w14:paraId="30C14E14" w14:textId="77777777" w:rsidR="006111E3" w:rsidRPr="00A55DCA" w:rsidRDefault="006111E3">
      <w:r w:rsidRPr="00A55DCA">
        <w:rPr>
          <w:lang w:bidi="es-419"/>
        </w:rPr>
        <w:t xml:space="preserve">Los siguientes objetivos educativos se derivan del Código de Seguros de California y los códigos de ética de las principales organizaciones del sector.  Estos forman la base para las preguntas del examen de seguros exclusivos de vida.  </w:t>
      </w:r>
    </w:p>
    <w:p w14:paraId="02DD2704" w14:textId="77777777" w:rsidR="006111E3" w:rsidRPr="00A55DCA" w:rsidRDefault="006111E3">
      <w:pPr>
        <w:rPr>
          <w:rFonts w:ascii="Times New Roman" w:hAnsi="Times New Roman"/>
        </w:rPr>
      </w:pPr>
    </w:p>
    <w:p w14:paraId="792E7E72" w14:textId="77777777" w:rsidR="006111E3" w:rsidRPr="00A55DCA" w:rsidRDefault="00757FC1">
      <w:pPr>
        <w:tabs>
          <w:tab w:val="left" w:pos="-1440"/>
        </w:tabs>
        <w:ind w:left="720" w:hanging="720"/>
      </w:pPr>
      <w:r>
        <w:rPr>
          <w:lang w:bidi="es-419"/>
        </w:rPr>
        <w:t>22.</w:t>
      </w:r>
      <w:r>
        <w:rPr>
          <w:lang w:bidi="es-419"/>
        </w:rPr>
        <w:tab/>
        <w:t xml:space="preserve">Ser capaz de identificar y aplicar el significado de lo siguiente:  </w:t>
      </w:r>
    </w:p>
    <w:p w14:paraId="07B5CBE3" w14:textId="77777777" w:rsidR="006111E3" w:rsidRDefault="006111E3">
      <w:pPr>
        <w:tabs>
          <w:tab w:val="left" w:pos="-1440"/>
        </w:tabs>
        <w:ind w:left="720"/>
      </w:pPr>
      <w:r>
        <w:rPr>
          <w:lang w:bidi="es-419"/>
        </w:rPr>
        <w:t>a.</w:t>
      </w:r>
      <w:r>
        <w:rPr>
          <w:lang w:bidi="es-419"/>
        </w:rPr>
        <w:tab/>
        <w:t xml:space="preserve">Colocar primero los intereses del cliente  </w:t>
      </w:r>
    </w:p>
    <w:p w14:paraId="645B803B" w14:textId="77777777" w:rsidR="006111E3" w:rsidRDefault="006111E3">
      <w:pPr>
        <w:tabs>
          <w:tab w:val="left" w:pos="-1440"/>
        </w:tabs>
        <w:ind w:left="720"/>
      </w:pPr>
      <w:r>
        <w:rPr>
          <w:lang w:bidi="es-419"/>
        </w:rPr>
        <w:t>b.</w:t>
      </w:r>
      <w:r>
        <w:rPr>
          <w:lang w:bidi="es-419"/>
        </w:rPr>
        <w:tab/>
        <w:t xml:space="preserve">Conocer su trabajo y continuar mejorando su nivel de competencia  </w:t>
      </w:r>
    </w:p>
    <w:p w14:paraId="25533D30" w14:textId="77777777" w:rsidR="006111E3" w:rsidRDefault="006111E3">
      <w:pPr>
        <w:tabs>
          <w:tab w:val="left" w:pos="-1440"/>
        </w:tabs>
        <w:ind w:left="720"/>
      </w:pPr>
      <w:r>
        <w:rPr>
          <w:lang w:bidi="es-419"/>
        </w:rPr>
        <w:t>c.</w:t>
      </w:r>
      <w:r>
        <w:rPr>
          <w:lang w:bidi="es-419"/>
        </w:rPr>
        <w:tab/>
        <w:t xml:space="preserve">Identificar las necesidades del cliente y recomendar los productos y servicios que las satisfagan   </w:t>
      </w:r>
    </w:p>
    <w:p w14:paraId="055F278B" w14:textId="77777777" w:rsidR="006111E3" w:rsidRDefault="006111E3">
      <w:pPr>
        <w:tabs>
          <w:tab w:val="left" w:pos="-1440"/>
        </w:tabs>
        <w:ind w:left="720"/>
      </w:pPr>
      <w:r>
        <w:rPr>
          <w:lang w:bidi="es-419"/>
        </w:rPr>
        <w:t>d.</w:t>
      </w:r>
      <w:r>
        <w:rPr>
          <w:lang w:bidi="es-419"/>
        </w:rPr>
        <w:tab/>
        <w:t xml:space="preserve">Presentar de manera precisa y honesta los productos y servicios  </w:t>
      </w:r>
    </w:p>
    <w:p w14:paraId="2E7CAF74" w14:textId="77777777" w:rsidR="006111E3" w:rsidRDefault="006111E3">
      <w:pPr>
        <w:tabs>
          <w:tab w:val="left" w:pos="-1440"/>
        </w:tabs>
        <w:ind w:left="720"/>
      </w:pPr>
      <w:r>
        <w:rPr>
          <w:lang w:bidi="es-419"/>
        </w:rPr>
        <w:t>e.</w:t>
      </w:r>
      <w:r>
        <w:rPr>
          <w:lang w:bidi="es-419"/>
        </w:rPr>
        <w:tab/>
        <w:t xml:space="preserve">Hablar con un lenguaje simple y lenguaje sencillo siempre que sea posible  </w:t>
      </w:r>
    </w:p>
    <w:p w14:paraId="0063B236" w14:textId="77777777" w:rsidR="006111E3" w:rsidRDefault="006111E3">
      <w:pPr>
        <w:tabs>
          <w:tab w:val="left" w:pos="-1440"/>
        </w:tabs>
        <w:ind w:left="720"/>
      </w:pPr>
      <w:r>
        <w:rPr>
          <w:lang w:bidi="es-419"/>
        </w:rPr>
        <w:t>f.</w:t>
      </w:r>
      <w:r>
        <w:rPr>
          <w:lang w:bidi="es-419"/>
        </w:rPr>
        <w:tab/>
        <w:t xml:space="preserve">Mantenerse en contacto con los clientes y realizar revisiones periódicas de la cobertura </w:t>
      </w:r>
    </w:p>
    <w:p w14:paraId="0BB87685" w14:textId="77777777" w:rsidR="006111E3" w:rsidRDefault="006111E3">
      <w:pPr>
        <w:tabs>
          <w:tab w:val="left" w:pos="-1440"/>
        </w:tabs>
        <w:ind w:left="720"/>
      </w:pPr>
      <w:r>
        <w:rPr>
          <w:lang w:bidi="es-419"/>
        </w:rPr>
        <w:t>g.</w:t>
      </w:r>
      <w:r>
        <w:rPr>
          <w:lang w:bidi="es-419"/>
        </w:rPr>
        <w:tab/>
        <w:t xml:space="preserve">Proteger su relación de confidencialidad con su cliente  </w:t>
      </w:r>
    </w:p>
    <w:p w14:paraId="3EA788EF" w14:textId="77777777" w:rsidR="006111E3" w:rsidRDefault="006111E3">
      <w:pPr>
        <w:tabs>
          <w:tab w:val="left" w:pos="-1440"/>
        </w:tabs>
        <w:ind w:left="720"/>
      </w:pPr>
      <w:r>
        <w:rPr>
          <w:lang w:bidi="es-419"/>
        </w:rPr>
        <w:t>h.</w:t>
      </w:r>
      <w:r>
        <w:rPr>
          <w:lang w:bidi="es-419"/>
        </w:rPr>
        <w:tab/>
        <w:t xml:space="preserve">Mantenerse informado sobre las leyes y regulaciones sobre seguros y obedecerlas  </w:t>
      </w:r>
    </w:p>
    <w:p w14:paraId="3C3D1F05" w14:textId="77777777" w:rsidR="006111E3" w:rsidRDefault="006111E3">
      <w:pPr>
        <w:tabs>
          <w:tab w:val="left" w:pos="-1440"/>
        </w:tabs>
        <w:ind w:left="720"/>
      </w:pPr>
      <w:r>
        <w:rPr>
          <w:lang w:bidi="es-419"/>
        </w:rPr>
        <w:t>i.</w:t>
      </w:r>
      <w:r>
        <w:rPr>
          <w:lang w:bidi="es-419"/>
        </w:rPr>
        <w:tab/>
        <w:t xml:space="preserve">Prestar un servicio ejemplar a sus clientes </w:t>
      </w:r>
    </w:p>
    <w:p w14:paraId="0FDBC415" w14:textId="77777777" w:rsidR="006111E3" w:rsidRPr="00754FE0" w:rsidRDefault="006111E3" w:rsidP="00754FE0">
      <w:pPr>
        <w:tabs>
          <w:tab w:val="left" w:pos="-1440"/>
        </w:tabs>
        <w:ind w:left="720"/>
      </w:pPr>
      <w:r>
        <w:rPr>
          <w:lang w:bidi="es-419"/>
        </w:rPr>
        <w:t>j.</w:t>
      </w:r>
      <w:r>
        <w:rPr>
          <w:lang w:bidi="es-419"/>
        </w:rPr>
        <w:tab/>
        <w:t xml:space="preserve">Evitar observaciones imparciales o erróneas acerca de la competencia  </w:t>
      </w:r>
    </w:p>
    <w:p w14:paraId="7CFE151E" w14:textId="77777777" w:rsidR="006111E3" w:rsidRPr="00A55DCA" w:rsidRDefault="00757FC1">
      <w:pPr>
        <w:tabs>
          <w:tab w:val="left" w:pos="-1440"/>
        </w:tabs>
        <w:ind w:left="720" w:hanging="720"/>
        <w:rPr>
          <w:rFonts w:cs="Arial"/>
        </w:rPr>
      </w:pPr>
      <w:r>
        <w:rPr>
          <w:lang w:bidi="es-419"/>
        </w:rPr>
        <w:t>23.</w:t>
      </w:r>
      <w:r>
        <w:rPr>
          <w:lang w:bidi="es-419"/>
        </w:rPr>
        <w:tab/>
        <w:t>Ser capaz de identificar que el Código de Seguros de California y el Código de Regulaciones de California</w:t>
      </w:r>
      <w:r w:rsidR="006111E3" w:rsidRPr="00A55DCA">
        <w:rPr>
          <w:sz w:val="26"/>
          <w:lang w:bidi="es-419"/>
        </w:rPr>
        <w:t xml:space="preserve"> </w:t>
      </w:r>
      <w:r>
        <w:rPr>
          <w:lang w:bidi="es-419"/>
        </w:rPr>
        <w:t xml:space="preserve"> identifican muchas prácticas no éticas o ilegales, pero que estas NO se consideran una guía completa para el comportamiento ético. </w:t>
      </w:r>
    </w:p>
    <w:p w14:paraId="3A7D28A5" w14:textId="77777777" w:rsidR="00FC2DF5" w:rsidRDefault="00757FC1">
      <w:pPr>
        <w:tabs>
          <w:tab w:val="left" w:pos="-1440"/>
        </w:tabs>
        <w:ind w:left="720" w:hanging="720"/>
      </w:pPr>
      <w:r>
        <w:rPr>
          <w:lang w:bidi="es-419"/>
        </w:rPr>
        <w:t>24.</w:t>
      </w:r>
      <w:r>
        <w:rPr>
          <w:lang w:bidi="es-419"/>
        </w:rPr>
        <w:tab/>
        <w:t xml:space="preserve">Ser capaz de identificar inquietudes éticas especiales que pudieran ocurrir al tratar con personas de la tercera edad (secciones 785 a 789.10 del CIC)     </w:t>
      </w:r>
    </w:p>
    <w:p w14:paraId="6E8D0872" w14:textId="77777777" w:rsidR="00D41DB1" w:rsidRDefault="00D41DB1" w:rsidP="00FC2DF5">
      <w:pPr>
        <w:tabs>
          <w:tab w:val="left" w:pos="-1440"/>
        </w:tabs>
        <w:ind w:left="720" w:hanging="720"/>
        <w:rPr>
          <w:b/>
        </w:rPr>
      </w:pPr>
    </w:p>
    <w:p w14:paraId="3389FAB2" w14:textId="77777777" w:rsidR="00D41DB1" w:rsidRPr="00E054BD" w:rsidRDefault="00D41DB1" w:rsidP="00FC2DF5">
      <w:pPr>
        <w:tabs>
          <w:tab w:val="left" w:pos="-1440"/>
        </w:tabs>
        <w:ind w:left="720" w:hanging="720"/>
        <w:rPr>
          <w:b/>
        </w:rPr>
      </w:pPr>
    </w:p>
    <w:p w14:paraId="4F634D1D" w14:textId="77777777" w:rsidR="006111E3" w:rsidRPr="00E054BD" w:rsidRDefault="00155832" w:rsidP="00FC2DF5">
      <w:pPr>
        <w:tabs>
          <w:tab w:val="left" w:pos="-1440"/>
        </w:tabs>
        <w:ind w:left="720" w:hanging="720"/>
        <w:rPr>
          <w:smallCaps/>
        </w:rPr>
      </w:pPr>
      <w:r w:rsidRPr="00E054BD">
        <w:rPr>
          <w:b/>
          <w:lang w:bidi="es-419"/>
        </w:rPr>
        <w:t>I.  SEGURO GENERAL</w:t>
      </w:r>
      <w:r w:rsidRPr="00E054BD">
        <w:rPr>
          <w:lang w:bidi="es-419"/>
        </w:rPr>
        <w:t xml:space="preserve"> (22 preguntas [30 por ciento] en el examen)</w:t>
      </w:r>
    </w:p>
    <w:p w14:paraId="2F923232" w14:textId="77777777" w:rsidR="006111E3" w:rsidRPr="00E054BD" w:rsidRDefault="00155832">
      <w:pPr>
        <w:rPr>
          <w:b/>
        </w:rPr>
      </w:pPr>
      <w:r w:rsidRPr="00E054BD">
        <w:rPr>
          <w:b/>
          <w:lang w:bidi="es-419"/>
        </w:rPr>
        <w:t xml:space="preserve">I.C.  El mercado de seguros </w:t>
      </w:r>
      <w:r w:rsidRPr="00E054BD">
        <w:rPr>
          <w:lang w:bidi="es-419"/>
        </w:rPr>
        <w:t>(7 preguntas)</w:t>
      </w:r>
    </w:p>
    <w:p w14:paraId="169C67C8" w14:textId="77777777" w:rsidR="000F49E5" w:rsidRPr="00E054BD" w:rsidRDefault="00155832" w:rsidP="000F49E5">
      <w:pPr>
        <w:tabs>
          <w:tab w:val="left" w:pos="-1440"/>
        </w:tabs>
        <w:ind w:left="540" w:hanging="540"/>
      </w:pPr>
      <w:r w:rsidRPr="00E054BD">
        <w:rPr>
          <w:b/>
          <w:lang w:bidi="es-419"/>
        </w:rPr>
        <w:t xml:space="preserve">I.C3.  Aseguradoras  </w:t>
      </w:r>
    </w:p>
    <w:p w14:paraId="09461F4E" w14:textId="77777777" w:rsidR="006111E3" w:rsidRDefault="006111E3">
      <w:pPr>
        <w:pStyle w:val="Quick1"/>
        <w:numPr>
          <w:ilvl w:val="0"/>
          <w:numId w:val="0"/>
        </w:numPr>
        <w:tabs>
          <w:tab w:val="left" w:pos="-1440"/>
        </w:tabs>
        <w:ind w:left="720" w:hanging="720"/>
      </w:pPr>
      <w:r>
        <w:rPr>
          <w:lang w:bidi="es-419"/>
        </w:rPr>
        <w:t>1.</w:t>
      </w:r>
      <w:r>
        <w:rPr>
          <w:lang w:bidi="es-419"/>
        </w:rPr>
        <w:tab/>
        <w:t xml:space="preserve">Ser capaz de diferenciar entre: </w:t>
      </w:r>
    </w:p>
    <w:p w14:paraId="622B96ED" w14:textId="77777777" w:rsidR="006111E3" w:rsidRDefault="006111E3">
      <w:pPr>
        <w:tabs>
          <w:tab w:val="left" w:pos="-1440"/>
        </w:tabs>
        <w:ind w:left="720"/>
      </w:pPr>
      <w:r>
        <w:rPr>
          <w:lang w:bidi="es-419"/>
        </w:rPr>
        <w:t>a.</w:t>
      </w:r>
      <w:r>
        <w:rPr>
          <w:lang w:bidi="es-419"/>
        </w:rPr>
        <w:tab/>
        <w:t xml:space="preserve">Aseguradoras reconocidas y no reconocidas (secciones 24 y 25 del CIC)    </w:t>
      </w:r>
    </w:p>
    <w:p w14:paraId="3D49E6A7" w14:textId="77777777" w:rsidR="006111E3" w:rsidRPr="00710BEE" w:rsidRDefault="006111E3" w:rsidP="0076701A">
      <w:pPr>
        <w:tabs>
          <w:tab w:val="left" w:pos="-1440"/>
        </w:tabs>
        <w:ind w:left="1440" w:hanging="720"/>
      </w:pPr>
      <w:r>
        <w:rPr>
          <w:lang w:bidi="es-419"/>
        </w:rPr>
        <w:t>b.</w:t>
      </w:r>
      <w:r>
        <w:rPr>
          <w:lang w:bidi="es-419"/>
        </w:rPr>
        <w:tab/>
        <w:t xml:space="preserve">Aseguradoras nacionales, extranjeras y foráneas (secciones 26, 27 y 1580 del CIC)    </w:t>
      </w:r>
    </w:p>
    <w:p w14:paraId="5722655D" w14:textId="77777777" w:rsidR="006111E3" w:rsidRDefault="00F34861" w:rsidP="000D0BC1">
      <w:pPr>
        <w:tabs>
          <w:tab w:val="left" w:pos="-1440"/>
        </w:tabs>
        <w:ind w:left="1440" w:hanging="720"/>
        <w:rPr>
          <w:rFonts w:cs="Arial"/>
          <w:szCs w:val="24"/>
        </w:rPr>
      </w:pPr>
      <w:r>
        <w:rPr>
          <w:lang w:bidi="es-419"/>
        </w:rPr>
        <w:t>c.</w:t>
      </w:r>
      <w:r>
        <w:rPr>
          <w:lang w:bidi="es-419"/>
        </w:rPr>
        <w:tab/>
        <w:t xml:space="preserve">Regulación de aseguradoras reconocidas y no reconocidas, y las consecuencias potenciales para los clientes (secciones 24, 25 y 1760 a 1780 del CIC)   </w:t>
      </w:r>
    </w:p>
    <w:p w14:paraId="5D9792AD" w14:textId="77777777" w:rsidR="00F34861" w:rsidRPr="00754FE0" w:rsidRDefault="0005739D" w:rsidP="00754FE0">
      <w:pPr>
        <w:tabs>
          <w:tab w:val="left" w:pos="-1440"/>
        </w:tabs>
        <w:ind w:left="720" w:hanging="720"/>
        <w:rPr>
          <w:rFonts w:cs="Arial"/>
        </w:rPr>
      </w:pPr>
      <w:r>
        <w:rPr>
          <w:lang w:bidi="es-419"/>
        </w:rPr>
        <w:t xml:space="preserve">2. </w:t>
      </w:r>
      <w:r>
        <w:rPr>
          <w:lang w:bidi="es-419"/>
        </w:rPr>
        <w:tab/>
        <w:t xml:space="preserve">Ser capaz de identificar la sanción por actos ilegales como agente de una aseguradora no reconocida (sección 703 del CIC)   </w:t>
      </w:r>
    </w:p>
    <w:p w14:paraId="1AE2D449" w14:textId="77777777" w:rsidR="006111E3" w:rsidRDefault="0005739D" w:rsidP="00754FE0">
      <w:pPr>
        <w:tabs>
          <w:tab w:val="left" w:pos="-1440"/>
        </w:tabs>
        <w:ind w:left="720" w:hanging="720"/>
      </w:pPr>
      <w:r>
        <w:rPr>
          <w:lang w:bidi="es-419"/>
        </w:rPr>
        <w:t>3.</w:t>
      </w:r>
      <w:r>
        <w:rPr>
          <w:lang w:bidi="es-419"/>
        </w:rPr>
        <w:tab/>
        <w:t xml:space="preserve">Ser capaz de identificar las funciones de las siguientes divisiones operativas principales de las aseguradoras: Mercadeo o ventas, suscripción, reclamaciones y actuarial   </w:t>
      </w:r>
    </w:p>
    <w:p w14:paraId="0AF6BB68" w14:textId="77777777" w:rsidR="00800776" w:rsidRPr="00755026" w:rsidRDefault="0005739D" w:rsidP="00800776">
      <w:pPr>
        <w:tabs>
          <w:tab w:val="left" w:pos="-1440"/>
        </w:tabs>
        <w:ind w:left="720" w:hanging="720"/>
        <w:rPr>
          <w:caps/>
        </w:rPr>
      </w:pPr>
      <w:r>
        <w:rPr>
          <w:lang w:bidi="es-419"/>
        </w:rPr>
        <w:t>4.</w:t>
      </w:r>
      <w:r>
        <w:rPr>
          <w:lang w:bidi="es-419"/>
        </w:rPr>
        <w:tab/>
        <w:t xml:space="preserve">Ser capaz de identificar que una aseguradora principal (por ejemplo, una compañía cedente) es la compañía de seguros que transfiere una parte o toda su exposición a siniestros a otra aseguradora en una tramitación de reaseguro   </w:t>
      </w:r>
    </w:p>
    <w:p w14:paraId="368031D0" w14:textId="77777777" w:rsidR="006111E3" w:rsidRPr="00A55DCA" w:rsidRDefault="0005739D" w:rsidP="00FB67DD">
      <w:pPr>
        <w:ind w:left="720" w:hanging="720"/>
        <w:rPr>
          <w:bCs/>
        </w:rPr>
      </w:pPr>
      <w:r>
        <w:rPr>
          <w:lang w:bidi="es-419"/>
        </w:rPr>
        <w:t>5.</w:t>
      </w:r>
      <w:r>
        <w:rPr>
          <w:lang w:bidi="es-419"/>
        </w:rPr>
        <w:tab/>
        <w:t xml:space="preserve">Saber que cualquier persona, asociación, organización, sociedad, fideicomiso empresarial, sociedad de responsabilidad limitada o corporación con la capacidad de hacer un contrato puede ser una aseguradora (secciones 19 y 150 del CIC)     </w:t>
      </w:r>
    </w:p>
    <w:p w14:paraId="6F03D8C5" w14:textId="77777777" w:rsidR="006111E3" w:rsidRPr="00A55DCA" w:rsidRDefault="0005739D" w:rsidP="00381B49">
      <w:pPr>
        <w:tabs>
          <w:tab w:val="left" w:pos="-1440"/>
        </w:tabs>
        <w:ind w:left="720" w:hanging="720"/>
        <w:rPr>
          <w:bCs/>
        </w:rPr>
      </w:pPr>
      <w:r>
        <w:rPr>
          <w:lang w:bidi="es-419"/>
        </w:rPr>
        <w:t>6.</w:t>
      </w:r>
      <w:r>
        <w:rPr>
          <w:lang w:bidi="es-419"/>
        </w:rPr>
        <w:tab/>
        <w:t xml:space="preserve">Ser capaz de diferenciar entre aseguradoras mutualistas, por acciones y fraternales:   </w:t>
      </w:r>
    </w:p>
    <w:p w14:paraId="019FE01A" w14:textId="77777777" w:rsidR="004F5421" w:rsidRDefault="004F5421" w:rsidP="00DE4950">
      <w:pPr>
        <w:tabs>
          <w:tab w:val="left" w:pos="-1440"/>
        </w:tabs>
        <w:ind w:left="1440" w:right="-180" w:hanging="720"/>
        <w:rPr>
          <w:bCs/>
        </w:rPr>
      </w:pPr>
      <w:r>
        <w:rPr>
          <w:lang w:bidi="es-419"/>
        </w:rPr>
        <w:t>a.</w:t>
      </w:r>
      <w:r>
        <w:rPr>
          <w:lang w:bidi="es-419"/>
        </w:rPr>
        <w:tab/>
        <w:t>Excedentes devengados</w:t>
      </w:r>
    </w:p>
    <w:p w14:paraId="6D64F386" w14:textId="77777777" w:rsidR="004F5421" w:rsidRDefault="004F5421" w:rsidP="00E36DEF">
      <w:pPr>
        <w:tabs>
          <w:tab w:val="left" w:pos="-1440"/>
        </w:tabs>
        <w:ind w:left="1440" w:right="-180" w:hanging="720"/>
        <w:rPr>
          <w:bCs/>
        </w:rPr>
      </w:pPr>
      <w:r>
        <w:rPr>
          <w:lang w:bidi="es-419"/>
        </w:rPr>
        <w:t>b.</w:t>
      </w:r>
      <w:r>
        <w:rPr>
          <w:lang w:bidi="es-419"/>
        </w:rPr>
        <w:tab/>
        <w:t>Excedentes divisibles como dividendos de titulares de las pólizas</w:t>
      </w:r>
    </w:p>
    <w:p w14:paraId="54DF50B8" w14:textId="77777777" w:rsidR="006973E4" w:rsidRPr="00A55DCA" w:rsidRDefault="006973E4" w:rsidP="00E36DEF">
      <w:pPr>
        <w:tabs>
          <w:tab w:val="left" w:pos="-1440"/>
        </w:tabs>
        <w:ind w:left="1440" w:right="-180" w:hanging="720"/>
        <w:rPr>
          <w:bCs/>
          <w:caps/>
        </w:rPr>
      </w:pPr>
      <w:r>
        <w:rPr>
          <w:lang w:bidi="es-419"/>
        </w:rPr>
        <w:t>c.</w:t>
      </w:r>
      <w:r>
        <w:rPr>
          <w:lang w:bidi="es-419"/>
        </w:rPr>
        <w:tab/>
        <w:t>Excedentes divisibles como dividendos de accionistas</w:t>
      </w:r>
    </w:p>
    <w:p w14:paraId="16287D96" w14:textId="77777777" w:rsidR="006111E3" w:rsidRDefault="006111E3"/>
    <w:p w14:paraId="2A6695B2" w14:textId="77777777" w:rsidR="00A32527" w:rsidRDefault="00A32527"/>
    <w:p w14:paraId="3C899BF7" w14:textId="77777777" w:rsidR="006111E3" w:rsidRPr="00E054BD" w:rsidRDefault="006111E3">
      <w:pPr>
        <w:rPr>
          <w:b/>
        </w:rPr>
      </w:pPr>
      <w:r w:rsidRPr="0000773D">
        <w:rPr>
          <w:b/>
          <w:lang w:bidi="es-419"/>
        </w:rPr>
        <w:t>I.  SEGURO GENERAL</w:t>
      </w:r>
      <w:r w:rsidRPr="0000773D">
        <w:rPr>
          <w:lang w:bidi="es-419"/>
        </w:rPr>
        <w:t xml:space="preserve"> (22 preguntas [30 por ciento] en el examen)</w:t>
      </w:r>
    </w:p>
    <w:p w14:paraId="06312575" w14:textId="77777777" w:rsidR="006111E3" w:rsidRPr="0000773D" w:rsidRDefault="006111E3">
      <w:pPr>
        <w:tabs>
          <w:tab w:val="left" w:pos="-1440"/>
        </w:tabs>
        <w:ind w:left="720" w:hanging="720"/>
        <w:rPr>
          <w:b/>
        </w:rPr>
      </w:pPr>
      <w:r w:rsidRPr="0000773D">
        <w:rPr>
          <w:b/>
          <w:lang w:bidi="es-419"/>
        </w:rPr>
        <w:t xml:space="preserve">I. </w:t>
      </w:r>
      <w:r w:rsidRPr="0000773D">
        <w:rPr>
          <w:lang w:bidi="es-419"/>
        </w:rPr>
        <w:t xml:space="preserve">C. </w:t>
      </w:r>
      <w:r w:rsidRPr="0000773D">
        <w:rPr>
          <w:b/>
          <w:lang w:bidi="es-419"/>
        </w:rPr>
        <w:t xml:space="preserve">El mercado de los seguros </w:t>
      </w:r>
      <w:r w:rsidRPr="0000773D">
        <w:rPr>
          <w:lang w:bidi="es-419"/>
        </w:rPr>
        <w:t>(7 preguntas)</w:t>
      </w:r>
    </w:p>
    <w:p w14:paraId="26769B00" w14:textId="77777777" w:rsidR="000F49E5" w:rsidRPr="005B13A4" w:rsidRDefault="006111E3" w:rsidP="000F49E5">
      <w:pPr>
        <w:tabs>
          <w:tab w:val="left" w:pos="-1440"/>
        </w:tabs>
        <w:ind w:left="540" w:hanging="540"/>
      </w:pPr>
      <w:r w:rsidRPr="0000773D">
        <w:rPr>
          <w:b/>
          <w:lang w:bidi="es-419"/>
        </w:rPr>
        <w:t xml:space="preserve">I. C4.  Regulación del mercado: generalidades </w:t>
      </w:r>
    </w:p>
    <w:p w14:paraId="2F2509E5" w14:textId="77777777" w:rsidR="006111E3" w:rsidRDefault="006111E3">
      <w:pPr>
        <w:pStyle w:val="Quick1"/>
        <w:numPr>
          <w:ilvl w:val="0"/>
          <w:numId w:val="0"/>
        </w:numPr>
        <w:tabs>
          <w:tab w:val="left" w:pos="-1440"/>
        </w:tabs>
      </w:pPr>
      <w:r>
        <w:rPr>
          <w:lang w:bidi="es-419"/>
        </w:rPr>
        <w:t>1.</w:t>
      </w:r>
      <w:r>
        <w:rPr>
          <w:lang w:bidi="es-419"/>
        </w:rPr>
        <w:tab/>
        <w:t xml:space="preserve">Ser capaz de identificar: </w:t>
      </w:r>
    </w:p>
    <w:p w14:paraId="3AF96731" w14:textId="77777777" w:rsidR="006111E3" w:rsidRPr="006A558C" w:rsidRDefault="006111E3" w:rsidP="00E36DEF">
      <w:pPr>
        <w:tabs>
          <w:tab w:val="left" w:pos="-1440"/>
        </w:tabs>
        <w:ind w:left="1440" w:hanging="720"/>
      </w:pPr>
      <w:r>
        <w:rPr>
          <w:lang w:bidi="es-419"/>
        </w:rPr>
        <w:t>a.</w:t>
      </w:r>
      <w:r>
        <w:rPr>
          <w:lang w:bidi="es-419"/>
        </w:rPr>
        <w:tab/>
        <w:t xml:space="preserve">El Código de Seguros de California y cómo puede ser modificado </w:t>
      </w:r>
    </w:p>
    <w:p w14:paraId="0CF883D8" w14:textId="77777777" w:rsidR="006111E3" w:rsidRDefault="006111E3" w:rsidP="00E36DEF">
      <w:pPr>
        <w:pStyle w:val="Quick1"/>
        <w:numPr>
          <w:ilvl w:val="0"/>
          <w:numId w:val="0"/>
        </w:numPr>
        <w:tabs>
          <w:tab w:val="left" w:pos="-1440"/>
        </w:tabs>
        <w:ind w:left="1440" w:hanging="720"/>
      </w:pPr>
      <w:r w:rsidRPr="006A558C">
        <w:rPr>
          <w:lang w:bidi="es-419"/>
        </w:rPr>
        <w:t>b.</w:t>
      </w:r>
      <w:r w:rsidRPr="006A558C">
        <w:rPr>
          <w:lang w:bidi="es-419"/>
        </w:rPr>
        <w:tab/>
        <w:t xml:space="preserve">El título 10 del Código de Regulaciones de California (CCR 10), capítulo 5 y cómo puede ser modificado   </w:t>
      </w:r>
    </w:p>
    <w:p w14:paraId="34E69C0F" w14:textId="77777777" w:rsidR="00070BD5" w:rsidRDefault="006111E3" w:rsidP="00E36DEF">
      <w:pPr>
        <w:pStyle w:val="Quick1"/>
        <w:numPr>
          <w:ilvl w:val="0"/>
          <w:numId w:val="0"/>
        </w:numPr>
        <w:tabs>
          <w:tab w:val="left" w:pos="-1440"/>
        </w:tabs>
        <w:ind w:left="1440" w:hanging="720"/>
      </w:pPr>
      <w:r>
        <w:rPr>
          <w:lang w:bidi="es-419"/>
        </w:rPr>
        <w:t>c.</w:t>
      </w:r>
      <w:r>
        <w:rPr>
          <w:lang w:bidi="es-419"/>
        </w:rPr>
        <w:tab/>
        <w:t xml:space="preserve">Cómo se elige al comisionado de seguros, la duración y las responsabilidades del cargo (secciones 12900 y 12921 del CIC)     </w:t>
      </w:r>
    </w:p>
    <w:p w14:paraId="0DFDB3D5" w14:textId="77777777" w:rsidR="006111E3" w:rsidRDefault="006111E3">
      <w:pPr>
        <w:pStyle w:val="Quick1"/>
        <w:numPr>
          <w:ilvl w:val="0"/>
          <w:numId w:val="0"/>
        </w:numPr>
        <w:tabs>
          <w:tab w:val="left" w:pos="-1440"/>
        </w:tabs>
        <w:ind w:left="720" w:hanging="720"/>
      </w:pPr>
      <w:r>
        <w:rPr>
          <w:lang w:bidi="es-419"/>
        </w:rPr>
        <w:t>2.</w:t>
      </w:r>
      <w:r>
        <w:rPr>
          <w:lang w:bidi="es-419"/>
        </w:rPr>
        <w:tab/>
        <w:t xml:space="preserve">Ser capaz de identificar la aplicación correcta del artículo de Prácticas injustas, incluyendo sus prohibiciones y sanciones (secciones 790 a 790.15 del CIC)     </w:t>
      </w:r>
    </w:p>
    <w:p w14:paraId="58E8B7B0" w14:textId="77777777" w:rsidR="006973E4" w:rsidRDefault="002841AB" w:rsidP="00CB661D">
      <w:pPr>
        <w:pStyle w:val="Quick1"/>
        <w:numPr>
          <w:ilvl w:val="0"/>
          <w:numId w:val="0"/>
        </w:numPr>
        <w:tabs>
          <w:tab w:val="left" w:pos="-1440"/>
        </w:tabs>
        <w:ind w:left="1440" w:hanging="720"/>
      </w:pPr>
      <w:r>
        <w:rPr>
          <w:lang w:bidi="es-419"/>
        </w:rPr>
        <w:t>a.</w:t>
      </w:r>
      <w:r>
        <w:rPr>
          <w:lang w:bidi="es-419"/>
        </w:rPr>
        <w:tab/>
        <w:t>Saber que solo el Comisionado puede hacer cumplir las disposiciones de la Ley de Prácticas Desleales</w:t>
      </w:r>
    </w:p>
    <w:p w14:paraId="72DBB573" w14:textId="77777777" w:rsidR="00A25FA2" w:rsidRDefault="006973E4" w:rsidP="00CB661D">
      <w:pPr>
        <w:pStyle w:val="Quick1"/>
        <w:numPr>
          <w:ilvl w:val="0"/>
          <w:numId w:val="0"/>
        </w:numPr>
        <w:tabs>
          <w:tab w:val="left" w:pos="-1440"/>
        </w:tabs>
        <w:ind w:left="1440" w:hanging="720"/>
      </w:pPr>
      <w:r>
        <w:rPr>
          <w:lang w:bidi="es-419"/>
        </w:rPr>
        <w:lastRenderedPageBreak/>
        <w:t xml:space="preserve">b. </w:t>
      </w:r>
      <w:r>
        <w:rPr>
          <w:lang w:bidi="es-419"/>
        </w:rPr>
        <w:tab/>
        <w:t>Saber que el Comisionado puede realizar audiencias para identificar otros actos o prácticas desleales y determinar su aplicación</w:t>
      </w:r>
      <w:r>
        <w:rPr>
          <w:lang w:bidi="es-419"/>
        </w:rPr>
        <w:tab/>
      </w:r>
    </w:p>
    <w:p w14:paraId="71CCE6CC" w14:textId="77777777" w:rsidR="00800776" w:rsidRPr="00755026" w:rsidRDefault="00A25FA2" w:rsidP="00B62515">
      <w:pPr>
        <w:pStyle w:val="Quick1"/>
        <w:numPr>
          <w:ilvl w:val="0"/>
          <w:numId w:val="0"/>
        </w:numPr>
        <w:tabs>
          <w:tab w:val="left" w:pos="-1440"/>
        </w:tabs>
        <w:ind w:left="720" w:hanging="720"/>
      </w:pPr>
      <w:r>
        <w:rPr>
          <w:lang w:bidi="es-419"/>
        </w:rPr>
        <w:t xml:space="preserve">3. </w:t>
      </w:r>
      <w:r>
        <w:rPr>
          <w:lang w:bidi="es-419"/>
        </w:rPr>
        <w:tab/>
        <w:t>Ser capaz de identificar las disposiciones de protección de la privacidad de:</w:t>
      </w:r>
    </w:p>
    <w:p w14:paraId="5CBF2136" w14:textId="77777777" w:rsidR="00800776" w:rsidRPr="00755026" w:rsidRDefault="00AB0E84" w:rsidP="00DE4950">
      <w:pPr>
        <w:pStyle w:val="Header"/>
        <w:ind w:left="1440" w:hanging="720"/>
        <w:rPr>
          <w:rFonts w:cs="Arial"/>
        </w:rPr>
      </w:pPr>
      <w:r>
        <w:rPr>
          <w:lang w:val="es-419" w:bidi="es-419"/>
        </w:rPr>
        <w:t>a.</w:t>
      </w:r>
      <w:r>
        <w:rPr>
          <w:lang w:val="es-419" w:bidi="es-419"/>
        </w:rPr>
        <w:tab/>
        <w:t xml:space="preserve">La Ley </w:t>
      </w:r>
      <w:proofErr w:type="spellStart"/>
      <w:r>
        <w:rPr>
          <w:lang w:val="es-419" w:bidi="es-419"/>
        </w:rPr>
        <w:t>Gramm</w:t>
      </w:r>
      <w:proofErr w:type="spellEnd"/>
      <w:r>
        <w:rPr>
          <w:lang w:val="es-419" w:bidi="es-419"/>
        </w:rPr>
        <w:t>-Leach-</w:t>
      </w:r>
      <w:proofErr w:type="spellStart"/>
      <w:r>
        <w:rPr>
          <w:lang w:val="es-419" w:bidi="es-419"/>
        </w:rPr>
        <w:t>Bliley</w:t>
      </w:r>
      <w:proofErr w:type="spellEnd"/>
      <w:r>
        <w:rPr>
          <w:lang w:val="es-419" w:bidi="es-419"/>
        </w:rPr>
        <w:t xml:space="preserve"> (</w:t>
      </w:r>
      <w:proofErr w:type="spellStart"/>
      <w:r>
        <w:rPr>
          <w:lang w:val="es-419" w:bidi="es-419"/>
        </w:rPr>
        <w:t>Gramm</w:t>
      </w:r>
      <w:proofErr w:type="spellEnd"/>
      <w:r>
        <w:rPr>
          <w:lang w:val="es-419" w:bidi="es-419"/>
        </w:rPr>
        <w:t>-Leach-</w:t>
      </w:r>
      <w:proofErr w:type="spellStart"/>
      <w:r>
        <w:rPr>
          <w:lang w:val="es-419" w:bidi="es-419"/>
        </w:rPr>
        <w:t>Bliley</w:t>
      </w:r>
      <w:proofErr w:type="spellEnd"/>
      <w:r>
        <w:rPr>
          <w:lang w:val="es-419" w:bidi="es-419"/>
        </w:rPr>
        <w:t xml:space="preserve"> </w:t>
      </w:r>
      <w:proofErr w:type="spellStart"/>
      <w:r>
        <w:rPr>
          <w:lang w:val="es-419" w:bidi="es-419"/>
        </w:rPr>
        <w:t>Act</w:t>
      </w:r>
      <w:proofErr w:type="spellEnd"/>
      <w:r>
        <w:rPr>
          <w:lang w:val="es-419" w:bidi="es-419"/>
        </w:rPr>
        <w:t>, GLBA)/Ley de Privacidad de la Información Financiera de California (secciones 4050 a 4060, Código Financiero de California)</w:t>
      </w:r>
    </w:p>
    <w:p w14:paraId="2B69ED42" w14:textId="77777777" w:rsidR="00800776" w:rsidRPr="00755026" w:rsidRDefault="00AB0E84" w:rsidP="00D205FA">
      <w:pPr>
        <w:tabs>
          <w:tab w:val="left" w:pos="-1440"/>
        </w:tabs>
        <w:ind w:left="1440" w:hanging="720"/>
        <w:rPr>
          <w:rFonts w:cs="Arial"/>
        </w:rPr>
      </w:pPr>
      <w:r>
        <w:rPr>
          <w:lang w:bidi="es-419"/>
        </w:rPr>
        <w:t>b.</w:t>
      </w:r>
      <w:r>
        <w:rPr>
          <w:lang w:bidi="es-419"/>
        </w:rPr>
        <w:tab/>
        <w:t xml:space="preserve">Ley de Protección de la Información y la Privacidad de los Seguros en relación con las prácticas, prohibiciones y sanciones (secciones 791 a 791.26 del CIC)   </w:t>
      </w:r>
    </w:p>
    <w:p w14:paraId="19BFD23F" w14:textId="77777777" w:rsidR="006111E3" w:rsidRPr="00D205FA" w:rsidRDefault="00B53D10" w:rsidP="00E36DEF">
      <w:pPr>
        <w:ind w:left="1440" w:hanging="720"/>
        <w:rPr>
          <w:bCs/>
        </w:rPr>
      </w:pPr>
      <w:r>
        <w:rPr>
          <w:lang w:bidi="es-419"/>
        </w:rPr>
        <w:tab/>
        <w:t xml:space="preserve"> </w:t>
      </w:r>
    </w:p>
    <w:p w14:paraId="6EF1897C" w14:textId="77777777" w:rsidR="006111E3" w:rsidRPr="00D205FA" w:rsidRDefault="00CA1764">
      <w:pPr>
        <w:rPr>
          <w:bCs/>
        </w:rPr>
      </w:pPr>
      <w:r>
        <w:rPr>
          <w:lang w:bidi="es-419"/>
        </w:rPr>
        <w:t>4.</w:t>
      </w:r>
      <w:r>
        <w:rPr>
          <w:lang w:bidi="es-419"/>
        </w:rPr>
        <w:tab/>
        <w:t xml:space="preserve">Ser capaz de definir una aseguradora insolvente (sección 985 del CIC):    </w:t>
      </w:r>
    </w:p>
    <w:p w14:paraId="433448A4" w14:textId="77777777" w:rsidR="006111E3" w:rsidRPr="00D205FA" w:rsidRDefault="006111E3" w:rsidP="00D40F70">
      <w:pPr>
        <w:ind w:left="1440" w:hanging="720"/>
        <w:rPr>
          <w:bCs/>
        </w:rPr>
      </w:pPr>
      <w:r w:rsidRPr="00D205FA">
        <w:rPr>
          <w:lang w:bidi="es-419"/>
        </w:rPr>
        <w:t>a.</w:t>
      </w:r>
      <w:r w:rsidRPr="00D205FA">
        <w:rPr>
          <w:lang w:bidi="es-419"/>
        </w:rPr>
        <w:tab/>
        <w:t xml:space="preserve">Saber la definición de capital pagado (sección 36 del CIC)    </w:t>
      </w:r>
    </w:p>
    <w:p w14:paraId="47D39950" w14:textId="77777777" w:rsidR="00CA1764" w:rsidRPr="00754FE0" w:rsidRDefault="006111E3" w:rsidP="00754FE0">
      <w:pPr>
        <w:ind w:left="1440" w:right="-90" w:hanging="720"/>
        <w:rPr>
          <w:bCs/>
        </w:rPr>
      </w:pPr>
      <w:r w:rsidRPr="00D205FA">
        <w:rPr>
          <w:lang w:bidi="es-419"/>
        </w:rPr>
        <w:t>b.</w:t>
      </w:r>
      <w:r w:rsidRPr="00D205FA">
        <w:rPr>
          <w:lang w:bidi="es-419"/>
        </w:rPr>
        <w:tab/>
        <w:t xml:space="preserve">Saber que rehusarse a entregar libros, registros o bienes al comisionado una vez que se ha ejecutado una orden de embargo en un procedimiento por insolvencia constituye un delito menor (sección 1013 del CIC)     </w:t>
      </w:r>
    </w:p>
    <w:p w14:paraId="1BAD74D2" w14:textId="77777777" w:rsidR="00CA1764" w:rsidRPr="00D205FA" w:rsidRDefault="00CA1764" w:rsidP="00CA1764">
      <w:pPr>
        <w:pStyle w:val="Quick1"/>
        <w:numPr>
          <w:ilvl w:val="0"/>
          <w:numId w:val="0"/>
        </w:numPr>
        <w:tabs>
          <w:tab w:val="left" w:pos="-1440"/>
        </w:tabs>
        <w:ind w:left="720" w:hanging="720"/>
      </w:pPr>
      <w:r>
        <w:rPr>
          <w:lang w:bidi="es-419"/>
        </w:rPr>
        <w:t>5.</w:t>
      </w:r>
      <w:r>
        <w:rPr>
          <w:lang w:bidi="es-419"/>
        </w:rPr>
        <w:tab/>
        <w:t xml:space="preserve">Ser capaz de identificar el alcance y la aplicación correcta de los procedimientos de conservación descritos en el Código (secciones 1011, 1013 y 1016 del CIC).    </w:t>
      </w:r>
    </w:p>
    <w:p w14:paraId="68675F33" w14:textId="77777777" w:rsidR="006111E3" w:rsidRPr="00F13413" w:rsidRDefault="00D205FA" w:rsidP="00B06060">
      <w:pPr>
        <w:pStyle w:val="Quick1"/>
        <w:numPr>
          <w:ilvl w:val="0"/>
          <w:numId w:val="0"/>
        </w:numPr>
        <w:tabs>
          <w:tab w:val="left" w:pos="-1440"/>
        </w:tabs>
        <w:ind w:left="720" w:hanging="720"/>
      </w:pPr>
      <w:r>
        <w:rPr>
          <w:lang w:bidi="es-419"/>
        </w:rPr>
        <w:t>6.</w:t>
      </w:r>
      <w:r>
        <w:rPr>
          <w:lang w:bidi="es-419"/>
        </w:rPr>
        <w:tab/>
        <w:t xml:space="preserve">Ser capaz de identificar el objetivo y alcance del CIC respecto de la  Asociación de Garantía de Seguros de Vida y Salud de California (California Life and </w:t>
      </w:r>
      <w:proofErr w:type="spellStart"/>
      <w:r>
        <w:rPr>
          <w:lang w:bidi="es-419"/>
        </w:rPr>
        <w:t>Health</w:t>
      </w:r>
      <w:proofErr w:type="spellEnd"/>
      <w:r>
        <w:rPr>
          <w:lang w:bidi="es-419"/>
        </w:rPr>
        <w:t xml:space="preserve"> Insurance </w:t>
      </w:r>
      <w:proofErr w:type="spellStart"/>
      <w:r>
        <w:rPr>
          <w:lang w:bidi="es-419"/>
        </w:rPr>
        <w:t>Guarantee</w:t>
      </w:r>
      <w:proofErr w:type="spellEnd"/>
      <w:r>
        <w:rPr>
          <w:lang w:bidi="es-419"/>
        </w:rPr>
        <w:t xml:space="preserve"> Association, CLHIGA) (secciones 1067.02(a)(1) y 1067.02(b)(1) del CIC)      </w:t>
      </w:r>
    </w:p>
    <w:p w14:paraId="60BC093B" w14:textId="77777777" w:rsidR="006111E3" w:rsidRPr="00D205FA" w:rsidRDefault="00CA1764" w:rsidP="000D0BC1">
      <w:pPr>
        <w:tabs>
          <w:tab w:val="left" w:pos="-1080"/>
        </w:tabs>
        <w:ind w:left="1440" w:hanging="720"/>
        <w:rPr>
          <w:rFonts w:cs="Arial"/>
          <w:szCs w:val="24"/>
        </w:rPr>
      </w:pPr>
      <w:r>
        <w:rPr>
          <w:lang w:bidi="es-419"/>
        </w:rPr>
        <w:t xml:space="preserve">a. </w:t>
      </w:r>
      <w:r>
        <w:rPr>
          <w:lang w:bidi="es-419"/>
        </w:rPr>
        <w:tab/>
        <w:t xml:space="preserve">Cobertura básica y exclusiones de la CLHIGA (secciones 1067 a 1067.18 del CIC)    </w:t>
      </w:r>
    </w:p>
    <w:p w14:paraId="28BB173E" w14:textId="77777777" w:rsidR="006111E3" w:rsidRPr="00D205FA" w:rsidRDefault="001F7AFB">
      <w:pPr>
        <w:pStyle w:val="Quick1"/>
        <w:numPr>
          <w:ilvl w:val="0"/>
          <w:numId w:val="0"/>
        </w:numPr>
        <w:tabs>
          <w:tab w:val="left" w:pos="-1440"/>
          <w:tab w:val="num" w:pos="720"/>
        </w:tabs>
        <w:ind w:left="720" w:hanging="720"/>
      </w:pPr>
      <w:r>
        <w:rPr>
          <w:lang w:bidi="es-419"/>
        </w:rPr>
        <w:t>7.</w:t>
      </w:r>
      <w:r>
        <w:rPr>
          <w:lang w:bidi="es-419"/>
        </w:rPr>
        <w:tab/>
        <w:t xml:space="preserve">Ser capaz de identificar el alcance y la aplicación correcta del artículo de reclamaciones falsas y fraudulentas del Código (secciones 1871 y 1871.4 del CIC):    </w:t>
      </w:r>
    </w:p>
    <w:p w14:paraId="2C777433" w14:textId="77777777" w:rsidR="001F7AFB" w:rsidRPr="00F13413" w:rsidRDefault="007A1544" w:rsidP="001F7AFB">
      <w:pPr>
        <w:tabs>
          <w:tab w:val="left" w:pos="-1440"/>
        </w:tabs>
        <w:ind w:left="1440" w:hanging="720"/>
      </w:pPr>
      <w:r>
        <w:rPr>
          <w:lang w:bidi="es-419"/>
        </w:rPr>
        <w:t>a.</w:t>
      </w:r>
      <w:r>
        <w:rPr>
          <w:lang w:bidi="es-419"/>
        </w:rPr>
        <w:tab/>
        <w:t xml:space="preserve">Esfuerzos para combatir el fraude (secciones 1872, 1874.6, 1875.8, 1875.14, 1875.20 y 1877.3 (b)(1) del CIC)    </w:t>
      </w:r>
    </w:p>
    <w:p w14:paraId="7DB197B9" w14:textId="77777777" w:rsidR="001F7AFB" w:rsidRPr="00D205FA" w:rsidRDefault="007A1544" w:rsidP="001F7AFB">
      <w:pPr>
        <w:tabs>
          <w:tab w:val="left" w:pos="-1440"/>
        </w:tabs>
        <w:ind w:left="1440" w:hanging="720"/>
        <w:rPr>
          <w:bCs/>
          <w:caps/>
        </w:rPr>
      </w:pPr>
      <w:r>
        <w:rPr>
          <w:lang w:bidi="es-419"/>
        </w:rPr>
        <w:t>b.</w:t>
      </w:r>
      <w:r>
        <w:rPr>
          <w:lang w:bidi="es-419"/>
        </w:rPr>
        <w:tab/>
        <w:t xml:space="preserve">Si una aseguradora firma un formulario de reclamación falso, el asegurado puede ser declarado culpable de perjurio   </w:t>
      </w:r>
    </w:p>
    <w:p w14:paraId="21169430" w14:textId="77777777" w:rsidR="006111E3" w:rsidRPr="004E7178" w:rsidRDefault="001F7AFB">
      <w:pPr>
        <w:pStyle w:val="Quick1"/>
        <w:numPr>
          <w:ilvl w:val="0"/>
          <w:numId w:val="0"/>
        </w:numPr>
        <w:tabs>
          <w:tab w:val="left" w:pos="-1440"/>
        </w:tabs>
        <w:ind w:left="720" w:hanging="720"/>
      </w:pPr>
      <w:r>
        <w:rPr>
          <w:lang w:bidi="es-419"/>
        </w:rPr>
        <w:t>8.</w:t>
      </w:r>
      <w:r>
        <w:rPr>
          <w:lang w:bidi="es-419"/>
        </w:rPr>
        <w:tab/>
        <w:t xml:space="preserve">Ser capaz de identificar los requisitos para la interrupción y del seguro de vida grupal (secciones 10128.1 a 10128.4 del CIC)  </w:t>
      </w:r>
    </w:p>
    <w:p w14:paraId="7A3FB233" w14:textId="77777777" w:rsidR="006111E3" w:rsidRPr="00D205FA" w:rsidRDefault="001F7AFB">
      <w:pPr>
        <w:tabs>
          <w:tab w:val="left" w:pos="-1440"/>
        </w:tabs>
        <w:ind w:left="720" w:hanging="720"/>
      </w:pPr>
      <w:r>
        <w:rPr>
          <w:lang w:bidi="es-419"/>
        </w:rPr>
        <w:t>9.</w:t>
      </w:r>
      <w:r>
        <w:rPr>
          <w:lang w:bidi="es-419"/>
        </w:rPr>
        <w:tab/>
        <w:t xml:space="preserve">Ser capaz de identificar prácticas discriminatorias prohibidas por el Código de Seguros de California (secciones 10140 a 10145 del CIC)   </w:t>
      </w:r>
    </w:p>
    <w:p w14:paraId="78A45AA4" w14:textId="77777777" w:rsidR="006111E3" w:rsidRDefault="001F7AFB">
      <w:pPr>
        <w:tabs>
          <w:tab w:val="left" w:pos="-1440"/>
        </w:tabs>
        <w:ind w:left="720" w:hanging="720"/>
      </w:pPr>
      <w:r>
        <w:rPr>
          <w:lang w:bidi="es-419"/>
        </w:rPr>
        <w:t>10.</w:t>
      </w:r>
      <w:r>
        <w:rPr>
          <w:lang w:bidi="es-419"/>
        </w:rPr>
        <w:tab/>
        <w:t xml:space="preserve">Ser capaz de identificar la diferencia entre debe y puede (sección 16 del CIC)    </w:t>
      </w:r>
    </w:p>
    <w:p w14:paraId="54363931" w14:textId="77777777" w:rsidR="006111E3" w:rsidRDefault="003C75BD">
      <w:pPr>
        <w:tabs>
          <w:tab w:val="left" w:pos="-1440"/>
        </w:tabs>
        <w:ind w:left="720" w:hanging="720"/>
      </w:pPr>
      <w:r>
        <w:rPr>
          <w:lang w:bidi="es-419"/>
        </w:rPr>
        <w:t>11.</w:t>
      </w:r>
      <w:r>
        <w:rPr>
          <w:lang w:bidi="es-419"/>
        </w:rPr>
        <w:tab/>
        <w:t xml:space="preserve">Ser capaz de identificar los requisitos de notificación por correo y transmisión electrónica (secciones 38 y 38.6 del CIC)      </w:t>
      </w:r>
    </w:p>
    <w:p w14:paraId="3F3CF121" w14:textId="77777777" w:rsidR="004871F1" w:rsidRDefault="004871F1">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hanging="720"/>
      </w:pPr>
    </w:p>
    <w:p w14:paraId="1FFB6126" w14:textId="77777777" w:rsidR="0079164F" w:rsidRPr="00E054BD" w:rsidRDefault="0079164F" w:rsidP="00EA5C3F">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pPr>
    </w:p>
    <w:p w14:paraId="09CAA056" w14:textId="77777777" w:rsidR="005D3C29" w:rsidRPr="00E054BD" w:rsidRDefault="005D3C29" w:rsidP="005D3C29">
      <w:pPr>
        <w:rPr>
          <w:b/>
        </w:rPr>
      </w:pPr>
      <w:r w:rsidRPr="00E054BD">
        <w:rPr>
          <w:b/>
          <w:lang w:bidi="es-419"/>
        </w:rPr>
        <w:t>I.  SEGURO GENERAL</w:t>
      </w:r>
      <w:r w:rsidRPr="00E054BD">
        <w:rPr>
          <w:lang w:bidi="es-419"/>
        </w:rPr>
        <w:t xml:space="preserve"> (22 preguntas [30 por ciento] en el examen)</w:t>
      </w:r>
    </w:p>
    <w:p w14:paraId="3D75B931" w14:textId="77777777" w:rsidR="005D3C29" w:rsidRPr="00E054BD" w:rsidRDefault="00155832" w:rsidP="005D3C29">
      <w:pPr>
        <w:tabs>
          <w:tab w:val="left" w:pos="-1440"/>
        </w:tabs>
        <w:ind w:left="720" w:hanging="720"/>
        <w:rPr>
          <w:b/>
        </w:rPr>
      </w:pPr>
      <w:r w:rsidRPr="00E054BD">
        <w:rPr>
          <w:b/>
          <w:lang w:bidi="es-419"/>
        </w:rPr>
        <w:t xml:space="preserve">I. </w:t>
      </w:r>
      <w:r w:rsidRPr="00E054BD">
        <w:rPr>
          <w:lang w:bidi="es-419"/>
        </w:rPr>
        <w:t xml:space="preserve">C. </w:t>
      </w:r>
      <w:r w:rsidRPr="00E054BD">
        <w:rPr>
          <w:b/>
          <w:lang w:bidi="es-419"/>
        </w:rPr>
        <w:t xml:space="preserve">El mercado de los seguros </w:t>
      </w:r>
      <w:r w:rsidRPr="00E054BD">
        <w:rPr>
          <w:lang w:bidi="es-419"/>
        </w:rPr>
        <w:t>(7 preguntas)</w:t>
      </w:r>
    </w:p>
    <w:p w14:paraId="684E5E3F" w14:textId="77777777" w:rsidR="000F49E5" w:rsidRDefault="00155832" w:rsidP="00A714D8">
      <w:pPr>
        <w:tabs>
          <w:tab w:val="left" w:pos="-1440"/>
        </w:tabs>
        <w:ind w:left="630" w:hanging="630"/>
        <w:rPr>
          <w:i/>
          <w:color w:val="008000"/>
        </w:rPr>
      </w:pPr>
      <w:r>
        <w:rPr>
          <w:b/>
          <w:lang w:bidi="es-419"/>
        </w:rPr>
        <w:t>I. C5.  Regulaciones de las prácticas de liquidación de reclamaciones justas</w:t>
      </w:r>
      <w:r>
        <w:rPr>
          <w:lang w:bidi="es-419"/>
        </w:rPr>
        <w:t xml:space="preserve">(Código de Regulaciones de California [CCR], título 10, capítulo 5, </w:t>
      </w:r>
      <w:r>
        <w:rPr>
          <w:lang w:bidi="es-419"/>
        </w:rPr>
        <w:lastRenderedPageBreak/>
        <w:t xml:space="preserve">subcapítulo 7.5, artículo 1) </w:t>
      </w:r>
    </w:p>
    <w:p w14:paraId="218281BD" w14:textId="77777777" w:rsidR="00214D25" w:rsidRPr="0000773D" w:rsidRDefault="00214D25" w:rsidP="00214D25">
      <w:pPr>
        <w:rPr>
          <w:rFonts w:cs="Arial"/>
          <w:szCs w:val="24"/>
        </w:rPr>
      </w:pPr>
      <w:r w:rsidRPr="0000773D">
        <w:rPr>
          <w:lang w:bidi="es-419"/>
        </w:rPr>
        <w:t>1.</w:t>
      </w:r>
      <w:r w:rsidRPr="0000773D">
        <w:rPr>
          <w:lang w:bidi="es-419"/>
        </w:rPr>
        <w:tab/>
        <w:t xml:space="preserve">Ser capaz de identificar una definición de lo siguiente: </w:t>
      </w:r>
    </w:p>
    <w:p w14:paraId="26B7E3E3" w14:textId="77777777" w:rsidR="00214D25" w:rsidRPr="00755026" w:rsidRDefault="00C23240" w:rsidP="00E71275">
      <w:pPr>
        <w:ind w:left="1440" w:hanging="720"/>
        <w:rPr>
          <w:rFonts w:cs="Arial"/>
          <w:szCs w:val="24"/>
        </w:rPr>
      </w:pPr>
      <w:r w:rsidRPr="00755026">
        <w:rPr>
          <w:lang w:bidi="es-419"/>
        </w:rPr>
        <w:t>a.</w:t>
      </w:r>
      <w:r w:rsidRPr="00755026">
        <w:rPr>
          <w:lang w:bidi="es-419"/>
        </w:rPr>
        <w:tab/>
        <w:t xml:space="preserve">Demandante (título 10, sección 2695.2(c) del CCR)  </w:t>
      </w:r>
    </w:p>
    <w:p w14:paraId="77AE4617" w14:textId="77777777" w:rsidR="00214D25" w:rsidRPr="00755026" w:rsidRDefault="00C23240" w:rsidP="00E71275">
      <w:pPr>
        <w:ind w:left="1440" w:hanging="720"/>
        <w:rPr>
          <w:rFonts w:cs="Arial"/>
          <w:szCs w:val="24"/>
        </w:rPr>
      </w:pPr>
      <w:r w:rsidRPr="00755026">
        <w:rPr>
          <w:lang w:bidi="es-419"/>
        </w:rPr>
        <w:t>b.</w:t>
      </w:r>
      <w:r w:rsidRPr="00755026">
        <w:rPr>
          <w:lang w:bidi="es-419"/>
        </w:rPr>
        <w:tab/>
        <w:t xml:space="preserve">Notificación de acción legal (título 10, sección 2695.2(o) del CCR)   </w:t>
      </w:r>
    </w:p>
    <w:p w14:paraId="73C3DD42" w14:textId="77777777" w:rsidR="00214D25" w:rsidRPr="00755026" w:rsidRDefault="00C23240" w:rsidP="00E71275">
      <w:pPr>
        <w:ind w:left="1440" w:hanging="720"/>
        <w:rPr>
          <w:rFonts w:cs="Arial"/>
          <w:szCs w:val="24"/>
        </w:rPr>
      </w:pPr>
      <w:r w:rsidRPr="00755026">
        <w:rPr>
          <w:lang w:bidi="es-419"/>
        </w:rPr>
        <w:t>c.</w:t>
      </w:r>
      <w:r w:rsidRPr="00755026">
        <w:rPr>
          <w:lang w:bidi="es-419"/>
        </w:rPr>
        <w:tab/>
        <w:t xml:space="preserve">Prueba de reclamaciones (título 10, sección 2695.2(s) del CCR)   </w:t>
      </w:r>
    </w:p>
    <w:p w14:paraId="3C0C2563" w14:textId="77777777" w:rsidR="00214D25" w:rsidRPr="00755026" w:rsidRDefault="00214D25" w:rsidP="007D05B0">
      <w:pPr>
        <w:ind w:left="720" w:hanging="720"/>
        <w:rPr>
          <w:rFonts w:cs="Arial"/>
          <w:szCs w:val="24"/>
        </w:rPr>
      </w:pPr>
      <w:r w:rsidRPr="00755026">
        <w:rPr>
          <w:lang w:bidi="es-419"/>
        </w:rPr>
        <w:t>2.</w:t>
      </w:r>
      <w:r w:rsidRPr="00755026">
        <w:rPr>
          <w:lang w:bidi="es-419"/>
        </w:rPr>
        <w:tab/>
        <w:t xml:space="preserve">Ser capaz de identificar documentos de archivo y registro (título 10, sección 2695.3 del CCR)  </w:t>
      </w:r>
    </w:p>
    <w:p w14:paraId="39031CE9" w14:textId="77777777" w:rsidR="00214D25" w:rsidRPr="00755026" w:rsidRDefault="00214D25" w:rsidP="00214D25">
      <w:pPr>
        <w:ind w:left="720" w:hanging="720"/>
        <w:rPr>
          <w:rFonts w:cs="Arial"/>
          <w:szCs w:val="24"/>
        </w:rPr>
      </w:pPr>
      <w:r w:rsidRPr="00755026">
        <w:rPr>
          <w:lang w:bidi="es-419"/>
        </w:rPr>
        <w:t>3.</w:t>
      </w:r>
      <w:r w:rsidRPr="00755026">
        <w:rPr>
          <w:lang w:bidi="es-419"/>
        </w:rPr>
        <w:tab/>
        <w:t xml:space="preserve">Ser capaz de identificar los deberes ante la recepción de comunicaciones (título 10, sección 2695.5 del CCR)  </w:t>
      </w:r>
    </w:p>
    <w:p w14:paraId="4778D73C" w14:textId="77777777" w:rsidR="00FC2DF5" w:rsidRDefault="00214D25">
      <w:pPr>
        <w:ind w:left="720" w:hanging="720"/>
        <w:rPr>
          <w:u w:val="single"/>
        </w:rPr>
      </w:pPr>
      <w:r w:rsidRPr="00755026">
        <w:rPr>
          <w:lang w:bidi="es-419"/>
        </w:rPr>
        <w:t xml:space="preserve">4. </w:t>
      </w:r>
      <w:r w:rsidRPr="00755026">
        <w:rPr>
          <w:lang w:bidi="es-419"/>
        </w:rPr>
        <w:tab/>
        <w:t xml:space="preserve">Ser capaz de identificar las normas de liquidaciones rápidas, justas y equitativas (título 10, secciones 2695.7 (a), (b), (c), (g) y (h) del CCR)   </w:t>
      </w:r>
    </w:p>
    <w:p w14:paraId="01E5E24E" w14:textId="77777777" w:rsidR="00B00440" w:rsidRDefault="00B00440">
      <w:pPr>
        <w:rPr>
          <w:b/>
        </w:rPr>
      </w:pPr>
    </w:p>
    <w:p w14:paraId="6B278514" w14:textId="77777777" w:rsidR="004871F1" w:rsidRDefault="004871F1">
      <w:pPr>
        <w:rPr>
          <w:b/>
        </w:rPr>
      </w:pPr>
    </w:p>
    <w:p w14:paraId="662939B1" w14:textId="77777777" w:rsidR="006111E3" w:rsidRPr="00E054BD" w:rsidRDefault="006111E3">
      <w:pPr>
        <w:rPr>
          <w:b/>
        </w:rPr>
      </w:pPr>
      <w:r w:rsidRPr="0000773D">
        <w:rPr>
          <w:b/>
          <w:lang w:bidi="es-419"/>
        </w:rPr>
        <w:t>II.  SEGURO DE VIDA</w:t>
      </w:r>
      <w:r w:rsidRPr="0000773D">
        <w:rPr>
          <w:lang w:bidi="es-419"/>
        </w:rPr>
        <w:t xml:space="preserve"> (49 preguntas [65 por ciento] en el examen).</w:t>
      </w:r>
    </w:p>
    <w:p w14:paraId="56971B95" w14:textId="77777777" w:rsidR="006111E3" w:rsidRPr="00E054BD" w:rsidRDefault="006111E3">
      <w:pPr>
        <w:rPr>
          <w:b/>
        </w:rPr>
      </w:pPr>
      <w:r w:rsidRPr="00E054BD">
        <w:rPr>
          <w:b/>
          <w:lang w:bidi="es-419"/>
        </w:rPr>
        <w:t>II. A.   Seguro de vida: información básica</w:t>
      </w:r>
      <w:r w:rsidRPr="00E054BD">
        <w:rPr>
          <w:sz w:val="23"/>
          <w:lang w:bidi="es-419"/>
        </w:rPr>
        <w:t xml:space="preserve"> (8 preguntas)</w:t>
      </w:r>
      <w:r w:rsidRPr="00E054BD">
        <w:rPr>
          <w:b/>
          <w:lang w:bidi="es-419"/>
        </w:rPr>
        <w:t xml:space="preserve"> </w:t>
      </w:r>
    </w:p>
    <w:p w14:paraId="7E0A0CA0" w14:textId="77777777" w:rsidR="006111E3" w:rsidRPr="002F1CE4" w:rsidRDefault="006111E3">
      <w:pPr>
        <w:pStyle w:val="Quick1"/>
        <w:numPr>
          <w:ilvl w:val="0"/>
          <w:numId w:val="8"/>
        </w:numPr>
        <w:tabs>
          <w:tab w:val="clear" w:pos="360"/>
          <w:tab w:val="left" w:pos="-1440"/>
          <w:tab w:val="num" w:pos="720"/>
        </w:tabs>
        <w:ind w:left="720" w:hanging="720"/>
      </w:pPr>
      <w:r w:rsidRPr="0000773D">
        <w:rPr>
          <w:lang w:bidi="es-419"/>
        </w:rPr>
        <w:t>Ser capaz de identificar ejemplos o definiciones de:</w:t>
      </w:r>
    </w:p>
    <w:p w14:paraId="62934CBC" w14:textId="77777777" w:rsidR="006111E3" w:rsidRDefault="006111E3" w:rsidP="00E71275">
      <w:pPr>
        <w:tabs>
          <w:tab w:val="left" w:pos="-1440"/>
        </w:tabs>
        <w:ind w:left="1440" w:hanging="720"/>
      </w:pPr>
      <w:r>
        <w:rPr>
          <w:lang w:bidi="es-419"/>
        </w:rPr>
        <w:t>a.</w:t>
      </w:r>
      <w:r>
        <w:rPr>
          <w:lang w:bidi="es-419"/>
        </w:rPr>
        <w:tab/>
        <w:t xml:space="preserve">Seguro de vida  </w:t>
      </w:r>
    </w:p>
    <w:p w14:paraId="47F3B6D1" w14:textId="77777777" w:rsidR="006111E3" w:rsidRDefault="006111E3" w:rsidP="00E71275">
      <w:pPr>
        <w:tabs>
          <w:tab w:val="left" w:pos="-1440"/>
        </w:tabs>
        <w:ind w:left="1440" w:hanging="720"/>
      </w:pPr>
      <w:r>
        <w:rPr>
          <w:lang w:bidi="es-419"/>
        </w:rPr>
        <w:t>b.</w:t>
      </w:r>
      <w:r>
        <w:rPr>
          <w:lang w:bidi="es-419"/>
        </w:rPr>
        <w:tab/>
        <w:t xml:space="preserve">Solicitante, titular de la póliza, asegurado, beneficiario  </w:t>
      </w:r>
    </w:p>
    <w:p w14:paraId="6BB946B1" w14:textId="77777777" w:rsidR="000F49E5" w:rsidRPr="000F49E5" w:rsidRDefault="006111E3" w:rsidP="000D4A19">
      <w:pPr>
        <w:pStyle w:val="Quick1"/>
        <w:numPr>
          <w:ilvl w:val="0"/>
          <w:numId w:val="0"/>
        </w:numPr>
        <w:tabs>
          <w:tab w:val="left" w:pos="-1440"/>
        </w:tabs>
        <w:ind w:left="720" w:hanging="720"/>
        <w:rPr>
          <w:color w:val="008000"/>
        </w:rPr>
      </w:pPr>
      <w:r>
        <w:rPr>
          <w:lang w:bidi="es-419"/>
        </w:rPr>
        <w:t>2.</w:t>
      </w:r>
      <w:r>
        <w:rPr>
          <w:lang w:bidi="es-419"/>
        </w:rPr>
        <w:tab/>
        <w:t>Ser capaz de identificar los elementos del proceso de planificación de seguro personal:</w:t>
      </w:r>
    </w:p>
    <w:p w14:paraId="3DD9DB2E" w14:textId="77777777" w:rsidR="006111E3" w:rsidRDefault="006111E3" w:rsidP="00E71275">
      <w:pPr>
        <w:tabs>
          <w:tab w:val="left" w:pos="-1440"/>
        </w:tabs>
        <w:ind w:left="1440" w:hanging="720"/>
      </w:pPr>
      <w:r>
        <w:rPr>
          <w:lang w:bidi="es-419"/>
        </w:rPr>
        <w:t>a.</w:t>
      </w:r>
      <w:r>
        <w:rPr>
          <w:lang w:bidi="es-419"/>
        </w:rPr>
        <w:tab/>
        <w:t xml:space="preserve">Objetivos financieros generales  </w:t>
      </w:r>
    </w:p>
    <w:p w14:paraId="69BA3652" w14:textId="77777777" w:rsidR="006111E3" w:rsidRDefault="006111E3">
      <w:pPr>
        <w:tabs>
          <w:tab w:val="left" w:pos="-1440"/>
        </w:tabs>
        <w:ind w:left="1440" w:hanging="720"/>
      </w:pPr>
      <w:r>
        <w:rPr>
          <w:lang w:bidi="es-419"/>
        </w:rPr>
        <w:t>b.</w:t>
      </w:r>
      <w:r>
        <w:rPr>
          <w:lang w:bidi="es-419"/>
        </w:rPr>
        <w:tab/>
        <w:t xml:space="preserve">Desarrollo e implementación de un plan de seguro para cumplir los objetivos  </w:t>
      </w:r>
    </w:p>
    <w:p w14:paraId="27C2D3FD" w14:textId="77777777" w:rsidR="000D4A19" w:rsidRPr="000F49E5" w:rsidRDefault="006111E3" w:rsidP="000D4A19">
      <w:pPr>
        <w:pStyle w:val="Quick1"/>
        <w:numPr>
          <w:ilvl w:val="0"/>
          <w:numId w:val="0"/>
        </w:numPr>
        <w:tabs>
          <w:tab w:val="left" w:pos="-1440"/>
        </w:tabs>
        <w:ind w:left="720" w:hanging="720"/>
        <w:rPr>
          <w:color w:val="008000"/>
        </w:rPr>
      </w:pPr>
      <w:r>
        <w:rPr>
          <w:lang w:bidi="es-419"/>
        </w:rPr>
        <w:t>3.</w:t>
      </w:r>
      <w:r>
        <w:rPr>
          <w:lang w:bidi="es-419"/>
        </w:rPr>
        <w:tab/>
        <w:t>Ser capaz de identificar los dos métodos utilizados para determinar los montos de los seguros de vida:</w:t>
      </w:r>
    </w:p>
    <w:p w14:paraId="784B4F79" w14:textId="77777777" w:rsidR="006111E3" w:rsidRPr="00755026" w:rsidRDefault="00E922DD" w:rsidP="00E922DD">
      <w:pPr>
        <w:tabs>
          <w:tab w:val="left" w:pos="-1440"/>
        </w:tabs>
        <w:ind w:left="720"/>
        <w:rPr>
          <w:rFonts w:cs="Arial"/>
          <w:szCs w:val="24"/>
        </w:rPr>
      </w:pPr>
      <w:r>
        <w:rPr>
          <w:lang w:bidi="es-419"/>
        </w:rPr>
        <w:t>a.</w:t>
      </w:r>
      <w:r>
        <w:rPr>
          <w:lang w:bidi="es-419"/>
        </w:rPr>
        <w:tab/>
        <w:t xml:space="preserve">El método de valor de la vida humana o </w:t>
      </w:r>
    </w:p>
    <w:p w14:paraId="7C34C87E" w14:textId="77777777" w:rsidR="006111E3" w:rsidRPr="00755026" w:rsidRDefault="00E922DD" w:rsidP="00E922DD">
      <w:pPr>
        <w:tabs>
          <w:tab w:val="left" w:pos="-1440"/>
        </w:tabs>
        <w:ind w:left="720"/>
        <w:rPr>
          <w:rFonts w:cs="Arial"/>
          <w:strike/>
          <w:szCs w:val="24"/>
        </w:rPr>
      </w:pPr>
      <w:r>
        <w:rPr>
          <w:lang w:bidi="es-419"/>
        </w:rPr>
        <w:t>b.</w:t>
      </w:r>
      <w:r>
        <w:rPr>
          <w:lang w:bidi="es-419"/>
        </w:rPr>
        <w:tab/>
        <w:t xml:space="preserve">El método de necesidades  </w:t>
      </w:r>
    </w:p>
    <w:p w14:paraId="0FFC8D93" w14:textId="77777777" w:rsidR="006111E3" w:rsidRPr="00755026" w:rsidRDefault="00163E51" w:rsidP="00163E51">
      <w:pPr>
        <w:tabs>
          <w:tab w:val="left" w:pos="-1440"/>
        </w:tabs>
        <w:ind w:left="720" w:hanging="720"/>
        <w:rPr>
          <w:rFonts w:cs="Arial"/>
          <w:szCs w:val="24"/>
        </w:rPr>
      </w:pPr>
      <w:r>
        <w:rPr>
          <w:lang w:bidi="es-419"/>
        </w:rPr>
        <w:t>4.</w:t>
      </w:r>
      <w:r>
        <w:rPr>
          <w:lang w:bidi="es-419"/>
        </w:rPr>
        <w:tab/>
        <w:t>Ser capaz de identificar métodos de gestión de riesgos:</w:t>
      </w:r>
    </w:p>
    <w:p w14:paraId="66D0075B" w14:textId="77777777" w:rsidR="006111E3" w:rsidRPr="00755026" w:rsidRDefault="00163E51" w:rsidP="00163E51">
      <w:pPr>
        <w:tabs>
          <w:tab w:val="left" w:pos="-1440"/>
        </w:tabs>
        <w:ind w:left="720"/>
        <w:rPr>
          <w:rFonts w:cs="Arial"/>
          <w:szCs w:val="24"/>
        </w:rPr>
      </w:pPr>
      <w:r>
        <w:rPr>
          <w:lang w:bidi="es-419"/>
        </w:rPr>
        <w:t>a.</w:t>
      </w:r>
      <w:r>
        <w:rPr>
          <w:lang w:bidi="es-419"/>
        </w:rPr>
        <w:tab/>
        <w:t xml:space="preserve">Elusión   </w:t>
      </w:r>
    </w:p>
    <w:p w14:paraId="55B72EC9" w14:textId="77777777" w:rsidR="006111E3" w:rsidRPr="00755026" w:rsidRDefault="00163E51" w:rsidP="00163E51">
      <w:pPr>
        <w:tabs>
          <w:tab w:val="left" w:pos="-1440"/>
        </w:tabs>
        <w:ind w:left="720"/>
        <w:rPr>
          <w:rFonts w:cs="Arial"/>
          <w:szCs w:val="24"/>
        </w:rPr>
      </w:pPr>
      <w:r>
        <w:rPr>
          <w:lang w:bidi="es-419"/>
        </w:rPr>
        <w:t>b.</w:t>
      </w:r>
      <w:r>
        <w:rPr>
          <w:lang w:bidi="es-419"/>
        </w:rPr>
        <w:tab/>
        <w:t xml:space="preserve">Retención   </w:t>
      </w:r>
    </w:p>
    <w:p w14:paraId="6F8AB11B" w14:textId="77777777" w:rsidR="00C226AD" w:rsidRDefault="00163E51" w:rsidP="00163E51">
      <w:pPr>
        <w:tabs>
          <w:tab w:val="left" w:pos="-1440"/>
        </w:tabs>
        <w:ind w:left="720"/>
        <w:rPr>
          <w:rFonts w:cs="Arial"/>
          <w:szCs w:val="24"/>
        </w:rPr>
      </w:pPr>
      <w:r>
        <w:rPr>
          <w:lang w:bidi="es-419"/>
        </w:rPr>
        <w:t>c.</w:t>
      </w:r>
      <w:r>
        <w:rPr>
          <w:lang w:bidi="es-419"/>
        </w:rPr>
        <w:tab/>
        <w:t xml:space="preserve">Repartición   </w:t>
      </w:r>
    </w:p>
    <w:p w14:paraId="36B93BB7" w14:textId="77777777" w:rsidR="006111E3" w:rsidRPr="00755026" w:rsidRDefault="00163E51" w:rsidP="00163E51">
      <w:pPr>
        <w:tabs>
          <w:tab w:val="left" w:pos="-1440"/>
        </w:tabs>
        <w:ind w:left="720"/>
        <w:rPr>
          <w:rFonts w:cs="Arial"/>
          <w:szCs w:val="24"/>
        </w:rPr>
      </w:pPr>
      <w:r>
        <w:rPr>
          <w:lang w:bidi="es-419"/>
        </w:rPr>
        <w:t>d.</w:t>
      </w:r>
      <w:r>
        <w:rPr>
          <w:lang w:bidi="es-419"/>
        </w:rPr>
        <w:tab/>
        <w:t xml:space="preserve">Reducción    </w:t>
      </w:r>
    </w:p>
    <w:p w14:paraId="7B34AC53" w14:textId="77777777" w:rsidR="006111E3" w:rsidRPr="00755026" w:rsidRDefault="00163E51" w:rsidP="00163E51">
      <w:pPr>
        <w:tabs>
          <w:tab w:val="left" w:pos="-1440"/>
        </w:tabs>
        <w:ind w:left="720"/>
        <w:rPr>
          <w:rFonts w:cs="Arial"/>
          <w:szCs w:val="24"/>
        </w:rPr>
      </w:pPr>
      <w:r>
        <w:rPr>
          <w:lang w:bidi="es-419"/>
        </w:rPr>
        <w:t>e.</w:t>
      </w:r>
      <w:r>
        <w:rPr>
          <w:lang w:bidi="es-419"/>
        </w:rPr>
        <w:tab/>
        <w:t xml:space="preserve">Transferencia      </w:t>
      </w:r>
    </w:p>
    <w:p w14:paraId="2EC3EBFB" w14:textId="77777777" w:rsidR="000D4A19" w:rsidRPr="000F49E5" w:rsidRDefault="00163E51" w:rsidP="000D4A19">
      <w:pPr>
        <w:pStyle w:val="Quick1"/>
        <w:numPr>
          <w:ilvl w:val="0"/>
          <w:numId w:val="0"/>
        </w:numPr>
        <w:tabs>
          <w:tab w:val="left" w:pos="-1440"/>
        </w:tabs>
        <w:ind w:left="720" w:hanging="720"/>
        <w:rPr>
          <w:color w:val="008000"/>
        </w:rPr>
      </w:pPr>
      <w:r>
        <w:rPr>
          <w:lang w:bidi="es-419"/>
        </w:rPr>
        <w:t>5.</w:t>
      </w:r>
      <w:r>
        <w:rPr>
          <w:lang w:bidi="es-419"/>
        </w:rPr>
        <w:tab/>
        <w:t xml:space="preserve">Ser capaz de identificar los siguientes usos de financiamiento empresarial de los seguros de vida:  </w:t>
      </w:r>
    </w:p>
    <w:p w14:paraId="2D40D187" w14:textId="77777777" w:rsidR="006111E3" w:rsidRPr="00755026" w:rsidRDefault="006111E3" w:rsidP="00E71275">
      <w:pPr>
        <w:tabs>
          <w:tab w:val="left" w:pos="-1440"/>
        </w:tabs>
        <w:ind w:left="1440" w:hanging="720"/>
        <w:rPr>
          <w:rFonts w:cs="Arial"/>
          <w:szCs w:val="24"/>
        </w:rPr>
      </w:pPr>
      <w:r w:rsidRPr="00755026">
        <w:rPr>
          <w:lang w:bidi="es-419"/>
        </w:rPr>
        <w:t>a.</w:t>
      </w:r>
      <w:r w:rsidRPr="00755026">
        <w:rPr>
          <w:lang w:bidi="es-419"/>
        </w:rPr>
        <w:tab/>
        <w:t xml:space="preserve">Seguro para personas clave   </w:t>
      </w:r>
    </w:p>
    <w:p w14:paraId="2AB2FD9D" w14:textId="77777777" w:rsidR="006111E3" w:rsidRPr="00755026" w:rsidRDefault="006111E3" w:rsidP="00E71275">
      <w:pPr>
        <w:tabs>
          <w:tab w:val="left" w:pos="-1440"/>
        </w:tabs>
        <w:ind w:left="1440" w:hanging="720"/>
        <w:rPr>
          <w:rFonts w:cs="Arial"/>
          <w:szCs w:val="24"/>
        </w:rPr>
      </w:pPr>
      <w:r w:rsidRPr="00755026">
        <w:rPr>
          <w:lang w:bidi="es-419"/>
        </w:rPr>
        <w:t>b.</w:t>
      </w:r>
      <w:r w:rsidRPr="00755026">
        <w:rPr>
          <w:lang w:bidi="es-419"/>
        </w:rPr>
        <w:tab/>
        <w:t xml:space="preserve">Acuerdos de compraventa  </w:t>
      </w:r>
      <w:r w:rsidRPr="00755026">
        <w:rPr>
          <w:lang w:bidi="es-419"/>
        </w:rPr>
        <w:tab/>
        <w:t xml:space="preserve">   </w:t>
      </w:r>
    </w:p>
    <w:p w14:paraId="2FB83425" w14:textId="77777777" w:rsidR="006111E3" w:rsidRPr="00755026" w:rsidRDefault="006111E3" w:rsidP="00E71275">
      <w:pPr>
        <w:tabs>
          <w:tab w:val="left" w:pos="-1440"/>
        </w:tabs>
        <w:ind w:left="1440" w:hanging="720"/>
        <w:rPr>
          <w:rFonts w:cs="Arial"/>
          <w:szCs w:val="24"/>
        </w:rPr>
      </w:pPr>
      <w:r w:rsidRPr="00755026">
        <w:rPr>
          <w:lang w:bidi="es-419"/>
        </w:rPr>
        <w:t xml:space="preserve">c. </w:t>
      </w:r>
      <w:r w:rsidRPr="00755026">
        <w:rPr>
          <w:lang w:bidi="es-419"/>
        </w:rPr>
        <w:tab/>
        <w:t xml:space="preserve">Otros usos (por ejemplo, préstamo sin intereses por cuenta de la empresa o </w:t>
      </w:r>
      <w:proofErr w:type="spellStart"/>
      <w:r w:rsidRPr="00755026">
        <w:rPr>
          <w:lang w:bidi="es-419"/>
        </w:rPr>
        <w:t>split</w:t>
      </w:r>
      <w:proofErr w:type="spellEnd"/>
      <w:r w:rsidRPr="00755026">
        <w:rPr>
          <w:lang w:bidi="es-419"/>
        </w:rPr>
        <w:t xml:space="preserve"> </w:t>
      </w:r>
      <w:proofErr w:type="spellStart"/>
      <w:r w:rsidRPr="00755026">
        <w:rPr>
          <w:lang w:bidi="es-419"/>
        </w:rPr>
        <w:t>dollar</w:t>
      </w:r>
      <w:proofErr w:type="spellEnd"/>
      <w:r w:rsidRPr="00755026">
        <w:rPr>
          <w:lang w:bidi="es-419"/>
        </w:rPr>
        <w:t xml:space="preserve">, compensación diferida, gastos empresariales generales, continuación de salario) </w:t>
      </w:r>
    </w:p>
    <w:p w14:paraId="48B54D8D" w14:textId="77777777" w:rsidR="000D4A19" w:rsidRPr="000F49E5" w:rsidRDefault="00163E51" w:rsidP="000D4A19">
      <w:pPr>
        <w:pStyle w:val="Quick1"/>
        <w:numPr>
          <w:ilvl w:val="0"/>
          <w:numId w:val="0"/>
        </w:numPr>
        <w:tabs>
          <w:tab w:val="left" w:pos="-1440"/>
        </w:tabs>
        <w:ind w:left="720" w:hanging="720"/>
        <w:rPr>
          <w:color w:val="008000"/>
        </w:rPr>
      </w:pPr>
      <w:r>
        <w:rPr>
          <w:lang w:bidi="es-419"/>
        </w:rPr>
        <w:t>6.</w:t>
      </w:r>
      <w:r>
        <w:rPr>
          <w:lang w:bidi="es-419"/>
        </w:rPr>
        <w:tab/>
        <w:t xml:space="preserve">Ser capaz de identificar el significado del término límite de responsabilidad en una póliza de seguro de vida  </w:t>
      </w:r>
    </w:p>
    <w:p w14:paraId="6E6CF974" w14:textId="77777777" w:rsidR="000D4A19" w:rsidRPr="00B80F28" w:rsidRDefault="00163E51" w:rsidP="000D4A19">
      <w:pPr>
        <w:pStyle w:val="Quick1"/>
        <w:numPr>
          <w:ilvl w:val="0"/>
          <w:numId w:val="0"/>
        </w:numPr>
        <w:tabs>
          <w:tab w:val="left" w:pos="-1440"/>
        </w:tabs>
        <w:ind w:left="720" w:hanging="720"/>
        <w:rPr>
          <w:color w:val="000000"/>
        </w:rPr>
      </w:pPr>
      <w:r>
        <w:rPr>
          <w:lang w:bidi="es-419"/>
        </w:rPr>
        <w:t>7.</w:t>
      </w:r>
      <w:r>
        <w:rPr>
          <w:lang w:bidi="es-419"/>
        </w:rPr>
        <w:tab/>
        <w:t xml:space="preserve">Conocer cuándo se requiere que exista un interés asegurable en virtud de las </w:t>
      </w:r>
      <w:r>
        <w:rPr>
          <w:lang w:bidi="es-419"/>
        </w:rPr>
        <w:lastRenderedPageBreak/>
        <w:t xml:space="preserve">pólizas de seguro de vida (sección 10110 del CIC)   </w:t>
      </w:r>
    </w:p>
    <w:p w14:paraId="65AAD22C" w14:textId="77777777" w:rsidR="000D4A19" w:rsidRPr="00B80F28" w:rsidRDefault="00163E51" w:rsidP="000D4A19">
      <w:pPr>
        <w:pStyle w:val="Quick1"/>
        <w:numPr>
          <w:ilvl w:val="0"/>
          <w:numId w:val="0"/>
        </w:numPr>
        <w:tabs>
          <w:tab w:val="left" w:pos="-1440"/>
        </w:tabs>
        <w:ind w:left="720" w:hanging="720"/>
        <w:rPr>
          <w:color w:val="000000"/>
        </w:rPr>
      </w:pPr>
      <w:r>
        <w:rPr>
          <w:lang w:bidi="es-419"/>
        </w:rPr>
        <w:t>8.</w:t>
      </w:r>
      <w:r>
        <w:rPr>
          <w:lang w:bidi="es-419"/>
        </w:rPr>
        <w:tab/>
        <w:t>Ser capaz de identificar:</w:t>
      </w:r>
    </w:p>
    <w:p w14:paraId="654DC5B6" w14:textId="77777777" w:rsidR="006111E3" w:rsidRDefault="006111E3" w:rsidP="00E71275">
      <w:pPr>
        <w:tabs>
          <w:tab w:val="left" w:pos="-1440"/>
        </w:tabs>
        <w:ind w:left="1440" w:hanging="720"/>
      </w:pPr>
      <w:r>
        <w:rPr>
          <w:lang w:bidi="es-419"/>
        </w:rPr>
        <w:t>a.</w:t>
      </w:r>
      <w:r>
        <w:rPr>
          <w:lang w:bidi="es-419"/>
        </w:rPr>
        <w:tab/>
        <w:t xml:space="preserve">Tiempos de mortalidad  </w:t>
      </w:r>
    </w:p>
    <w:p w14:paraId="73A6CE40" w14:textId="77777777" w:rsidR="006111E3" w:rsidRDefault="006111E3" w:rsidP="00E71275">
      <w:pPr>
        <w:tabs>
          <w:tab w:val="left" w:pos="-1440"/>
        </w:tabs>
        <w:ind w:left="1440" w:hanging="720"/>
      </w:pPr>
      <w:r>
        <w:rPr>
          <w:lang w:bidi="es-419"/>
        </w:rPr>
        <w:t>b.</w:t>
      </w:r>
      <w:r>
        <w:rPr>
          <w:lang w:bidi="es-419"/>
        </w:rPr>
        <w:tab/>
        <w:t xml:space="preserve">La tabla de tiempos de mortalidad y cómo se elabora  </w:t>
      </w:r>
    </w:p>
    <w:p w14:paraId="6143661C" w14:textId="77777777" w:rsidR="000D4A19" w:rsidRPr="00E054BD" w:rsidRDefault="00163E51" w:rsidP="000D4A19">
      <w:pPr>
        <w:pStyle w:val="Quick1"/>
        <w:numPr>
          <w:ilvl w:val="0"/>
          <w:numId w:val="0"/>
        </w:numPr>
        <w:tabs>
          <w:tab w:val="left" w:pos="-1440"/>
        </w:tabs>
        <w:ind w:left="720" w:hanging="720"/>
      </w:pPr>
      <w:r>
        <w:rPr>
          <w:lang w:bidi="es-419"/>
        </w:rPr>
        <w:t>9.</w:t>
      </w:r>
      <w:r>
        <w:rPr>
          <w:lang w:bidi="es-419"/>
        </w:rPr>
        <w:tab/>
        <w:t>Ser capaz de identificar el significado de la declaración "el seguro de vida crea un patrimonio inmediato".</w:t>
      </w:r>
    </w:p>
    <w:p w14:paraId="71B1198F" w14:textId="77777777" w:rsidR="004871F1" w:rsidRDefault="004871F1">
      <w:pPr>
        <w:tabs>
          <w:tab w:val="left" w:pos="-1440"/>
        </w:tabs>
        <w:ind w:left="720" w:hanging="720"/>
      </w:pPr>
    </w:p>
    <w:p w14:paraId="322E778A" w14:textId="77777777" w:rsidR="00C56AC8" w:rsidRPr="00E054BD" w:rsidRDefault="00C56AC8" w:rsidP="00EA5C3F">
      <w:pPr>
        <w:tabs>
          <w:tab w:val="left" w:pos="-1440"/>
        </w:tabs>
      </w:pPr>
    </w:p>
    <w:p w14:paraId="3BACB4E3" w14:textId="77777777" w:rsidR="006111E3" w:rsidRPr="00E054BD" w:rsidRDefault="006111E3">
      <w:pPr>
        <w:rPr>
          <w:b/>
        </w:rPr>
      </w:pPr>
      <w:r w:rsidRPr="00E054BD">
        <w:rPr>
          <w:b/>
          <w:lang w:bidi="es-419"/>
        </w:rPr>
        <w:t>II.  SEGURO DE VIDA</w:t>
      </w:r>
      <w:r w:rsidRPr="00E054BD">
        <w:rPr>
          <w:lang w:bidi="es-419"/>
        </w:rPr>
        <w:t xml:space="preserve"> (49 preguntas [65 por ciento] en el examen).</w:t>
      </w:r>
    </w:p>
    <w:p w14:paraId="6BA43471" w14:textId="77777777" w:rsidR="006111E3" w:rsidRPr="0000773D" w:rsidRDefault="006111E3">
      <w:pPr>
        <w:rPr>
          <w:b/>
        </w:rPr>
      </w:pPr>
      <w:r w:rsidRPr="00E054BD">
        <w:rPr>
          <w:b/>
          <w:lang w:bidi="es-419"/>
        </w:rPr>
        <w:t xml:space="preserve">II. B.   Tipos de pólizas de seguros de vida </w:t>
      </w:r>
      <w:r w:rsidRPr="00E054BD">
        <w:rPr>
          <w:lang w:bidi="es-419"/>
        </w:rPr>
        <w:t>(10 preguntas)</w:t>
      </w:r>
      <w:r w:rsidRPr="00E054BD">
        <w:rPr>
          <w:lang w:bidi="es-419"/>
        </w:rPr>
        <w:tab/>
        <w:t xml:space="preserve"> </w:t>
      </w:r>
    </w:p>
    <w:p w14:paraId="157CB3F0" w14:textId="77777777" w:rsidR="00686DB3" w:rsidRPr="00FC2DF5" w:rsidRDefault="006111E3" w:rsidP="00686DB3">
      <w:pPr>
        <w:pStyle w:val="Default"/>
        <w:ind w:left="720" w:hanging="720"/>
        <w:rPr>
          <w:i/>
          <w:color w:val="auto"/>
          <w:sz w:val="23"/>
          <w:szCs w:val="23"/>
        </w:rPr>
      </w:pPr>
      <w:r w:rsidRPr="0000773D">
        <w:rPr>
          <w:lang w:bidi="es-419"/>
        </w:rPr>
        <w:t>1.</w:t>
      </w:r>
      <w:r w:rsidRPr="0000773D">
        <w:rPr>
          <w:lang w:bidi="es-419"/>
        </w:rPr>
        <w:tab/>
        <w:t>Ser capaz de diferenciar entre los siguientes tipos de pólizas de seguro de vida:</w:t>
      </w:r>
    </w:p>
    <w:p w14:paraId="6C0FAC6A" w14:textId="77777777" w:rsidR="006111E3" w:rsidRPr="00D6009B" w:rsidRDefault="006111E3" w:rsidP="00E71275">
      <w:pPr>
        <w:tabs>
          <w:tab w:val="left" w:pos="-1440"/>
        </w:tabs>
        <w:ind w:left="1440" w:hanging="720"/>
        <w:rPr>
          <w:lang w:val="fr-FR"/>
        </w:rPr>
      </w:pPr>
      <w:r w:rsidRPr="00D6009B">
        <w:rPr>
          <w:lang w:bidi="es-419"/>
        </w:rPr>
        <w:t>a.</w:t>
      </w:r>
      <w:r w:rsidRPr="00D6009B">
        <w:rPr>
          <w:lang w:bidi="es-419"/>
        </w:rPr>
        <w:tab/>
        <w:t xml:space="preserve">Participante y no participante  </w:t>
      </w:r>
    </w:p>
    <w:p w14:paraId="3056617C" w14:textId="77777777" w:rsidR="006111E3" w:rsidRDefault="006111E3" w:rsidP="00E71275">
      <w:pPr>
        <w:tabs>
          <w:tab w:val="left" w:pos="-1440"/>
        </w:tabs>
        <w:ind w:left="1440" w:hanging="720"/>
      </w:pPr>
      <w:r w:rsidRPr="003B44AF">
        <w:rPr>
          <w:lang w:bidi="es-419"/>
        </w:rPr>
        <w:t>b.</w:t>
      </w:r>
      <w:r w:rsidRPr="003B44AF">
        <w:rPr>
          <w:lang w:bidi="es-419"/>
        </w:rPr>
        <w:tab/>
        <w:t>Individual</w:t>
      </w:r>
    </w:p>
    <w:p w14:paraId="7CE69900" w14:textId="77777777" w:rsidR="006111E3" w:rsidRDefault="003C75BD" w:rsidP="00E71275">
      <w:pPr>
        <w:tabs>
          <w:tab w:val="left" w:pos="-1440"/>
        </w:tabs>
        <w:ind w:left="1440" w:hanging="720"/>
      </w:pPr>
      <w:r>
        <w:rPr>
          <w:lang w:bidi="es-419"/>
        </w:rPr>
        <w:t xml:space="preserve">c. </w:t>
      </w:r>
      <w:r>
        <w:rPr>
          <w:lang w:bidi="es-419"/>
        </w:rPr>
        <w:tab/>
        <w:t xml:space="preserve">Grupal </w:t>
      </w:r>
    </w:p>
    <w:p w14:paraId="358895BA" w14:textId="77777777" w:rsidR="00686DB3" w:rsidRPr="00EF5FA7" w:rsidRDefault="006111E3" w:rsidP="00686DB3">
      <w:pPr>
        <w:pStyle w:val="Default"/>
        <w:ind w:left="720" w:hanging="720"/>
        <w:rPr>
          <w:i/>
          <w:color w:val="008000"/>
          <w:sz w:val="23"/>
          <w:szCs w:val="23"/>
        </w:rPr>
      </w:pPr>
      <w:r>
        <w:rPr>
          <w:lang w:bidi="es-419"/>
        </w:rPr>
        <w:t>2.</w:t>
      </w:r>
      <w:r>
        <w:rPr>
          <w:lang w:bidi="es-419"/>
        </w:rPr>
        <w:tab/>
        <w:t>Ser capaz de identificar y diferenciar entre las características clave de cada una de las siguientes clases generales y sus usos apropiados:</w:t>
      </w:r>
    </w:p>
    <w:p w14:paraId="53E4DCCE" w14:textId="77777777" w:rsidR="006111E3" w:rsidRDefault="006111E3" w:rsidP="00E71275">
      <w:pPr>
        <w:tabs>
          <w:tab w:val="left" w:pos="-1440"/>
        </w:tabs>
        <w:ind w:left="1440" w:hanging="720"/>
      </w:pPr>
      <w:r>
        <w:rPr>
          <w:lang w:bidi="es-419"/>
        </w:rPr>
        <w:t>a.</w:t>
      </w:r>
      <w:r>
        <w:rPr>
          <w:lang w:bidi="es-419"/>
        </w:rPr>
        <w:tab/>
        <w:t xml:space="preserve">Seguro de vida a término </w:t>
      </w:r>
      <w:r>
        <w:rPr>
          <w:lang w:bidi="es-419"/>
        </w:rPr>
        <w:tab/>
      </w:r>
      <w:r>
        <w:rPr>
          <w:lang w:bidi="es-419"/>
        </w:rPr>
        <w:tab/>
      </w:r>
    </w:p>
    <w:p w14:paraId="0DF7BBAE" w14:textId="77777777" w:rsidR="003B44AF" w:rsidRPr="00DA607D" w:rsidRDefault="003B44AF" w:rsidP="00E71275">
      <w:pPr>
        <w:ind w:left="1440" w:hanging="720"/>
      </w:pPr>
      <w:r w:rsidRPr="00DA607D">
        <w:rPr>
          <w:lang w:bidi="es-419"/>
        </w:rPr>
        <w:t>b.</w:t>
      </w:r>
      <w:r w:rsidRPr="00DA607D">
        <w:rPr>
          <w:lang w:bidi="es-419"/>
        </w:rPr>
        <w:tab/>
        <w:t xml:space="preserve">Seguro de por vida </w:t>
      </w:r>
    </w:p>
    <w:p w14:paraId="73E7CAD0" w14:textId="77777777" w:rsidR="003B44AF" w:rsidRDefault="003B44AF" w:rsidP="00E71275">
      <w:pPr>
        <w:tabs>
          <w:tab w:val="left" w:pos="-1440"/>
        </w:tabs>
        <w:ind w:left="1440" w:hanging="720"/>
      </w:pPr>
      <w:r w:rsidRPr="00DA607D">
        <w:rPr>
          <w:lang w:bidi="es-419"/>
        </w:rPr>
        <w:t>c.</w:t>
      </w:r>
      <w:r w:rsidRPr="00DA607D">
        <w:rPr>
          <w:lang w:bidi="es-419"/>
        </w:rPr>
        <w:tab/>
        <w:t xml:space="preserve">Seguro de vida universal </w:t>
      </w:r>
    </w:p>
    <w:p w14:paraId="1E5C8E24" w14:textId="77777777" w:rsidR="00ED35A3" w:rsidRPr="00DA607D" w:rsidRDefault="00ED35A3" w:rsidP="00E71275">
      <w:pPr>
        <w:tabs>
          <w:tab w:val="left" w:pos="-1440"/>
        </w:tabs>
        <w:ind w:left="1440" w:hanging="720"/>
      </w:pPr>
      <w:r>
        <w:rPr>
          <w:lang w:bidi="es-419"/>
        </w:rPr>
        <w:t>d.</w:t>
      </w:r>
      <w:r>
        <w:rPr>
          <w:lang w:bidi="es-419"/>
        </w:rPr>
        <w:tab/>
        <w:t xml:space="preserve">Seguro de vida universal indexado </w:t>
      </w:r>
    </w:p>
    <w:p w14:paraId="5FC5C93A" w14:textId="77777777" w:rsidR="003B44AF" w:rsidRDefault="00ED35A3" w:rsidP="00004012">
      <w:pPr>
        <w:ind w:left="1440" w:hanging="720"/>
      </w:pPr>
      <w:r>
        <w:rPr>
          <w:lang w:bidi="es-419"/>
        </w:rPr>
        <w:t>e.</w:t>
      </w:r>
      <w:r>
        <w:rPr>
          <w:lang w:bidi="es-419"/>
        </w:rPr>
        <w:tab/>
        <w:t>Seguro de vida variable y de vida universal variable</w:t>
      </w:r>
    </w:p>
    <w:p w14:paraId="41C5A138" w14:textId="77777777" w:rsidR="00757FC1" w:rsidRPr="00F77C59" w:rsidRDefault="00757FC1" w:rsidP="00004012">
      <w:pPr>
        <w:ind w:left="1440" w:hanging="720"/>
        <w:rPr>
          <w:b/>
          <w:u w:val="single"/>
        </w:rPr>
      </w:pPr>
      <w:r>
        <w:rPr>
          <w:lang w:bidi="es-419"/>
        </w:rPr>
        <w:t>f.</w:t>
      </w:r>
      <w:r>
        <w:rPr>
          <w:lang w:bidi="es-419"/>
        </w:rPr>
        <w:tab/>
        <w:t>Beneficios escalonados por fallecimiento</w:t>
      </w:r>
    </w:p>
    <w:p w14:paraId="55C6B171" w14:textId="77777777" w:rsidR="00686DB3" w:rsidRPr="00EF5FA7" w:rsidRDefault="006111E3" w:rsidP="0023202D">
      <w:pPr>
        <w:pStyle w:val="Default"/>
        <w:ind w:left="720" w:hanging="720"/>
        <w:rPr>
          <w:i/>
          <w:color w:val="008000"/>
          <w:sz w:val="23"/>
          <w:szCs w:val="23"/>
        </w:rPr>
      </w:pPr>
      <w:r>
        <w:rPr>
          <w:lang w:bidi="es-419"/>
        </w:rPr>
        <w:t>3.</w:t>
      </w:r>
      <w:r>
        <w:rPr>
          <w:lang w:bidi="es-419"/>
        </w:rPr>
        <w:tab/>
        <w:t xml:space="preserve">Ser capaz de diferenciar entre modos comunes de pago de primas:  </w:t>
      </w:r>
    </w:p>
    <w:p w14:paraId="42921C8F" w14:textId="77777777" w:rsidR="006111E3" w:rsidRPr="00755026" w:rsidRDefault="006111E3" w:rsidP="00E71275">
      <w:pPr>
        <w:tabs>
          <w:tab w:val="left" w:pos="-1440"/>
        </w:tabs>
        <w:ind w:left="1440" w:hanging="720"/>
        <w:rPr>
          <w:rFonts w:cs="Arial"/>
          <w:szCs w:val="24"/>
        </w:rPr>
      </w:pPr>
      <w:r w:rsidRPr="00755026">
        <w:rPr>
          <w:lang w:bidi="es-419"/>
        </w:rPr>
        <w:t>a.</w:t>
      </w:r>
      <w:r w:rsidRPr="00755026">
        <w:rPr>
          <w:lang w:bidi="es-419"/>
        </w:rPr>
        <w:tab/>
        <w:t xml:space="preserve">Prima única   </w:t>
      </w:r>
    </w:p>
    <w:p w14:paraId="7A5E71FD" w14:textId="77777777" w:rsidR="006111E3" w:rsidRPr="00755026" w:rsidRDefault="006111E3" w:rsidP="00E71275">
      <w:pPr>
        <w:tabs>
          <w:tab w:val="left" w:pos="-1440"/>
        </w:tabs>
        <w:ind w:left="1440" w:hanging="720"/>
        <w:rPr>
          <w:rFonts w:cs="Arial"/>
          <w:szCs w:val="24"/>
        </w:rPr>
      </w:pPr>
      <w:r w:rsidRPr="00755026">
        <w:rPr>
          <w:lang w:bidi="es-419"/>
        </w:rPr>
        <w:t>b.</w:t>
      </w:r>
      <w:r w:rsidRPr="00755026">
        <w:rPr>
          <w:lang w:bidi="es-419"/>
        </w:rPr>
        <w:tab/>
        <w:t xml:space="preserve">Pago limitado </w:t>
      </w:r>
    </w:p>
    <w:p w14:paraId="1447E129" w14:textId="77777777" w:rsidR="006111E3" w:rsidRPr="00755026" w:rsidRDefault="006111E3" w:rsidP="00E71275">
      <w:pPr>
        <w:tabs>
          <w:tab w:val="left" w:pos="-1440"/>
        </w:tabs>
        <w:ind w:left="1440" w:hanging="720"/>
        <w:rPr>
          <w:rFonts w:cs="Arial"/>
          <w:szCs w:val="24"/>
        </w:rPr>
      </w:pPr>
      <w:r w:rsidRPr="00755026">
        <w:rPr>
          <w:lang w:bidi="es-419"/>
        </w:rPr>
        <w:t>c.</w:t>
      </w:r>
      <w:r w:rsidRPr="00755026">
        <w:rPr>
          <w:lang w:bidi="es-419"/>
        </w:rPr>
        <w:tab/>
        <w:t xml:space="preserve">Prima modificada </w:t>
      </w:r>
    </w:p>
    <w:p w14:paraId="2495AB40" w14:textId="77777777" w:rsidR="006111E3" w:rsidRPr="00755026" w:rsidRDefault="006111E3" w:rsidP="00E71275">
      <w:pPr>
        <w:tabs>
          <w:tab w:val="left" w:pos="-1440"/>
        </w:tabs>
        <w:ind w:left="1440" w:hanging="720"/>
        <w:rPr>
          <w:rFonts w:cs="Arial"/>
          <w:szCs w:val="24"/>
        </w:rPr>
      </w:pPr>
      <w:r w:rsidRPr="00755026">
        <w:rPr>
          <w:lang w:bidi="es-419"/>
        </w:rPr>
        <w:t>d.</w:t>
      </w:r>
      <w:r w:rsidRPr="00755026">
        <w:rPr>
          <w:lang w:bidi="es-419"/>
        </w:rPr>
        <w:tab/>
        <w:t xml:space="preserve">Nivel </w:t>
      </w:r>
    </w:p>
    <w:p w14:paraId="1CD7896C" w14:textId="77777777" w:rsidR="006111E3" w:rsidRPr="00755026" w:rsidRDefault="006111E3" w:rsidP="00E71275">
      <w:pPr>
        <w:tabs>
          <w:tab w:val="left" w:pos="-1440"/>
        </w:tabs>
        <w:ind w:left="1440" w:hanging="720"/>
        <w:rPr>
          <w:rFonts w:cs="Arial"/>
          <w:szCs w:val="24"/>
        </w:rPr>
      </w:pPr>
      <w:r w:rsidRPr="00755026">
        <w:rPr>
          <w:lang w:bidi="es-419"/>
        </w:rPr>
        <w:t>e.</w:t>
      </w:r>
      <w:r w:rsidRPr="00755026">
        <w:rPr>
          <w:lang w:bidi="es-419"/>
        </w:rPr>
        <w:tab/>
        <w:t xml:space="preserve">Fija frente a flexible </w:t>
      </w:r>
    </w:p>
    <w:p w14:paraId="13BFBF8A" w14:textId="77777777" w:rsidR="006111E3" w:rsidRPr="00754FE0" w:rsidRDefault="006111E3" w:rsidP="00E71275">
      <w:pPr>
        <w:tabs>
          <w:tab w:val="left" w:pos="-1440"/>
        </w:tabs>
        <w:ind w:left="1440" w:hanging="720"/>
        <w:rPr>
          <w:rFonts w:cs="Arial"/>
          <w:szCs w:val="24"/>
        </w:rPr>
      </w:pPr>
      <w:r w:rsidRPr="00755026">
        <w:rPr>
          <w:lang w:bidi="es-419"/>
        </w:rPr>
        <w:t>f.</w:t>
      </w:r>
      <w:r w:rsidRPr="00755026">
        <w:rPr>
          <w:lang w:bidi="es-419"/>
        </w:rPr>
        <w:tab/>
        <w:t xml:space="preserve">Prima inicial y prima máxima garantizada    </w:t>
      </w:r>
    </w:p>
    <w:p w14:paraId="3E23D9AA" w14:textId="77777777" w:rsidR="00686DB3" w:rsidRPr="00FC2DF5" w:rsidRDefault="006111E3" w:rsidP="00686DB3">
      <w:pPr>
        <w:pStyle w:val="Default"/>
        <w:ind w:left="720" w:hanging="720"/>
        <w:rPr>
          <w:i/>
          <w:color w:val="auto"/>
          <w:sz w:val="23"/>
          <w:szCs w:val="23"/>
        </w:rPr>
      </w:pPr>
      <w:r w:rsidRPr="00E720FF">
        <w:rPr>
          <w:lang w:bidi="es-419"/>
        </w:rPr>
        <w:t>4.</w:t>
      </w:r>
      <w:r w:rsidRPr="00E720FF">
        <w:rPr>
          <w:lang w:bidi="es-419"/>
        </w:rPr>
        <w:tab/>
        <w:t>Ser capaz de identificar cada una de las siguientes coberturas especiales y cuándo son apropiadas:</w:t>
      </w:r>
    </w:p>
    <w:p w14:paraId="00622202" w14:textId="77777777" w:rsidR="006111E3" w:rsidRDefault="006111E3" w:rsidP="00E71275">
      <w:pPr>
        <w:pStyle w:val="Quick1"/>
        <w:numPr>
          <w:ilvl w:val="0"/>
          <w:numId w:val="0"/>
        </w:numPr>
        <w:ind w:left="1440" w:hanging="720"/>
      </w:pPr>
      <w:r>
        <w:rPr>
          <w:lang w:bidi="es-419"/>
        </w:rPr>
        <w:t>a.</w:t>
      </w:r>
      <w:r>
        <w:rPr>
          <w:lang w:bidi="es-419"/>
        </w:rPr>
        <w:tab/>
        <w:t xml:space="preserve">Rescate de hipoteca  </w:t>
      </w:r>
    </w:p>
    <w:p w14:paraId="4FBF52A2" w14:textId="77777777" w:rsidR="006111E3" w:rsidRDefault="006111E3" w:rsidP="00E71275">
      <w:pPr>
        <w:tabs>
          <w:tab w:val="left" w:pos="-1440"/>
        </w:tabs>
        <w:ind w:left="1440" w:hanging="720"/>
      </w:pPr>
      <w:r>
        <w:rPr>
          <w:lang w:bidi="es-419"/>
        </w:rPr>
        <w:t>b.</w:t>
      </w:r>
      <w:r>
        <w:rPr>
          <w:lang w:bidi="es-419"/>
        </w:rPr>
        <w:tab/>
        <w:t xml:space="preserve">Protección familiar, póliza familiar y cláusula adicional familiar  </w:t>
      </w:r>
    </w:p>
    <w:p w14:paraId="79D1FB9F" w14:textId="77777777" w:rsidR="006111E3" w:rsidRDefault="00297F73" w:rsidP="00E71275">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440" w:hanging="720"/>
        <w:rPr>
          <w:rFonts w:cs="Arial"/>
          <w:szCs w:val="24"/>
        </w:rPr>
      </w:pPr>
      <w:r>
        <w:rPr>
          <w:lang w:bidi="es-419"/>
        </w:rPr>
        <w:t>c.</w:t>
      </w:r>
      <w:r>
        <w:rPr>
          <w:lang w:bidi="es-419"/>
        </w:rPr>
        <w:tab/>
        <w:t xml:space="preserve">Pólizas para menores (incluida póliza con aumento de valor a los 21 años, cláusula adicional de beneficiario)  </w:t>
      </w:r>
    </w:p>
    <w:p w14:paraId="07AF0B23" w14:textId="77777777" w:rsidR="000D727F" w:rsidRDefault="00297F73" w:rsidP="00E71275">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440" w:hanging="720"/>
        <w:rPr>
          <w:rFonts w:cs="Arial"/>
          <w:szCs w:val="24"/>
        </w:rPr>
      </w:pPr>
      <w:r>
        <w:rPr>
          <w:lang w:bidi="es-419"/>
        </w:rPr>
        <w:t xml:space="preserve">d. </w:t>
      </w:r>
      <w:r>
        <w:rPr>
          <w:lang w:bidi="es-419"/>
        </w:rPr>
        <w:tab/>
        <w:t xml:space="preserve">Devolución de prima  </w:t>
      </w:r>
    </w:p>
    <w:p w14:paraId="614AE14E" w14:textId="77777777" w:rsidR="00ED35A3" w:rsidRPr="00755026" w:rsidRDefault="00297F73" w:rsidP="00E71275">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440" w:hanging="720"/>
        <w:rPr>
          <w:rFonts w:cs="Arial"/>
        </w:rPr>
      </w:pPr>
      <w:r>
        <w:rPr>
          <w:lang w:bidi="es-419"/>
        </w:rPr>
        <w:t>e.</w:t>
      </w:r>
      <w:r>
        <w:rPr>
          <w:lang w:bidi="es-419"/>
        </w:rPr>
        <w:tab/>
        <w:t xml:space="preserve">Pólizas de seguro de vida mancomunado y de supervivencia </w:t>
      </w:r>
    </w:p>
    <w:p w14:paraId="10B251E5" w14:textId="77777777" w:rsidR="00686DB3" w:rsidRPr="00FC2DF5" w:rsidRDefault="006111E3" w:rsidP="00686DB3">
      <w:pPr>
        <w:pStyle w:val="Default"/>
        <w:ind w:left="720" w:hanging="720"/>
        <w:rPr>
          <w:i/>
          <w:color w:val="auto"/>
          <w:sz w:val="23"/>
          <w:szCs w:val="23"/>
        </w:rPr>
      </w:pPr>
      <w:r>
        <w:rPr>
          <w:lang w:bidi="es-419"/>
        </w:rPr>
        <w:t>5.</w:t>
      </w:r>
      <w:r>
        <w:rPr>
          <w:lang w:bidi="es-419"/>
        </w:rPr>
        <w:tab/>
        <w:t>Ser capaz de identificar los siguientes seguros a plazo:</w:t>
      </w:r>
    </w:p>
    <w:p w14:paraId="23FC6887" w14:textId="77777777" w:rsidR="006111E3" w:rsidRDefault="000C188B" w:rsidP="00E71275">
      <w:pPr>
        <w:pStyle w:val="Quick1"/>
        <w:numPr>
          <w:ilvl w:val="0"/>
          <w:numId w:val="0"/>
        </w:numPr>
        <w:tabs>
          <w:tab w:val="left" w:pos="-1440"/>
        </w:tabs>
        <w:ind w:left="1440" w:hanging="720"/>
      </w:pPr>
      <w:r>
        <w:rPr>
          <w:lang w:bidi="es-419"/>
        </w:rPr>
        <w:t>a.</w:t>
      </w:r>
      <w:r>
        <w:rPr>
          <w:lang w:bidi="es-419"/>
        </w:rPr>
        <w:tab/>
        <w:t xml:space="preserve">Seguro a término nivelado  </w:t>
      </w:r>
    </w:p>
    <w:p w14:paraId="2542CE93" w14:textId="77777777" w:rsidR="005928BD" w:rsidRDefault="005928BD" w:rsidP="000D0BC1">
      <w:pPr>
        <w:pStyle w:val="Quick1"/>
        <w:numPr>
          <w:ilvl w:val="0"/>
          <w:numId w:val="0"/>
        </w:numPr>
        <w:tabs>
          <w:tab w:val="left" w:pos="-1440"/>
        </w:tabs>
        <w:ind w:left="2160" w:hanging="720"/>
      </w:pPr>
      <w:r>
        <w:rPr>
          <w:lang w:bidi="es-419"/>
        </w:rPr>
        <w:t>i.</w:t>
      </w:r>
      <w:r>
        <w:rPr>
          <w:lang w:bidi="es-419"/>
        </w:rPr>
        <w:tab/>
        <w:t xml:space="preserve">Prima de nivel garantizado </w:t>
      </w:r>
    </w:p>
    <w:p w14:paraId="0EFB947A" w14:textId="77777777" w:rsidR="005928BD" w:rsidRDefault="005928BD" w:rsidP="000D0BC1">
      <w:pPr>
        <w:pStyle w:val="Quick1"/>
        <w:numPr>
          <w:ilvl w:val="0"/>
          <w:numId w:val="0"/>
        </w:numPr>
        <w:tabs>
          <w:tab w:val="left" w:pos="-1440"/>
        </w:tabs>
        <w:ind w:left="2160" w:hanging="720"/>
      </w:pPr>
      <w:r>
        <w:rPr>
          <w:lang w:bidi="es-419"/>
        </w:rPr>
        <w:t>ii.</w:t>
      </w:r>
      <w:r>
        <w:rPr>
          <w:lang w:bidi="es-419"/>
        </w:rPr>
        <w:tab/>
        <w:t xml:space="preserve">Prima no garantizada </w:t>
      </w:r>
    </w:p>
    <w:p w14:paraId="647BD333" w14:textId="77777777" w:rsidR="005A69AE" w:rsidRDefault="005A69AE" w:rsidP="000D0BC1">
      <w:pPr>
        <w:pStyle w:val="Quick1"/>
        <w:numPr>
          <w:ilvl w:val="0"/>
          <w:numId w:val="0"/>
        </w:numPr>
        <w:tabs>
          <w:tab w:val="left" w:pos="-1440"/>
        </w:tabs>
        <w:ind w:left="2160" w:hanging="720"/>
      </w:pPr>
      <w:r>
        <w:rPr>
          <w:lang w:bidi="es-419"/>
        </w:rPr>
        <w:t>iii.</w:t>
      </w:r>
      <w:r>
        <w:rPr>
          <w:lang w:bidi="es-419"/>
        </w:rPr>
        <w:tab/>
        <w:t>Prima indeterminada</w:t>
      </w:r>
    </w:p>
    <w:p w14:paraId="7D624548" w14:textId="77777777" w:rsidR="006111E3" w:rsidRDefault="006111E3" w:rsidP="00E71275">
      <w:pPr>
        <w:tabs>
          <w:tab w:val="left" w:pos="-1440"/>
        </w:tabs>
        <w:ind w:left="1440" w:hanging="720"/>
      </w:pPr>
      <w:r>
        <w:rPr>
          <w:lang w:bidi="es-419"/>
        </w:rPr>
        <w:t>b.</w:t>
      </w:r>
      <w:r>
        <w:rPr>
          <w:lang w:bidi="es-419"/>
        </w:rPr>
        <w:tab/>
        <w:t xml:space="preserve">Seguro a término renovable  </w:t>
      </w:r>
    </w:p>
    <w:p w14:paraId="3E08E1BA" w14:textId="77777777" w:rsidR="006111E3" w:rsidRDefault="006111E3" w:rsidP="00E71275">
      <w:pPr>
        <w:tabs>
          <w:tab w:val="left" w:pos="-1440"/>
        </w:tabs>
        <w:ind w:left="1440" w:hanging="720"/>
      </w:pPr>
      <w:r>
        <w:rPr>
          <w:lang w:bidi="es-419"/>
        </w:rPr>
        <w:lastRenderedPageBreak/>
        <w:t>c.</w:t>
      </w:r>
      <w:r>
        <w:rPr>
          <w:lang w:bidi="es-419"/>
        </w:rPr>
        <w:tab/>
        <w:t xml:space="preserve">Seguro a término convertible  </w:t>
      </w:r>
    </w:p>
    <w:p w14:paraId="75C87F19" w14:textId="77777777" w:rsidR="00C01B13" w:rsidRDefault="006111E3" w:rsidP="00E71275">
      <w:pPr>
        <w:tabs>
          <w:tab w:val="left" w:pos="-1440"/>
        </w:tabs>
        <w:ind w:left="1440" w:hanging="720"/>
      </w:pPr>
      <w:r>
        <w:rPr>
          <w:lang w:bidi="es-419"/>
        </w:rPr>
        <w:t>d.</w:t>
      </w:r>
      <w:r>
        <w:rPr>
          <w:lang w:bidi="es-419"/>
        </w:rPr>
        <w:tab/>
        <w:t xml:space="preserve">Seguro a término decreciente </w:t>
      </w:r>
    </w:p>
    <w:p w14:paraId="27C0DCD1" w14:textId="77777777" w:rsidR="004871F1" w:rsidRDefault="005928BD" w:rsidP="00E71275">
      <w:pPr>
        <w:tabs>
          <w:tab w:val="left" w:pos="-1440"/>
        </w:tabs>
        <w:ind w:left="1440" w:hanging="720"/>
      </w:pPr>
      <w:r>
        <w:rPr>
          <w:lang w:bidi="es-419"/>
        </w:rPr>
        <w:t>e.</w:t>
      </w:r>
      <w:r>
        <w:rPr>
          <w:lang w:bidi="es-419"/>
        </w:rPr>
        <w:tab/>
        <w:t>Seguro de vida universal ideado como seguro a término (por ejemplo, seguro de vida universal garantizada, seguro de vida universal garantizada de supervivencia)</w:t>
      </w:r>
    </w:p>
    <w:p w14:paraId="2CE405C9" w14:textId="77777777" w:rsidR="004871F1" w:rsidRDefault="004871F1" w:rsidP="00C01B13"/>
    <w:p w14:paraId="42BEAAEA" w14:textId="77777777" w:rsidR="000C188B" w:rsidRPr="00E054BD" w:rsidRDefault="000C188B" w:rsidP="00EA5C3F">
      <w:pPr>
        <w:tabs>
          <w:tab w:val="left" w:pos="-1440"/>
        </w:tabs>
        <w:ind w:left="1440" w:hanging="720"/>
      </w:pPr>
    </w:p>
    <w:p w14:paraId="27AFA402" w14:textId="77777777" w:rsidR="006111E3" w:rsidRPr="00E054BD" w:rsidRDefault="006111E3" w:rsidP="00C01B13">
      <w:pPr>
        <w:tabs>
          <w:tab w:val="left" w:pos="-1440"/>
        </w:tabs>
        <w:rPr>
          <w:szCs w:val="24"/>
        </w:rPr>
      </w:pPr>
      <w:r w:rsidRPr="00E054BD">
        <w:rPr>
          <w:b/>
          <w:lang w:bidi="es-419"/>
        </w:rPr>
        <w:t>II.  SEGURO DE VIDA</w:t>
      </w:r>
      <w:r w:rsidRPr="00E054BD">
        <w:rPr>
          <w:lang w:bidi="es-419"/>
        </w:rPr>
        <w:t xml:space="preserve"> (49 preguntas [65 por ciento] en el examen).</w:t>
      </w:r>
    </w:p>
    <w:p w14:paraId="1833A1C4" w14:textId="77777777" w:rsidR="00686DB3" w:rsidRPr="00E054BD" w:rsidRDefault="006111E3" w:rsidP="00686DB3">
      <w:pPr>
        <w:pStyle w:val="Default"/>
        <w:rPr>
          <w:color w:val="auto"/>
          <w:sz w:val="23"/>
          <w:szCs w:val="23"/>
        </w:rPr>
      </w:pPr>
      <w:r w:rsidRPr="00E054BD">
        <w:rPr>
          <w:b/>
          <w:color w:val="auto"/>
          <w:lang w:bidi="es-419"/>
        </w:rPr>
        <w:t xml:space="preserve">II. C.   Rentas vitalicias </w:t>
      </w:r>
      <w:r w:rsidRPr="00E054BD">
        <w:rPr>
          <w:color w:val="auto"/>
          <w:lang w:bidi="es-419"/>
        </w:rPr>
        <w:t>(8 preguntas)</w:t>
      </w:r>
    </w:p>
    <w:p w14:paraId="0FD1A928" w14:textId="77777777" w:rsidR="006111E3" w:rsidRDefault="006111E3">
      <w:pPr>
        <w:tabs>
          <w:tab w:val="left" w:pos="-1440"/>
        </w:tabs>
        <w:ind w:left="720" w:hanging="720"/>
      </w:pPr>
      <w:r>
        <w:rPr>
          <w:lang w:bidi="es-419"/>
        </w:rPr>
        <w:t>1.</w:t>
      </w:r>
      <w:r>
        <w:rPr>
          <w:lang w:bidi="es-419"/>
        </w:rPr>
        <w:tab/>
        <w:t xml:space="preserve">Ser capaz de identificar una definición de una renta vitalicia  </w:t>
      </w:r>
    </w:p>
    <w:p w14:paraId="79532BE9" w14:textId="77777777" w:rsidR="00C56AC8" w:rsidRDefault="006111E3" w:rsidP="00754FE0">
      <w:pPr>
        <w:tabs>
          <w:tab w:val="left" w:pos="-1440"/>
        </w:tabs>
        <w:ind w:left="1440" w:hanging="720"/>
      </w:pPr>
      <w:r>
        <w:rPr>
          <w:lang w:bidi="es-419"/>
        </w:rPr>
        <w:t>a.</w:t>
      </w:r>
      <w:r>
        <w:rPr>
          <w:lang w:bidi="es-419"/>
        </w:rPr>
        <w:tab/>
        <w:t>Período de acumulación y fase de distribución</w:t>
      </w:r>
    </w:p>
    <w:p w14:paraId="06C87552" w14:textId="77777777" w:rsidR="005928BD" w:rsidRDefault="005928BD" w:rsidP="000D0BC1">
      <w:pPr>
        <w:tabs>
          <w:tab w:val="left" w:pos="-1440"/>
        </w:tabs>
        <w:ind w:left="720" w:hanging="720"/>
      </w:pPr>
      <w:r>
        <w:rPr>
          <w:lang w:bidi="es-419"/>
        </w:rPr>
        <w:t xml:space="preserve">2. </w:t>
      </w:r>
      <w:r>
        <w:rPr>
          <w:lang w:bidi="es-419"/>
        </w:rPr>
        <w:tab/>
        <w:t>Ser capaz de identificar a las partes de una renta vitalicia:</w:t>
      </w:r>
    </w:p>
    <w:p w14:paraId="53497F03" w14:textId="77777777" w:rsidR="006111E3" w:rsidRDefault="007C5F61" w:rsidP="00E71275">
      <w:pPr>
        <w:tabs>
          <w:tab w:val="left" w:pos="-1440"/>
        </w:tabs>
        <w:ind w:left="1440" w:hanging="720"/>
      </w:pPr>
      <w:r>
        <w:rPr>
          <w:lang w:bidi="es-419"/>
        </w:rPr>
        <w:t>a.</w:t>
      </w:r>
      <w:r>
        <w:rPr>
          <w:lang w:bidi="es-419"/>
        </w:rPr>
        <w:tab/>
        <w:t xml:space="preserve">Pensionado  </w:t>
      </w:r>
    </w:p>
    <w:p w14:paraId="459A8715" w14:textId="77777777" w:rsidR="006111E3" w:rsidRDefault="007C5F61" w:rsidP="00E71275">
      <w:pPr>
        <w:tabs>
          <w:tab w:val="left" w:pos="-1440"/>
        </w:tabs>
        <w:ind w:left="1440" w:hanging="720"/>
      </w:pPr>
      <w:r>
        <w:rPr>
          <w:lang w:bidi="es-419"/>
        </w:rPr>
        <w:t>b.</w:t>
      </w:r>
      <w:r>
        <w:rPr>
          <w:lang w:bidi="es-419"/>
        </w:rPr>
        <w:tab/>
        <w:t xml:space="preserve">Titular  </w:t>
      </w:r>
    </w:p>
    <w:p w14:paraId="543D072C" w14:textId="77777777" w:rsidR="006111E3" w:rsidRDefault="007C5F61" w:rsidP="00E71275">
      <w:pPr>
        <w:tabs>
          <w:tab w:val="left" w:pos="-1440"/>
        </w:tabs>
        <w:ind w:left="1440" w:hanging="720"/>
      </w:pPr>
      <w:r>
        <w:rPr>
          <w:lang w:bidi="es-419"/>
        </w:rPr>
        <w:t>c.</w:t>
      </w:r>
      <w:r>
        <w:rPr>
          <w:lang w:bidi="es-419"/>
        </w:rPr>
        <w:tab/>
        <w:t xml:space="preserve">Beneficiario  </w:t>
      </w:r>
    </w:p>
    <w:p w14:paraId="4448F4F5" w14:textId="77777777" w:rsidR="004D6D08" w:rsidRDefault="007C5F61" w:rsidP="000C188B">
      <w:pPr>
        <w:pStyle w:val="Default"/>
        <w:ind w:left="720" w:hanging="720"/>
      </w:pPr>
      <w:r>
        <w:rPr>
          <w:lang w:bidi="es-419"/>
        </w:rPr>
        <w:t>3.</w:t>
      </w:r>
      <w:r>
        <w:rPr>
          <w:lang w:bidi="es-419"/>
        </w:rPr>
        <w:tab/>
        <w:t xml:space="preserve">Ser capaz de identificar los usos comerciales y personales de los productos de renta vitalicia </w:t>
      </w:r>
    </w:p>
    <w:p w14:paraId="3DEA29E7" w14:textId="77777777" w:rsidR="00686DB3" w:rsidRDefault="007C5F61" w:rsidP="00686DB3">
      <w:pPr>
        <w:pStyle w:val="Default"/>
        <w:ind w:left="720" w:hanging="720"/>
      </w:pPr>
      <w:r>
        <w:rPr>
          <w:lang w:bidi="es-419"/>
        </w:rPr>
        <w:t>4.</w:t>
      </w:r>
      <w:r>
        <w:rPr>
          <w:lang w:bidi="es-419"/>
        </w:rPr>
        <w:tab/>
        <w:t>Ser capaz de diferenciar los diferentes tipos de rentas vitalicias:</w:t>
      </w:r>
    </w:p>
    <w:p w14:paraId="5B566705" w14:textId="77777777" w:rsidR="007C5F61" w:rsidRDefault="007C5F61" w:rsidP="000D0BC1">
      <w:pPr>
        <w:pStyle w:val="Default"/>
        <w:ind w:left="1440" w:hanging="720"/>
      </w:pPr>
      <w:r>
        <w:rPr>
          <w:lang w:bidi="es-419"/>
        </w:rPr>
        <w:t>a.</w:t>
      </w:r>
      <w:r>
        <w:rPr>
          <w:lang w:bidi="es-419"/>
        </w:rPr>
        <w:tab/>
        <w:t>Fija: cuenta general</w:t>
      </w:r>
    </w:p>
    <w:p w14:paraId="1CBB1E6F" w14:textId="77777777" w:rsidR="007C5F61" w:rsidRDefault="007C5F61" w:rsidP="000D0BC1">
      <w:pPr>
        <w:pStyle w:val="Default"/>
        <w:ind w:left="1440" w:hanging="720"/>
      </w:pPr>
      <w:r>
        <w:rPr>
          <w:lang w:bidi="es-419"/>
        </w:rPr>
        <w:t>b.</w:t>
      </w:r>
      <w:r>
        <w:rPr>
          <w:lang w:bidi="es-419"/>
        </w:rPr>
        <w:tab/>
        <w:t>Variable: cuenta separada</w:t>
      </w:r>
    </w:p>
    <w:p w14:paraId="518B4637" w14:textId="77777777" w:rsidR="007C5F61" w:rsidRDefault="007C5F61" w:rsidP="000D0BC1">
      <w:pPr>
        <w:pStyle w:val="Default"/>
        <w:ind w:left="1440" w:hanging="720"/>
      </w:pPr>
      <w:r>
        <w:rPr>
          <w:lang w:bidi="es-419"/>
        </w:rPr>
        <w:t>c.</w:t>
      </w:r>
      <w:r>
        <w:rPr>
          <w:lang w:bidi="es-419"/>
        </w:rPr>
        <w:tab/>
        <w:t>Índice accionario</w:t>
      </w:r>
    </w:p>
    <w:p w14:paraId="6711872B" w14:textId="77777777" w:rsidR="007C5F61" w:rsidRDefault="007C5F61" w:rsidP="007C5F61">
      <w:pPr>
        <w:pStyle w:val="Default"/>
        <w:ind w:left="720" w:hanging="720"/>
      </w:pPr>
      <w:r>
        <w:rPr>
          <w:lang w:bidi="es-419"/>
        </w:rPr>
        <w:t>5.</w:t>
      </w:r>
      <w:r>
        <w:rPr>
          <w:lang w:bidi="es-419"/>
        </w:rPr>
        <w:tab/>
        <w:t>Ser capaz de identificar las diferentes opciones de distribución de rentas vitalicias y mecanismos de financiamiento:</w:t>
      </w:r>
    </w:p>
    <w:p w14:paraId="267B58A3" w14:textId="77777777" w:rsidR="007C5F61" w:rsidRDefault="007C5F61" w:rsidP="000D0BC1">
      <w:pPr>
        <w:pStyle w:val="Default"/>
        <w:ind w:left="1440" w:hanging="720"/>
      </w:pPr>
      <w:r>
        <w:rPr>
          <w:lang w:bidi="es-419"/>
        </w:rPr>
        <w:t>a.</w:t>
      </w:r>
      <w:r>
        <w:rPr>
          <w:lang w:bidi="es-419"/>
        </w:rPr>
        <w:tab/>
        <w:t xml:space="preserve">Inmediata: el primer pago de una renta vitalicia inmediata de prima única debe hacerse dentro de los doce (12) meses posteriores a la fecha del contrato </w:t>
      </w:r>
    </w:p>
    <w:p w14:paraId="65041AC9" w14:textId="77777777" w:rsidR="007C5F61" w:rsidRDefault="007C5F61" w:rsidP="00DF5EFA">
      <w:pPr>
        <w:pStyle w:val="Default"/>
      </w:pPr>
      <w:r>
        <w:rPr>
          <w:lang w:bidi="es-419"/>
        </w:rPr>
        <w:t xml:space="preserve">           b.</w:t>
      </w:r>
      <w:r>
        <w:rPr>
          <w:lang w:bidi="es-419"/>
        </w:rPr>
        <w:tab/>
        <w:t>Diferida (prima única, prima flexible)</w:t>
      </w:r>
    </w:p>
    <w:p w14:paraId="69848C59" w14:textId="77777777" w:rsidR="00D05DFF" w:rsidRPr="00D05DFF" w:rsidRDefault="00B80D9A" w:rsidP="00B80D9A">
      <w:pPr>
        <w:pStyle w:val="Default"/>
        <w:ind w:left="720" w:hanging="720"/>
        <w:rPr>
          <w:color w:val="auto"/>
          <w:szCs w:val="23"/>
        </w:rPr>
      </w:pPr>
      <w:r w:rsidRPr="00D05DFF">
        <w:rPr>
          <w:color w:val="auto"/>
          <w:lang w:bidi="es-419"/>
        </w:rPr>
        <w:t>6.</w:t>
      </w:r>
      <w:r w:rsidRPr="00D05DFF">
        <w:rPr>
          <w:color w:val="auto"/>
          <w:lang w:bidi="es-419"/>
        </w:rPr>
        <w:tab/>
        <w:t xml:space="preserve">Ser capaz de identificar: </w:t>
      </w:r>
    </w:p>
    <w:p w14:paraId="1D0931CA" w14:textId="77777777" w:rsidR="00B80D9A" w:rsidRPr="00FB41C9" w:rsidRDefault="00D05DFF" w:rsidP="00E71275">
      <w:pPr>
        <w:pStyle w:val="Default"/>
        <w:ind w:left="1440" w:hanging="720"/>
      </w:pPr>
      <w:r w:rsidRPr="00FB41C9">
        <w:rPr>
          <w:color w:val="auto"/>
          <w:lang w:bidi="es-419"/>
        </w:rPr>
        <w:t xml:space="preserve">a. </w:t>
      </w:r>
      <w:r w:rsidRPr="00FB41C9">
        <w:rPr>
          <w:color w:val="auto"/>
          <w:lang w:bidi="es-419"/>
        </w:rPr>
        <w:tab/>
        <w:t xml:space="preserve">Rentas vitalicias calificadas frente a no calificadas </w:t>
      </w:r>
    </w:p>
    <w:p w14:paraId="04C7C4BD" w14:textId="77777777" w:rsidR="00D05DFF" w:rsidRPr="00FB41C9" w:rsidRDefault="00D05DFF" w:rsidP="00E71275">
      <w:pPr>
        <w:pStyle w:val="Default"/>
        <w:ind w:left="1440" w:hanging="720"/>
      </w:pPr>
      <w:r w:rsidRPr="00FB41C9">
        <w:rPr>
          <w:color w:val="auto"/>
          <w:lang w:bidi="es-419"/>
        </w:rPr>
        <w:t xml:space="preserve">b. </w:t>
      </w:r>
      <w:r w:rsidRPr="00FB41C9">
        <w:rPr>
          <w:color w:val="auto"/>
          <w:lang w:bidi="es-419"/>
        </w:rPr>
        <w:tab/>
        <w:t xml:space="preserve">Rentas vitalicias grupales frente a individuales </w:t>
      </w:r>
    </w:p>
    <w:p w14:paraId="7ED33C88" w14:textId="77777777" w:rsidR="00D05DFF" w:rsidRPr="00FB41C9" w:rsidRDefault="00D05DFF" w:rsidP="00E71275">
      <w:pPr>
        <w:pStyle w:val="Default"/>
        <w:ind w:left="1440" w:hanging="720"/>
      </w:pPr>
      <w:r w:rsidRPr="00FB41C9">
        <w:rPr>
          <w:color w:val="auto"/>
          <w:lang w:bidi="es-419"/>
        </w:rPr>
        <w:t xml:space="preserve">c. </w:t>
      </w:r>
      <w:r w:rsidRPr="00FB41C9">
        <w:rPr>
          <w:color w:val="auto"/>
          <w:lang w:bidi="es-419"/>
        </w:rPr>
        <w:tab/>
        <w:t xml:space="preserve">Rentas vitalicias ajustadas al valor de mercado </w:t>
      </w:r>
    </w:p>
    <w:p w14:paraId="08C61E41" w14:textId="77777777" w:rsidR="00931F92" w:rsidRPr="00FB41C9" w:rsidRDefault="00D05DFF" w:rsidP="00E71275">
      <w:pPr>
        <w:tabs>
          <w:tab w:val="left" w:pos="-1440"/>
        </w:tabs>
        <w:ind w:left="1440" w:hanging="720"/>
        <w:rPr>
          <w:szCs w:val="24"/>
        </w:rPr>
      </w:pPr>
      <w:r w:rsidRPr="00FB41C9">
        <w:rPr>
          <w:lang w:bidi="es-419"/>
        </w:rPr>
        <w:t xml:space="preserve">d. </w:t>
      </w:r>
      <w:r w:rsidRPr="00FB41C9">
        <w:rPr>
          <w:lang w:bidi="es-419"/>
        </w:rPr>
        <w:tab/>
        <w:t xml:space="preserve">Renta vitalicia con protección fiscal (plan de la sección 403(b) del Código de Impuestos Internos) </w:t>
      </w:r>
    </w:p>
    <w:p w14:paraId="33834602" w14:textId="77777777" w:rsidR="00686DB3" w:rsidRPr="00EF5FA7" w:rsidRDefault="00A47AE6" w:rsidP="00686DB3">
      <w:pPr>
        <w:pStyle w:val="Default"/>
        <w:ind w:left="720" w:hanging="720"/>
        <w:rPr>
          <w:i/>
          <w:color w:val="008000"/>
          <w:sz w:val="23"/>
          <w:szCs w:val="23"/>
        </w:rPr>
      </w:pPr>
      <w:r>
        <w:rPr>
          <w:lang w:bidi="es-419"/>
        </w:rPr>
        <w:t>7.</w:t>
      </w:r>
      <w:r>
        <w:rPr>
          <w:lang w:bidi="es-419"/>
        </w:rPr>
        <w:tab/>
        <w:t xml:space="preserve">Ser capaz de identificar y distinguir entre diferentes tipos de opciones de pago de rentas vitalicias: </w:t>
      </w:r>
    </w:p>
    <w:p w14:paraId="4E217C83" w14:textId="77777777" w:rsidR="001F60C6" w:rsidRPr="003A2BC3" w:rsidRDefault="001F60C6" w:rsidP="00E71275">
      <w:pPr>
        <w:tabs>
          <w:tab w:val="left" w:pos="-1440"/>
        </w:tabs>
        <w:ind w:left="1440" w:hanging="720"/>
        <w:rPr>
          <w:lang w:val="pt-BR"/>
        </w:rPr>
      </w:pPr>
      <w:r w:rsidRPr="003A2BC3">
        <w:rPr>
          <w:lang w:val="pt-BR" w:bidi="es-419"/>
        </w:rPr>
        <w:t>a.</w:t>
      </w:r>
      <w:r w:rsidRPr="003A2BC3">
        <w:rPr>
          <w:lang w:val="pt-BR" w:bidi="es-419"/>
        </w:rPr>
        <w:tab/>
        <w:t>Seguro de vida</w:t>
      </w:r>
    </w:p>
    <w:p w14:paraId="75B299DC" w14:textId="77777777" w:rsidR="001F60C6" w:rsidRPr="003A2BC3" w:rsidRDefault="001F60C6" w:rsidP="00E71275">
      <w:pPr>
        <w:tabs>
          <w:tab w:val="left" w:pos="-1440"/>
        </w:tabs>
        <w:ind w:left="1440" w:hanging="720"/>
        <w:rPr>
          <w:lang w:val="pt-BR"/>
        </w:rPr>
      </w:pPr>
      <w:r w:rsidRPr="003A2BC3">
        <w:rPr>
          <w:lang w:val="pt-BR" w:bidi="es-419"/>
        </w:rPr>
        <w:t>b.</w:t>
      </w:r>
      <w:r w:rsidRPr="003A2BC3">
        <w:rPr>
          <w:lang w:val="pt-BR" w:bidi="es-419"/>
        </w:rPr>
        <w:tab/>
        <w:t>Seguro de vida con período garantizado</w:t>
      </w:r>
    </w:p>
    <w:p w14:paraId="5FC578D1" w14:textId="77777777" w:rsidR="003B3044" w:rsidRPr="003A2BC3" w:rsidRDefault="001F60C6" w:rsidP="00E71275">
      <w:pPr>
        <w:tabs>
          <w:tab w:val="left" w:pos="-1440"/>
        </w:tabs>
        <w:ind w:left="1440" w:hanging="720"/>
        <w:rPr>
          <w:lang w:val="pt-BR"/>
        </w:rPr>
      </w:pPr>
      <w:r w:rsidRPr="003A2BC3">
        <w:rPr>
          <w:lang w:val="pt-BR" w:bidi="es-419"/>
        </w:rPr>
        <w:t>c.</w:t>
      </w:r>
      <w:r w:rsidRPr="003A2BC3">
        <w:rPr>
          <w:lang w:val="pt-BR" w:bidi="es-419"/>
        </w:rPr>
        <w:tab/>
        <w:t>Período garantizado</w:t>
      </w:r>
    </w:p>
    <w:p w14:paraId="35B8D958" w14:textId="77777777" w:rsidR="003B3044" w:rsidRDefault="001F60C6" w:rsidP="00E71275">
      <w:pPr>
        <w:tabs>
          <w:tab w:val="left" w:pos="-1440"/>
        </w:tabs>
        <w:ind w:left="1440" w:hanging="720"/>
      </w:pPr>
      <w:r>
        <w:rPr>
          <w:lang w:bidi="es-419"/>
        </w:rPr>
        <w:t>d.</w:t>
      </w:r>
      <w:r>
        <w:rPr>
          <w:lang w:bidi="es-419"/>
        </w:rPr>
        <w:tab/>
        <w:t xml:space="preserve">Seguro de vida con reembolso </w:t>
      </w:r>
    </w:p>
    <w:p w14:paraId="0F76E2A2" w14:textId="77777777" w:rsidR="006111E3" w:rsidRDefault="003B3044" w:rsidP="00E71275">
      <w:pPr>
        <w:tabs>
          <w:tab w:val="left" w:pos="-1440"/>
        </w:tabs>
        <w:ind w:left="1440" w:hanging="720"/>
      </w:pPr>
      <w:r>
        <w:rPr>
          <w:lang w:bidi="es-419"/>
        </w:rPr>
        <w:t>e.</w:t>
      </w:r>
      <w:r>
        <w:rPr>
          <w:lang w:bidi="es-419"/>
        </w:rPr>
        <w:tab/>
        <w:t xml:space="preserve">Seguro de vida mancomunado y rentas vitalicias mancomunadas y de sobreviviente </w:t>
      </w:r>
    </w:p>
    <w:p w14:paraId="5EE11646" w14:textId="77777777" w:rsidR="000F2BF4" w:rsidRDefault="000F2BF4" w:rsidP="00B62515">
      <w:pPr>
        <w:tabs>
          <w:tab w:val="left" w:pos="-1440"/>
        </w:tabs>
        <w:ind w:left="720" w:hanging="720"/>
      </w:pPr>
      <w:r>
        <w:rPr>
          <w:lang w:bidi="es-419"/>
        </w:rPr>
        <w:t>8.</w:t>
      </w:r>
      <w:r>
        <w:rPr>
          <w:lang w:bidi="es-419"/>
        </w:rPr>
        <w:tab/>
        <w:t>Saber que cualquier beneficio de renta vitalicias no pagado después del fallecimiento del beneficiario se paga al beneficiario y está sujeto a impuestos.</w:t>
      </w:r>
    </w:p>
    <w:p w14:paraId="7C2068D2" w14:textId="77777777" w:rsidR="00686DB3" w:rsidRPr="00EF5FA7" w:rsidRDefault="000F2BF4" w:rsidP="00686DB3">
      <w:pPr>
        <w:pStyle w:val="Default"/>
        <w:ind w:left="720" w:hanging="720"/>
        <w:rPr>
          <w:i/>
          <w:color w:val="008000"/>
          <w:sz w:val="23"/>
          <w:szCs w:val="23"/>
        </w:rPr>
      </w:pPr>
      <w:r>
        <w:rPr>
          <w:lang w:bidi="es-419"/>
        </w:rPr>
        <w:lastRenderedPageBreak/>
        <w:t>9.</w:t>
      </w:r>
      <w:r>
        <w:rPr>
          <w:lang w:bidi="es-419"/>
        </w:rPr>
        <w:tab/>
        <w:t xml:space="preserve">Ser capaz de identificar lo siguiente: </w:t>
      </w:r>
    </w:p>
    <w:p w14:paraId="026247FD" w14:textId="77777777" w:rsidR="006111E3" w:rsidRDefault="006111E3" w:rsidP="00E71275">
      <w:pPr>
        <w:tabs>
          <w:tab w:val="left" w:pos="-1440"/>
        </w:tabs>
        <w:ind w:left="1440" w:hanging="720"/>
      </w:pPr>
      <w:r>
        <w:rPr>
          <w:lang w:bidi="es-419"/>
        </w:rPr>
        <w:t>a.</w:t>
      </w:r>
      <w:r>
        <w:rPr>
          <w:lang w:bidi="es-419"/>
        </w:rPr>
        <w:tab/>
        <w:t xml:space="preserve">La información de idoneidad requerida que se debe obtener antes de hacer recomendaciones a un consumidor (secciones 10509.913(i)(1 a 14) del CIC):   </w:t>
      </w:r>
    </w:p>
    <w:p w14:paraId="0F706697" w14:textId="77777777" w:rsidR="006111E3" w:rsidRDefault="006111E3" w:rsidP="00E71275">
      <w:pPr>
        <w:ind w:left="2160" w:hanging="720"/>
      </w:pPr>
      <w:r>
        <w:rPr>
          <w:lang w:bidi="es-419"/>
        </w:rPr>
        <w:t>i.</w:t>
      </w:r>
      <w:r>
        <w:rPr>
          <w:lang w:bidi="es-419"/>
        </w:rPr>
        <w:tab/>
        <w:t xml:space="preserve">Edad  </w:t>
      </w:r>
    </w:p>
    <w:p w14:paraId="661C72BE" w14:textId="77777777" w:rsidR="006111E3" w:rsidRDefault="006111E3" w:rsidP="00E71275">
      <w:pPr>
        <w:ind w:left="2160" w:hanging="720"/>
      </w:pPr>
      <w:r>
        <w:rPr>
          <w:lang w:bidi="es-419"/>
        </w:rPr>
        <w:t>ii.</w:t>
      </w:r>
      <w:r>
        <w:rPr>
          <w:lang w:bidi="es-419"/>
        </w:rPr>
        <w:tab/>
        <w:t xml:space="preserve">Ingresos anuales  </w:t>
      </w:r>
    </w:p>
    <w:p w14:paraId="6C6AC33B" w14:textId="77777777" w:rsidR="006111E3" w:rsidRDefault="00444897" w:rsidP="00E71275">
      <w:pPr>
        <w:tabs>
          <w:tab w:val="left" w:pos="720"/>
          <w:tab w:val="left" w:pos="1440"/>
          <w:tab w:val="left" w:pos="2160"/>
          <w:tab w:val="left" w:pos="3050"/>
        </w:tabs>
        <w:ind w:left="2160" w:hanging="720"/>
      </w:pPr>
      <w:r>
        <w:rPr>
          <w:lang w:bidi="es-419"/>
        </w:rPr>
        <w:t>iii.</w:t>
      </w:r>
      <w:r>
        <w:rPr>
          <w:lang w:bidi="es-419"/>
        </w:rPr>
        <w:tab/>
        <w:t xml:space="preserve">Situación y necesidades financieras, incluidos los recursos financieros utilizados para el financiamiento de la renta vitalicia  </w:t>
      </w:r>
    </w:p>
    <w:p w14:paraId="56D090F7" w14:textId="77777777" w:rsidR="006111E3" w:rsidRDefault="006111E3" w:rsidP="00E71275">
      <w:pPr>
        <w:ind w:left="2160" w:hanging="720"/>
      </w:pPr>
      <w:r>
        <w:rPr>
          <w:lang w:bidi="es-419"/>
        </w:rPr>
        <w:t>iv.</w:t>
      </w:r>
      <w:r>
        <w:rPr>
          <w:lang w:bidi="es-419"/>
        </w:rPr>
        <w:tab/>
        <w:t xml:space="preserve">Experiencia financiera  </w:t>
      </w:r>
    </w:p>
    <w:p w14:paraId="1A56282D" w14:textId="77777777" w:rsidR="006111E3" w:rsidRDefault="000C188B" w:rsidP="00E71275">
      <w:pPr>
        <w:ind w:left="2160" w:hanging="720"/>
      </w:pPr>
      <w:r>
        <w:rPr>
          <w:lang w:bidi="es-419"/>
        </w:rPr>
        <w:t>v.</w:t>
      </w:r>
      <w:r>
        <w:rPr>
          <w:lang w:bidi="es-419"/>
        </w:rPr>
        <w:tab/>
        <w:t xml:space="preserve">Objetivos financieros  </w:t>
      </w:r>
    </w:p>
    <w:p w14:paraId="76501505" w14:textId="77777777" w:rsidR="006111E3" w:rsidRDefault="006111E3" w:rsidP="00E71275">
      <w:pPr>
        <w:ind w:left="2160" w:hanging="720"/>
      </w:pPr>
      <w:r>
        <w:rPr>
          <w:lang w:bidi="es-419"/>
        </w:rPr>
        <w:t>vi.</w:t>
      </w:r>
      <w:r>
        <w:rPr>
          <w:lang w:bidi="es-419"/>
        </w:rPr>
        <w:tab/>
        <w:t xml:space="preserve">Uso previsto de la renta vitalicia  </w:t>
      </w:r>
    </w:p>
    <w:p w14:paraId="79435660" w14:textId="77777777" w:rsidR="006111E3" w:rsidRDefault="006111E3" w:rsidP="00E71275">
      <w:pPr>
        <w:ind w:left="2160" w:hanging="720"/>
      </w:pPr>
      <w:proofErr w:type="spellStart"/>
      <w:r>
        <w:rPr>
          <w:lang w:bidi="es-419"/>
        </w:rPr>
        <w:t>vii</w:t>
      </w:r>
      <w:proofErr w:type="spellEnd"/>
      <w:r>
        <w:rPr>
          <w:lang w:bidi="es-419"/>
        </w:rPr>
        <w:t>.</w:t>
      </w:r>
      <w:r>
        <w:rPr>
          <w:lang w:bidi="es-419"/>
        </w:rPr>
        <w:tab/>
        <w:t xml:space="preserve">Horizonte temporal financiero  </w:t>
      </w:r>
    </w:p>
    <w:p w14:paraId="2755A0EE" w14:textId="77777777" w:rsidR="006111E3" w:rsidRDefault="006111E3" w:rsidP="00E71275">
      <w:pPr>
        <w:ind w:left="2160" w:hanging="720"/>
      </w:pPr>
      <w:proofErr w:type="spellStart"/>
      <w:r>
        <w:rPr>
          <w:lang w:bidi="es-419"/>
        </w:rPr>
        <w:t>viii</w:t>
      </w:r>
      <w:proofErr w:type="spellEnd"/>
      <w:r>
        <w:rPr>
          <w:lang w:bidi="es-419"/>
        </w:rPr>
        <w:t>.</w:t>
      </w:r>
      <w:r>
        <w:rPr>
          <w:lang w:bidi="es-419"/>
        </w:rPr>
        <w:tab/>
        <w:t xml:space="preserve">Activos existentes, incluidas inversiones y tenencias de seguros de vida  </w:t>
      </w:r>
    </w:p>
    <w:p w14:paraId="1B0B8E46" w14:textId="77777777" w:rsidR="006111E3" w:rsidRDefault="006111E3" w:rsidP="00E71275">
      <w:pPr>
        <w:ind w:left="2160" w:hanging="720"/>
      </w:pPr>
      <w:proofErr w:type="spellStart"/>
      <w:r>
        <w:rPr>
          <w:lang w:bidi="es-419"/>
        </w:rPr>
        <w:t>ix</w:t>
      </w:r>
      <w:proofErr w:type="spellEnd"/>
      <w:r>
        <w:rPr>
          <w:lang w:bidi="es-419"/>
        </w:rPr>
        <w:t>.</w:t>
      </w:r>
      <w:r>
        <w:rPr>
          <w:lang w:bidi="es-419"/>
        </w:rPr>
        <w:tab/>
        <w:t xml:space="preserve">Necesidades de liquidez  </w:t>
      </w:r>
    </w:p>
    <w:p w14:paraId="255DD5AB" w14:textId="77777777" w:rsidR="006111E3" w:rsidRDefault="006111E3" w:rsidP="00E71275">
      <w:pPr>
        <w:ind w:left="2160" w:hanging="720"/>
      </w:pPr>
      <w:r>
        <w:rPr>
          <w:lang w:bidi="es-419"/>
        </w:rPr>
        <w:t>x.</w:t>
      </w:r>
      <w:r>
        <w:rPr>
          <w:lang w:bidi="es-419"/>
        </w:rPr>
        <w:tab/>
        <w:t xml:space="preserve">Patrimonio neto líquido  </w:t>
      </w:r>
    </w:p>
    <w:p w14:paraId="1BDACA7A" w14:textId="77777777" w:rsidR="006111E3" w:rsidRDefault="000C188B" w:rsidP="00E71275">
      <w:pPr>
        <w:ind w:left="2160" w:hanging="720"/>
      </w:pPr>
      <w:r>
        <w:rPr>
          <w:lang w:bidi="es-419"/>
        </w:rPr>
        <w:t>xi.</w:t>
      </w:r>
      <w:r>
        <w:rPr>
          <w:lang w:bidi="es-419"/>
        </w:rPr>
        <w:tab/>
        <w:t xml:space="preserve">Tolerancia al riesgo  </w:t>
      </w:r>
    </w:p>
    <w:p w14:paraId="33967D7E" w14:textId="77777777" w:rsidR="006111E3" w:rsidRDefault="006111E3" w:rsidP="00E71275">
      <w:pPr>
        <w:ind w:left="2160" w:hanging="720"/>
      </w:pPr>
      <w:proofErr w:type="spellStart"/>
      <w:r>
        <w:rPr>
          <w:lang w:bidi="es-419"/>
        </w:rPr>
        <w:t>xii</w:t>
      </w:r>
      <w:proofErr w:type="spellEnd"/>
      <w:r>
        <w:rPr>
          <w:lang w:bidi="es-419"/>
        </w:rPr>
        <w:t>.</w:t>
      </w:r>
      <w:r>
        <w:rPr>
          <w:lang w:bidi="es-419"/>
        </w:rPr>
        <w:tab/>
        <w:t xml:space="preserve">Situación tributaria  </w:t>
      </w:r>
    </w:p>
    <w:p w14:paraId="2F591614" w14:textId="77777777" w:rsidR="006111E3" w:rsidRDefault="000C188B" w:rsidP="00E71275">
      <w:pPr>
        <w:ind w:left="2160" w:hanging="720"/>
      </w:pPr>
      <w:proofErr w:type="spellStart"/>
      <w:r>
        <w:rPr>
          <w:lang w:bidi="es-419"/>
        </w:rPr>
        <w:t>xiii</w:t>
      </w:r>
      <w:proofErr w:type="spellEnd"/>
      <w:r>
        <w:rPr>
          <w:lang w:bidi="es-419"/>
        </w:rPr>
        <w:t>.</w:t>
      </w:r>
      <w:r>
        <w:rPr>
          <w:lang w:bidi="es-419"/>
        </w:rPr>
        <w:tab/>
        <w:t xml:space="preserve">Si el consumidor tiene o no una hipoteca inversa  </w:t>
      </w:r>
    </w:p>
    <w:p w14:paraId="07B0C5CD" w14:textId="77777777" w:rsidR="006111E3" w:rsidRDefault="000C188B" w:rsidP="00E71275">
      <w:pPr>
        <w:ind w:left="2160" w:hanging="720"/>
      </w:pPr>
      <w:proofErr w:type="spellStart"/>
      <w:r>
        <w:rPr>
          <w:lang w:bidi="es-419"/>
        </w:rPr>
        <w:t>xiv</w:t>
      </w:r>
      <w:proofErr w:type="spellEnd"/>
      <w:r>
        <w:rPr>
          <w:lang w:bidi="es-419"/>
        </w:rPr>
        <w:t>.</w:t>
      </w:r>
      <w:r>
        <w:rPr>
          <w:lang w:bidi="es-419"/>
        </w:rPr>
        <w:tab/>
        <w:t xml:space="preserve">Si el consumidor tiene o no la intención de solicitar beneficios gubernamentales sujetos a comprobación de recursos, incluidos, entre otros, </w:t>
      </w:r>
      <w:proofErr w:type="spellStart"/>
      <w:r>
        <w:rPr>
          <w:lang w:bidi="es-419"/>
        </w:rPr>
        <w:t>Medi</w:t>
      </w:r>
      <w:proofErr w:type="spellEnd"/>
      <w:r>
        <w:rPr>
          <w:lang w:bidi="es-419"/>
        </w:rPr>
        <w:t xml:space="preserve">-Cal o el beneficio de ayuda y asistencia para veteranos  </w:t>
      </w:r>
    </w:p>
    <w:p w14:paraId="23A0F65B" w14:textId="77777777" w:rsidR="00207803" w:rsidRDefault="005F0F96" w:rsidP="00207803">
      <w:pPr>
        <w:ind w:left="1440" w:hanging="720"/>
      </w:pPr>
      <w:r>
        <w:rPr>
          <w:lang w:bidi="es-419"/>
        </w:rPr>
        <w:t>b.</w:t>
      </w:r>
      <w:r>
        <w:rPr>
          <w:lang w:bidi="es-419"/>
        </w:rPr>
        <w:tab/>
        <w:t xml:space="preserve">Excepciones a la idoneidad como se indica en la sección 10509.912 del CIC  </w:t>
      </w:r>
    </w:p>
    <w:p w14:paraId="7117D354" w14:textId="77777777" w:rsidR="006111E3" w:rsidRDefault="00207803" w:rsidP="000D0BC1">
      <w:pPr>
        <w:ind w:left="1440" w:hanging="720"/>
      </w:pPr>
      <w:r>
        <w:rPr>
          <w:lang w:bidi="es-419"/>
        </w:rPr>
        <w:t>c.</w:t>
      </w:r>
      <w:r>
        <w:rPr>
          <w:lang w:bidi="es-419"/>
        </w:rPr>
        <w:tab/>
        <w:t xml:space="preserve">La necesidad de que el consumidor conozca las limitaciones de liquidez o los cargos por rescate  </w:t>
      </w:r>
    </w:p>
    <w:p w14:paraId="3A13284A" w14:textId="77777777" w:rsidR="006111E3" w:rsidRDefault="00207803" w:rsidP="00A14BE1">
      <w:pPr>
        <w:tabs>
          <w:tab w:val="left" w:pos="-1440"/>
        </w:tabs>
        <w:ind w:left="1440" w:hanging="720"/>
      </w:pPr>
      <w:r>
        <w:rPr>
          <w:lang w:bidi="es-419"/>
        </w:rPr>
        <w:t>d.</w:t>
      </w:r>
      <w:r>
        <w:rPr>
          <w:lang w:bidi="es-419"/>
        </w:rPr>
        <w:tab/>
        <w:t xml:space="preserve">Los estándares para determinar si las transacciones recomendadas por el agente satisfacen las necesidades de seguro del consumidor y los objetivos financieros  </w:t>
      </w:r>
    </w:p>
    <w:p w14:paraId="0BFD7295" w14:textId="77777777" w:rsidR="002759B8" w:rsidRDefault="000F2BF4" w:rsidP="002759B8">
      <w:pPr>
        <w:pStyle w:val="Default"/>
        <w:ind w:left="720" w:hanging="720"/>
        <w:rPr>
          <w:color w:val="auto"/>
        </w:rPr>
      </w:pPr>
      <w:r>
        <w:rPr>
          <w:lang w:bidi="es-419"/>
        </w:rPr>
        <w:t>10.</w:t>
      </w:r>
      <w:r>
        <w:rPr>
          <w:lang w:bidi="es-419"/>
        </w:rPr>
        <w:tab/>
        <w:t xml:space="preserve">Ser capaz de identificar las reglas con respecto a la conducta con personas mayores de 65 años o más (secciones 785 a 789.10 del CIC)     </w:t>
      </w:r>
    </w:p>
    <w:p w14:paraId="15216D7D" w14:textId="77777777" w:rsidR="006111E3" w:rsidRDefault="003A65B3" w:rsidP="00EA5C3F">
      <w:pPr>
        <w:pStyle w:val="Default"/>
        <w:ind w:left="1440" w:hanging="720"/>
      </w:pPr>
      <w:r w:rsidRPr="003A65B3">
        <w:rPr>
          <w:color w:val="auto"/>
          <w:lang w:bidi="es-419"/>
        </w:rPr>
        <w:t>a.</w:t>
      </w:r>
      <w:r w:rsidRPr="003A65B3">
        <w:rPr>
          <w:color w:val="auto"/>
          <w:lang w:bidi="es-419"/>
        </w:rPr>
        <w:tab/>
        <w:t xml:space="preserve">Conocer los tipos de divulgaciones que se requieren si el solicitante pide una inversión inmediata de fondos en una renta vitalicia variable (sección 10127.10 del CIC)  </w:t>
      </w:r>
    </w:p>
    <w:p w14:paraId="3E720018" w14:textId="77777777" w:rsidR="00E71275" w:rsidRDefault="00E71275">
      <w:pPr>
        <w:tabs>
          <w:tab w:val="left" w:pos="-1440"/>
        </w:tabs>
      </w:pPr>
    </w:p>
    <w:p w14:paraId="367A6E96" w14:textId="77777777" w:rsidR="004871F1" w:rsidRPr="00E054BD" w:rsidRDefault="004871F1">
      <w:pPr>
        <w:tabs>
          <w:tab w:val="left" w:pos="-1440"/>
        </w:tabs>
      </w:pPr>
    </w:p>
    <w:p w14:paraId="11F1507A" w14:textId="77777777" w:rsidR="006111E3" w:rsidRPr="00E054BD" w:rsidRDefault="006111E3">
      <w:pPr>
        <w:rPr>
          <w:b/>
        </w:rPr>
      </w:pPr>
      <w:r w:rsidRPr="00E054BD">
        <w:rPr>
          <w:b/>
          <w:lang w:bidi="es-419"/>
        </w:rPr>
        <w:t>II. SEGURO DE VIDA</w:t>
      </w:r>
      <w:r w:rsidRPr="00E054BD">
        <w:rPr>
          <w:lang w:bidi="es-419"/>
        </w:rPr>
        <w:t xml:space="preserve"> (49 preguntas [65 por ciento] en el examen).</w:t>
      </w:r>
    </w:p>
    <w:p w14:paraId="71A925F1" w14:textId="77777777" w:rsidR="002759B8" w:rsidRPr="00E054BD" w:rsidRDefault="006111E3" w:rsidP="002759B8">
      <w:pPr>
        <w:pStyle w:val="Default"/>
        <w:ind w:left="720" w:hanging="720"/>
        <w:rPr>
          <w:color w:val="auto"/>
        </w:rPr>
      </w:pPr>
      <w:r w:rsidRPr="00E054BD">
        <w:rPr>
          <w:b/>
          <w:color w:val="auto"/>
          <w:lang w:bidi="es-419"/>
        </w:rPr>
        <w:t>II. D. Seguro de vida y renta vitalicia: reemplazo/cancelación de pólizas</w:t>
      </w:r>
      <w:r w:rsidRPr="00E054BD">
        <w:rPr>
          <w:color w:val="auto"/>
          <w:lang w:bidi="es-419"/>
        </w:rPr>
        <w:t xml:space="preserve"> (4 preguntas)</w:t>
      </w:r>
    </w:p>
    <w:p w14:paraId="012195A7" w14:textId="77777777" w:rsidR="006111E3" w:rsidRDefault="006111E3">
      <w:pPr>
        <w:tabs>
          <w:tab w:val="left" w:pos="-1440"/>
        </w:tabs>
        <w:ind w:left="720" w:hanging="720"/>
      </w:pPr>
      <w:r w:rsidRPr="00E054BD">
        <w:rPr>
          <w:lang w:bidi="es-419"/>
        </w:rPr>
        <w:t>1.</w:t>
      </w:r>
      <w:r w:rsidRPr="00E054BD">
        <w:rPr>
          <w:lang w:bidi="es-419"/>
        </w:rPr>
        <w:tab/>
        <w:t xml:space="preserve">Ser capaz de identificar los derechos del asegurado de cancelar una póliza de vida recientemente adquirida, cuando el asegurado tenga: </w:t>
      </w:r>
    </w:p>
    <w:p w14:paraId="0076C7F7" w14:textId="77777777" w:rsidR="006111E3" w:rsidRPr="00E054BD" w:rsidRDefault="006111E3" w:rsidP="00E71275">
      <w:pPr>
        <w:tabs>
          <w:tab w:val="left" w:pos="-1440"/>
        </w:tabs>
        <w:ind w:left="1440" w:hanging="720"/>
      </w:pPr>
      <w:r w:rsidRPr="00E054BD">
        <w:rPr>
          <w:lang w:bidi="es-419"/>
        </w:rPr>
        <w:t>a.</w:t>
      </w:r>
      <w:r w:rsidRPr="00E054BD">
        <w:rPr>
          <w:lang w:bidi="es-419"/>
        </w:rPr>
        <w:tab/>
        <w:t xml:space="preserve">Una persona mayor de 60 años de edad (sección 10127.10 del CIC)   </w:t>
      </w:r>
    </w:p>
    <w:p w14:paraId="67E20D38" w14:textId="77777777" w:rsidR="006111E3" w:rsidRPr="00CD5465" w:rsidRDefault="006111E3" w:rsidP="00E71275">
      <w:pPr>
        <w:tabs>
          <w:tab w:val="left" w:pos="-1440"/>
        </w:tabs>
        <w:ind w:left="1440" w:hanging="720"/>
      </w:pPr>
      <w:r w:rsidRPr="00E054BD">
        <w:rPr>
          <w:lang w:bidi="es-419"/>
        </w:rPr>
        <w:lastRenderedPageBreak/>
        <w:t>b.</w:t>
      </w:r>
      <w:r w:rsidRPr="00E054BD">
        <w:rPr>
          <w:lang w:bidi="es-419"/>
        </w:rPr>
        <w:tab/>
        <w:t xml:space="preserve">Una persona menor de 60 años de edad (sección 10127.9 del CIC)       </w:t>
      </w:r>
    </w:p>
    <w:p w14:paraId="66221569" w14:textId="77777777" w:rsidR="007865BE" w:rsidRPr="00E054BD" w:rsidRDefault="006111E3" w:rsidP="007865BE">
      <w:pPr>
        <w:pStyle w:val="Default"/>
        <w:ind w:left="720" w:hanging="720"/>
        <w:rPr>
          <w:color w:val="auto"/>
          <w:sz w:val="23"/>
          <w:szCs w:val="23"/>
        </w:rPr>
      </w:pPr>
      <w:r w:rsidRPr="00E054BD">
        <w:rPr>
          <w:color w:val="auto"/>
          <w:lang w:bidi="es-419"/>
        </w:rPr>
        <w:t>2.</w:t>
      </w:r>
      <w:r w:rsidRPr="00E054BD">
        <w:rPr>
          <w:color w:val="auto"/>
          <w:lang w:bidi="es-419"/>
        </w:rPr>
        <w:tab/>
        <w:t xml:space="preserve">Ser capaz de identificar los requisitos de notificación y sanciones del artículo “Requisitos para la sustitución de las pólizas de seguro de vida y de rentas vitalicias" (secciones 10509 a 10509.09 del CIC)   </w:t>
      </w:r>
    </w:p>
    <w:p w14:paraId="449C5C99" w14:textId="77777777" w:rsidR="004871F1" w:rsidRPr="00E054BD" w:rsidRDefault="004871F1">
      <w:pPr>
        <w:tabs>
          <w:tab w:val="left" w:pos="-1440"/>
        </w:tabs>
        <w:ind w:left="60"/>
      </w:pPr>
    </w:p>
    <w:p w14:paraId="3D99324C" w14:textId="77777777" w:rsidR="00EE3EDD" w:rsidRPr="00E054BD" w:rsidRDefault="00EE3EDD">
      <w:pPr>
        <w:rPr>
          <w:b/>
        </w:rPr>
      </w:pPr>
    </w:p>
    <w:p w14:paraId="392B69D9" w14:textId="77777777" w:rsidR="006111E3" w:rsidRPr="00E054BD" w:rsidRDefault="006111E3">
      <w:pPr>
        <w:rPr>
          <w:b/>
        </w:rPr>
      </w:pPr>
      <w:r w:rsidRPr="00E054BD">
        <w:rPr>
          <w:b/>
          <w:lang w:bidi="es-419"/>
        </w:rPr>
        <w:t>II.  SEGURO DE VIDA</w:t>
      </w:r>
      <w:r w:rsidRPr="00E054BD">
        <w:rPr>
          <w:lang w:bidi="es-419"/>
        </w:rPr>
        <w:t xml:space="preserve"> (49 preguntas [65 por ciento] en el examen). </w:t>
      </w:r>
    </w:p>
    <w:p w14:paraId="5188744F" w14:textId="77777777" w:rsidR="007865BE" w:rsidRPr="00EF5FA7" w:rsidRDefault="006111E3" w:rsidP="007865BE">
      <w:pPr>
        <w:pStyle w:val="Default"/>
        <w:ind w:left="720" w:hanging="720"/>
        <w:rPr>
          <w:color w:val="0000FF"/>
          <w:sz w:val="23"/>
          <w:szCs w:val="23"/>
        </w:rPr>
      </w:pPr>
      <w:r w:rsidRPr="0000773D">
        <w:rPr>
          <w:b/>
          <w:lang w:bidi="es-419"/>
        </w:rPr>
        <w:t xml:space="preserve">II. </w:t>
      </w:r>
      <w:r w:rsidRPr="0000773D">
        <w:rPr>
          <w:color w:val="auto"/>
          <w:lang w:bidi="es-419"/>
        </w:rPr>
        <w:t xml:space="preserve">E. </w:t>
      </w:r>
      <w:r w:rsidRPr="0000773D">
        <w:rPr>
          <w:b/>
          <w:lang w:bidi="es-419"/>
        </w:rPr>
        <w:t>El contrato de seguro de vida individual</w:t>
      </w:r>
      <w:r w:rsidRPr="0000773D">
        <w:rPr>
          <w:color w:val="auto"/>
          <w:lang w:bidi="es-419"/>
        </w:rPr>
        <w:t xml:space="preserve"> (10 preguntas)</w:t>
      </w:r>
    </w:p>
    <w:p w14:paraId="7AE2E9AA" w14:textId="77777777" w:rsidR="007865BE" w:rsidRDefault="006111E3" w:rsidP="0023202D">
      <w:pPr>
        <w:pStyle w:val="Default"/>
        <w:ind w:left="720" w:hanging="720"/>
        <w:rPr>
          <w:sz w:val="23"/>
          <w:szCs w:val="23"/>
        </w:rPr>
      </w:pPr>
      <w:r w:rsidRPr="00C73A70">
        <w:rPr>
          <w:lang w:bidi="es-419"/>
        </w:rPr>
        <w:t>1.</w:t>
      </w:r>
      <w:r w:rsidRPr="00C73A70">
        <w:rPr>
          <w:lang w:bidi="es-419"/>
        </w:rPr>
        <w:tab/>
        <w:t>En cuanto a las solicitudes de seguro de vida, ser capaz de identificar:</w:t>
      </w:r>
    </w:p>
    <w:p w14:paraId="6E2B1F55" w14:textId="77777777" w:rsidR="006111E3" w:rsidRPr="00C73A70" w:rsidRDefault="006111E3" w:rsidP="00E71275">
      <w:pPr>
        <w:tabs>
          <w:tab w:val="left" w:pos="-1440"/>
        </w:tabs>
        <w:ind w:left="1440" w:hanging="720"/>
        <w:rPr>
          <w:rFonts w:cs="Arial"/>
          <w:szCs w:val="24"/>
        </w:rPr>
      </w:pPr>
      <w:r w:rsidRPr="00C73A70">
        <w:rPr>
          <w:lang w:bidi="es-419"/>
        </w:rPr>
        <w:t>a.</w:t>
      </w:r>
      <w:r w:rsidRPr="00C73A70">
        <w:rPr>
          <w:lang w:bidi="es-419"/>
        </w:rPr>
        <w:tab/>
        <w:t xml:space="preserve">Los tipos de información requeridos en la solicitud </w:t>
      </w:r>
    </w:p>
    <w:p w14:paraId="075DF465" w14:textId="77777777" w:rsidR="006111E3" w:rsidRPr="00C73A70" w:rsidRDefault="006111E3" w:rsidP="00E71275">
      <w:pPr>
        <w:tabs>
          <w:tab w:val="left" w:pos="-1440"/>
        </w:tabs>
        <w:ind w:left="1440" w:hanging="720"/>
        <w:rPr>
          <w:rFonts w:cs="Arial"/>
          <w:szCs w:val="24"/>
        </w:rPr>
      </w:pPr>
      <w:r w:rsidRPr="00C73A70">
        <w:rPr>
          <w:lang w:bidi="es-419"/>
        </w:rPr>
        <w:t>b.</w:t>
      </w:r>
      <w:r w:rsidRPr="00C73A70">
        <w:rPr>
          <w:lang w:bidi="es-419"/>
        </w:rPr>
        <w:tab/>
        <w:t xml:space="preserve">Una "solicitud no médica" y por qué se puede requerir un examen médico </w:t>
      </w:r>
    </w:p>
    <w:p w14:paraId="3A758B8D" w14:textId="77777777" w:rsidR="006111E3" w:rsidRPr="00C73A70" w:rsidRDefault="006111E3" w:rsidP="00E71275">
      <w:pPr>
        <w:tabs>
          <w:tab w:val="left" w:pos="-1440"/>
        </w:tabs>
        <w:ind w:left="1440" w:hanging="720"/>
        <w:rPr>
          <w:rFonts w:cs="Arial"/>
          <w:szCs w:val="24"/>
        </w:rPr>
      </w:pPr>
      <w:r w:rsidRPr="00C73A70">
        <w:rPr>
          <w:lang w:bidi="es-419"/>
        </w:rPr>
        <w:t xml:space="preserve">c. </w:t>
      </w:r>
      <w:r w:rsidRPr="00C73A70">
        <w:rPr>
          <w:lang w:bidi="es-419"/>
        </w:rPr>
        <w:tab/>
        <w:t xml:space="preserve">Firmas requeridas </w:t>
      </w:r>
    </w:p>
    <w:p w14:paraId="4A77774A" w14:textId="77777777" w:rsidR="006111E3" w:rsidRPr="00C73A70" w:rsidRDefault="006111E3" w:rsidP="00E71275">
      <w:pPr>
        <w:tabs>
          <w:tab w:val="left" w:pos="-1440"/>
        </w:tabs>
        <w:ind w:left="1440" w:hanging="720"/>
        <w:rPr>
          <w:rFonts w:cs="Arial"/>
          <w:szCs w:val="24"/>
        </w:rPr>
      </w:pPr>
      <w:r w:rsidRPr="00C73A70">
        <w:rPr>
          <w:lang w:bidi="es-419"/>
        </w:rPr>
        <w:t>d.</w:t>
      </w:r>
      <w:r w:rsidRPr="00C73A70">
        <w:rPr>
          <w:lang w:bidi="es-419"/>
        </w:rPr>
        <w:tab/>
        <w:t xml:space="preserve">Cambios en la solicitud </w:t>
      </w:r>
    </w:p>
    <w:p w14:paraId="64282E44" w14:textId="77777777" w:rsidR="00116D21" w:rsidRDefault="006111E3" w:rsidP="00E71275">
      <w:pPr>
        <w:tabs>
          <w:tab w:val="left" w:pos="-1440"/>
        </w:tabs>
        <w:ind w:left="1440" w:hanging="720"/>
        <w:rPr>
          <w:rFonts w:cs="Arial"/>
          <w:szCs w:val="24"/>
        </w:rPr>
      </w:pPr>
      <w:r w:rsidRPr="00C73A70">
        <w:rPr>
          <w:lang w:bidi="es-419"/>
        </w:rPr>
        <w:t>e.</w:t>
      </w:r>
      <w:r w:rsidRPr="00C73A70">
        <w:rPr>
          <w:lang w:bidi="es-419"/>
        </w:rPr>
        <w:tab/>
        <w:t xml:space="preserve">Por qué las aseguradoras adjuntan la solicitud a una póliza de vida </w:t>
      </w:r>
    </w:p>
    <w:p w14:paraId="7483E57B" w14:textId="77777777" w:rsidR="00CD5A62" w:rsidRDefault="00CD5A62" w:rsidP="00E71275">
      <w:pPr>
        <w:tabs>
          <w:tab w:val="left" w:pos="-1440"/>
        </w:tabs>
        <w:ind w:left="1440" w:hanging="720"/>
        <w:rPr>
          <w:rFonts w:cs="Arial"/>
          <w:szCs w:val="24"/>
        </w:rPr>
      </w:pPr>
      <w:r>
        <w:rPr>
          <w:lang w:bidi="es-419"/>
        </w:rPr>
        <w:t xml:space="preserve">f. </w:t>
      </w:r>
      <w:r>
        <w:rPr>
          <w:lang w:bidi="es-419"/>
        </w:rPr>
        <w:tab/>
        <w:t xml:space="preserve">Recibo condicional frente a recibo obligatorio </w:t>
      </w:r>
    </w:p>
    <w:p w14:paraId="0307866A" w14:textId="77777777" w:rsidR="00CD5A62" w:rsidRPr="00C73A70" w:rsidRDefault="00B75549" w:rsidP="000D0BC1">
      <w:pPr>
        <w:tabs>
          <w:tab w:val="left" w:pos="-1440"/>
        </w:tabs>
        <w:ind w:left="2160" w:hanging="720"/>
        <w:rPr>
          <w:rFonts w:cs="Arial"/>
          <w:szCs w:val="24"/>
        </w:rPr>
      </w:pPr>
      <w:r>
        <w:rPr>
          <w:lang w:bidi="es-419"/>
        </w:rPr>
        <w:t xml:space="preserve">i. </w:t>
      </w:r>
      <w:r>
        <w:rPr>
          <w:lang w:bidi="es-419"/>
        </w:rPr>
        <w:tab/>
        <w:t>Las pólizas de seguro provisional están prohibidas en los seguros de vida y discapacidad</w:t>
      </w:r>
    </w:p>
    <w:p w14:paraId="52BC452E" w14:textId="77777777" w:rsidR="00CD5A62" w:rsidRDefault="00CD5A62" w:rsidP="00E71275">
      <w:pPr>
        <w:tabs>
          <w:tab w:val="left" w:pos="-1440"/>
        </w:tabs>
        <w:ind w:left="1440" w:hanging="720"/>
        <w:rPr>
          <w:rFonts w:cs="Arial"/>
          <w:szCs w:val="24"/>
        </w:rPr>
      </w:pPr>
      <w:r>
        <w:rPr>
          <w:lang w:bidi="es-419"/>
        </w:rPr>
        <w:t>g.</w:t>
      </w:r>
      <w:r>
        <w:rPr>
          <w:lang w:bidi="es-419"/>
        </w:rPr>
        <w:tab/>
        <w:t>Acuerdo de seguro temporal y las condiciones de la aseguradora para que un acuerdo de seguro temporal esté vigente</w:t>
      </w:r>
    </w:p>
    <w:p w14:paraId="1BB6EA28" w14:textId="77777777" w:rsidR="00207803" w:rsidRPr="00C73A70" w:rsidRDefault="00207803" w:rsidP="00DD629E">
      <w:pPr>
        <w:tabs>
          <w:tab w:val="left" w:pos="-1440"/>
        </w:tabs>
        <w:ind w:left="1440" w:hanging="720"/>
        <w:rPr>
          <w:rFonts w:cs="Arial"/>
          <w:szCs w:val="24"/>
        </w:rPr>
      </w:pPr>
    </w:p>
    <w:p w14:paraId="5341AEFC" w14:textId="77777777" w:rsidR="007865BE" w:rsidRDefault="006111E3" w:rsidP="00DA607D">
      <w:pPr>
        <w:pStyle w:val="Default"/>
        <w:ind w:left="720" w:hanging="720"/>
        <w:rPr>
          <w:sz w:val="23"/>
          <w:szCs w:val="23"/>
        </w:rPr>
      </w:pPr>
      <w:r w:rsidRPr="00C73A70">
        <w:rPr>
          <w:lang w:bidi="es-419"/>
        </w:rPr>
        <w:t>2.</w:t>
      </w:r>
      <w:r w:rsidRPr="00C73A70">
        <w:rPr>
          <w:lang w:bidi="es-419"/>
        </w:rPr>
        <w:tab/>
        <w:t xml:space="preserve">Ser capaz de identificar las divulgaciones de la póliza de seguro de vida (secciones 10509.950, 10509.955, y 10509.970 a 10509.975 del CIC):    </w:t>
      </w:r>
    </w:p>
    <w:p w14:paraId="19E2EB11" w14:textId="77777777" w:rsidR="006111E3" w:rsidRPr="00C73A70" w:rsidRDefault="006111E3" w:rsidP="00E71275">
      <w:pPr>
        <w:tabs>
          <w:tab w:val="left" w:pos="-1440"/>
        </w:tabs>
        <w:ind w:left="1440" w:hanging="720"/>
        <w:rPr>
          <w:rFonts w:cs="Arial"/>
          <w:szCs w:val="24"/>
        </w:rPr>
      </w:pPr>
      <w:r w:rsidRPr="00C73A70">
        <w:rPr>
          <w:lang w:bidi="es-419"/>
        </w:rPr>
        <w:t>a.</w:t>
      </w:r>
      <w:r w:rsidRPr="00C73A70">
        <w:rPr>
          <w:lang w:bidi="es-419"/>
        </w:rPr>
        <w:tab/>
        <w:t xml:space="preserve">Requisitos para el uso de ejemplos </w:t>
      </w:r>
    </w:p>
    <w:p w14:paraId="3160A5C5" w14:textId="77777777" w:rsidR="006111E3" w:rsidRPr="00C73A70" w:rsidRDefault="006111E3" w:rsidP="00E71275">
      <w:pPr>
        <w:tabs>
          <w:tab w:val="left" w:pos="-1440"/>
        </w:tabs>
        <w:ind w:left="1440" w:hanging="720"/>
        <w:rPr>
          <w:rFonts w:cs="Arial"/>
          <w:szCs w:val="24"/>
        </w:rPr>
      </w:pPr>
      <w:r w:rsidRPr="00C73A70">
        <w:rPr>
          <w:lang w:bidi="es-419"/>
        </w:rPr>
        <w:t>b.</w:t>
      </w:r>
      <w:r w:rsidRPr="00C73A70">
        <w:rPr>
          <w:lang w:bidi="es-419"/>
        </w:rPr>
        <w:tab/>
        <w:t xml:space="preserve">Guía para el comprador </w:t>
      </w:r>
    </w:p>
    <w:p w14:paraId="63C4520D" w14:textId="77777777" w:rsidR="006111E3" w:rsidRDefault="00444897" w:rsidP="00E71275">
      <w:pPr>
        <w:tabs>
          <w:tab w:val="left" w:pos="-1440"/>
        </w:tabs>
        <w:ind w:left="1440" w:hanging="720"/>
        <w:rPr>
          <w:rFonts w:cs="Arial"/>
          <w:szCs w:val="24"/>
        </w:rPr>
      </w:pPr>
      <w:r w:rsidRPr="00C73A70">
        <w:rPr>
          <w:lang w:bidi="es-419"/>
        </w:rPr>
        <w:t>c.</w:t>
      </w:r>
      <w:r w:rsidRPr="00C73A70">
        <w:rPr>
          <w:lang w:bidi="es-419"/>
        </w:rPr>
        <w:tab/>
        <w:t xml:space="preserve">Índices de costos  </w:t>
      </w:r>
    </w:p>
    <w:p w14:paraId="7D8CB49B" w14:textId="77777777" w:rsidR="00C92A9A" w:rsidRDefault="00393D62" w:rsidP="00E71275">
      <w:pPr>
        <w:tabs>
          <w:tab w:val="left" w:pos="-1440"/>
        </w:tabs>
        <w:ind w:left="1440" w:hanging="720"/>
        <w:rPr>
          <w:rFonts w:cs="Arial"/>
          <w:szCs w:val="24"/>
        </w:rPr>
      </w:pPr>
      <w:r>
        <w:rPr>
          <w:lang w:bidi="es-419"/>
        </w:rPr>
        <w:t xml:space="preserve">d. </w:t>
      </w:r>
      <w:r>
        <w:rPr>
          <w:lang w:bidi="es-419"/>
        </w:rPr>
        <w:tab/>
        <w:t>Cargos por rescate</w:t>
      </w:r>
    </w:p>
    <w:p w14:paraId="19F99021" w14:textId="77777777" w:rsidR="00C92A9A" w:rsidRDefault="00393D62" w:rsidP="00CB661D">
      <w:pPr>
        <w:tabs>
          <w:tab w:val="left" w:pos="-1440"/>
          <w:tab w:val="left" w:pos="4080"/>
        </w:tabs>
        <w:ind w:left="1440" w:hanging="720"/>
        <w:rPr>
          <w:rFonts w:cs="Arial"/>
          <w:szCs w:val="24"/>
        </w:rPr>
      </w:pPr>
      <w:r>
        <w:rPr>
          <w:lang w:bidi="es-419"/>
        </w:rPr>
        <w:t>e.</w:t>
      </w:r>
      <w:r>
        <w:rPr>
          <w:lang w:bidi="es-419"/>
        </w:rPr>
        <w:tab/>
        <w:t xml:space="preserve">Período de rescate    </w:t>
      </w:r>
      <w:r>
        <w:rPr>
          <w:lang w:bidi="es-419"/>
        </w:rPr>
        <w:tab/>
      </w:r>
    </w:p>
    <w:p w14:paraId="161AF22C" w14:textId="77777777" w:rsidR="007865BE" w:rsidRDefault="00F6731E" w:rsidP="00D65650">
      <w:pPr>
        <w:pStyle w:val="Default"/>
        <w:ind w:left="720" w:hanging="720"/>
      </w:pPr>
      <w:r w:rsidRPr="00BF1BDA">
        <w:rPr>
          <w:lang w:bidi="es-419"/>
        </w:rPr>
        <w:t>3.</w:t>
      </w:r>
      <w:r w:rsidRPr="00BF1BDA">
        <w:rPr>
          <w:lang w:bidi="es-419"/>
        </w:rPr>
        <w:tab/>
        <w:t xml:space="preserve">Ser capaz de definir un contrato de liquidación de seguro de vida y saber cuál es su propósito e idoneidad </w:t>
      </w:r>
    </w:p>
    <w:p w14:paraId="22C92D98" w14:textId="77777777" w:rsidR="00652134" w:rsidRDefault="00652134" w:rsidP="00652134">
      <w:pPr>
        <w:pStyle w:val="Default"/>
        <w:ind w:left="1440" w:hanging="720"/>
        <w:rPr>
          <w:szCs w:val="23"/>
        </w:rPr>
      </w:pPr>
      <w:r w:rsidRPr="00652134">
        <w:rPr>
          <w:lang w:bidi="es-419"/>
        </w:rPr>
        <w:t>a.</w:t>
      </w:r>
      <w:r w:rsidRPr="00652134">
        <w:rPr>
          <w:lang w:bidi="es-419"/>
        </w:rPr>
        <w:tab/>
        <w:t>Posibles alternativas a liquidaciones de seguros de vida</w:t>
      </w:r>
    </w:p>
    <w:p w14:paraId="1AE6EF1F" w14:textId="77777777" w:rsidR="00652134" w:rsidRDefault="00652134" w:rsidP="00652134">
      <w:pPr>
        <w:pStyle w:val="Default"/>
        <w:ind w:left="1440" w:hanging="720"/>
        <w:rPr>
          <w:szCs w:val="23"/>
        </w:rPr>
      </w:pPr>
      <w:r>
        <w:rPr>
          <w:lang w:bidi="es-419"/>
        </w:rPr>
        <w:t xml:space="preserve">b. </w:t>
      </w:r>
      <w:r>
        <w:rPr>
          <w:lang w:bidi="es-419"/>
        </w:rPr>
        <w:tab/>
        <w:t>Derechos de rescisión del titular</w:t>
      </w:r>
    </w:p>
    <w:p w14:paraId="28703601" w14:textId="77777777" w:rsidR="00652134" w:rsidRDefault="00652134" w:rsidP="00652134">
      <w:pPr>
        <w:pStyle w:val="Default"/>
        <w:ind w:left="1440" w:hanging="720"/>
        <w:rPr>
          <w:szCs w:val="23"/>
        </w:rPr>
      </w:pPr>
      <w:r>
        <w:rPr>
          <w:lang w:bidi="es-419"/>
        </w:rPr>
        <w:t xml:space="preserve">c. </w:t>
      </w:r>
      <w:r>
        <w:rPr>
          <w:lang w:bidi="es-419"/>
        </w:rPr>
        <w:tab/>
        <w:t>Liquidaciones de seguros de vida fraudulentos (incluido seguro de vida originado por extraños)</w:t>
      </w:r>
    </w:p>
    <w:p w14:paraId="73D4919D" w14:textId="77777777" w:rsidR="00207803" w:rsidRPr="00652134" w:rsidRDefault="00207803" w:rsidP="00652134">
      <w:pPr>
        <w:pStyle w:val="Default"/>
        <w:ind w:left="1440" w:hanging="720"/>
        <w:rPr>
          <w:szCs w:val="23"/>
        </w:rPr>
      </w:pPr>
      <w:r>
        <w:rPr>
          <w:lang w:bidi="es-419"/>
        </w:rPr>
        <w:t>d.</w:t>
      </w:r>
      <w:r>
        <w:rPr>
          <w:lang w:bidi="es-419"/>
        </w:rPr>
        <w:tab/>
        <w:t>Saber que un agente exclusivo de seguros de vida también debe tener licencia como corredor de liquidación de seguros vida para tramitar liquidaciones de seguros de vida en nombre del titular de la póliza</w:t>
      </w:r>
    </w:p>
    <w:p w14:paraId="3CE3184A" w14:textId="77777777" w:rsidR="007865BE" w:rsidRDefault="005F74ED" w:rsidP="007865BE">
      <w:pPr>
        <w:pStyle w:val="Default"/>
        <w:ind w:left="720" w:hanging="720"/>
        <w:rPr>
          <w:sz w:val="23"/>
          <w:szCs w:val="23"/>
        </w:rPr>
      </w:pPr>
      <w:r w:rsidRPr="00FC2DF5">
        <w:rPr>
          <w:lang w:bidi="es-419"/>
        </w:rPr>
        <w:t>4.</w:t>
      </w:r>
      <w:r w:rsidRPr="00FC2DF5">
        <w:rPr>
          <w:lang w:bidi="es-419"/>
        </w:rPr>
        <w:tab/>
        <w:t>Con respecto al interés asegurable, ser capaz de identificar los requisitos para:</w:t>
      </w:r>
    </w:p>
    <w:p w14:paraId="6F27AA38" w14:textId="77777777" w:rsidR="006111E3" w:rsidRPr="00C73A70" w:rsidRDefault="006111E3" w:rsidP="00E71275">
      <w:pPr>
        <w:tabs>
          <w:tab w:val="left" w:pos="-1440"/>
        </w:tabs>
        <w:ind w:left="1440" w:hanging="720"/>
        <w:rPr>
          <w:rFonts w:cs="Arial"/>
          <w:szCs w:val="24"/>
        </w:rPr>
      </w:pPr>
      <w:r w:rsidRPr="00C73A70">
        <w:rPr>
          <w:lang w:bidi="es-419"/>
        </w:rPr>
        <w:t>a.</w:t>
      </w:r>
      <w:r w:rsidRPr="00C73A70">
        <w:rPr>
          <w:lang w:bidi="es-419"/>
        </w:rPr>
        <w:tab/>
        <w:t xml:space="preserve">Titular de la póliza </w:t>
      </w:r>
    </w:p>
    <w:p w14:paraId="5FBA104A" w14:textId="77777777" w:rsidR="006111E3" w:rsidRPr="00C73A70" w:rsidRDefault="006111E3" w:rsidP="00E71275">
      <w:pPr>
        <w:tabs>
          <w:tab w:val="left" w:pos="-1440"/>
        </w:tabs>
        <w:ind w:left="1440" w:hanging="720"/>
        <w:rPr>
          <w:rFonts w:cs="Arial"/>
          <w:szCs w:val="24"/>
        </w:rPr>
      </w:pPr>
      <w:r w:rsidRPr="00C73A70">
        <w:rPr>
          <w:lang w:bidi="es-419"/>
        </w:rPr>
        <w:t>b.</w:t>
      </w:r>
      <w:r w:rsidRPr="00C73A70">
        <w:rPr>
          <w:lang w:bidi="es-419"/>
        </w:rPr>
        <w:tab/>
        <w:t xml:space="preserve">Asegurado </w:t>
      </w:r>
    </w:p>
    <w:p w14:paraId="000FE118" w14:textId="77777777" w:rsidR="007865BE" w:rsidRDefault="000D325A" w:rsidP="007865BE">
      <w:pPr>
        <w:pStyle w:val="Default"/>
        <w:ind w:left="720" w:hanging="720"/>
        <w:rPr>
          <w:sz w:val="23"/>
          <w:szCs w:val="23"/>
        </w:rPr>
      </w:pPr>
      <w:r w:rsidRPr="00FC2DF5">
        <w:rPr>
          <w:lang w:bidi="es-419"/>
        </w:rPr>
        <w:t>5.</w:t>
      </w:r>
      <w:r w:rsidRPr="00FC2DF5">
        <w:rPr>
          <w:lang w:bidi="es-419"/>
        </w:rPr>
        <w:tab/>
        <w:t xml:space="preserve">En cuanto a las pólizas de seguro de vida, ser capaz de identificar: </w:t>
      </w:r>
    </w:p>
    <w:p w14:paraId="7C3B1302" w14:textId="77777777" w:rsidR="006111E3" w:rsidRPr="00C73A70" w:rsidRDefault="006111E3" w:rsidP="00F7442A">
      <w:pPr>
        <w:tabs>
          <w:tab w:val="left" w:pos="-1440"/>
        </w:tabs>
        <w:ind w:left="720"/>
        <w:rPr>
          <w:rFonts w:cs="Arial"/>
          <w:szCs w:val="24"/>
        </w:rPr>
      </w:pPr>
      <w:r w:rsidRPr="00C73A70">
        <w:rPr>
          <w:lang w:bidi="es-419"/>
        </w:rPr>
        <w:t>a.</w:t>
      </w:r>
      <w:r w:rsidRPr="00C73A70">
        <w:rPr>
          <w:lang w:bidi="es-419"/>
        </w:rPr>
        <w:tab/>
        <w:t xml:space="preserve">Los tipos de información registrados en la página de especificaciones de la póliza </w:t>
      </w:r>
    </w:p>
    <w:p w14:paraId="015523E6" w14:textId="77777777" w:rsidR="006111E3" w:rsidRPr="00C73A70" w:rsidRDefault="006111E3">
      <w:pPr>
        <w:tabs>
          <w:tab w:val="left" w:pos="-1440"/>
          <w:tab w:val="left" w:pos="1440"/>
        </w:tabs>
        <w:ind w:left="1440" w:hanging="720"/>
        <w:rPr>
          <w:rFonts w:cs="Arial"/>
          <w:szCs w:val="24"/>
        </w:rPr>
      </w:pPr>
      <w:r w:rsidRPr="00C73A70">
        <w:rPr>
          <w:lang w:bidi="es-419"/>
        </w:rPr>
        <w:t>b.</w:t>
      </w:r>
      <w:r w:rsidRPr="00C73A70">
        <w:rPr>
          <w:lang w:bidi="es-419"/>
        </w:rPr>
        <w:tab/>
        <w:t xml:space="preserve">Que existen pólizas de seguros de vida no “estandarizadas” (a diferencia </w:t>
      </w:r>
      <w:r w:rsidRPr="00C73A70">
        <w:rPr>
          <w:lang w:bidi="es-419"/>
        </w:rPr>
        <w:lastRenderedPageBreak/>
        <w:t xml:space="preserve">del seguro de propiedad y accidentes) </w:t>
      </w:r>
    </w:p>
    <w:p w14:paraId="3A4EEC85" w14:textId="77777777" w:rsidR="006111E3" w:rsidRPr="00C73A70" w:rsidRDefault="006111E3" w:rsidP="00F7442A">
      <w:pPr>
        <w:tabs>
          <w:tab w:val="left" w:pos="-1440"/>
        </w:tabs>
        <w:ind w:left="720"/>
        <w:rPr>
          <w:rFonts w:cs="Arial"/>
          <w:szCs w:val="24"/>
        </w:rPr>
      </w:pPr>
      <w:r w:rsidRPr="00C73A70">
        <w:rPr>
          <w:lang w:bidi="es-419"/>
        </w:rPr>
        <w:t>c.</w:t>
      </w:r>
      <w:r w:rsidRPr="00C73A70">
        <w:rPr>
          <w:lang w:bidi="es-419"/>
        </w:rPr>
        <w:tab/>
        <w:t xml:space="preserve">Modo de pago de las primas (anual, semestral, trimestral, mensual) </w:t>
      </w:r>
    </w:p>
    <w:p w14:paraId="00D48C7A" w14:textId="77777777" w:rsidR="007865BE" w:rsidRDefault="000D325A" w:rsidP="007865BE">
      <w:pPr>
        <w:pStyle w:val="Default"/>
        <w:ind w:left="720" w:hanging="720"/>
        <w:rPr>
          <w:sz w:val="23"/>
          <w:szCs w:val="23"/>
        </w:rPr>
      </w:pPr>
      <w:r w:rsidRPr="00FC2DF5">
        <w:rPr>
          <w:lang w:bidi="es-419"/>
        </w:rPr>
        <w:t>6.</w:t>
      </w:r>
      <w:r w:rsidRPr="00FC2DF5">
        <w:rPr>
          <w:lang w:bidi="es-419"/>
        </w:rPr>
        <w:tab/>
        <w:t xml:space="preserve">En relación con la entrega de la póliza, ser capaz de identificar: </w:t>
      </w:r>
    </w:p>
    <w:p w14:paraId="751DE14F" w14:textId="77777777" w:rsidR="006111E3" w:rsidRPr="00C73A70" w:rsidRDefault="00987158" w:rsidP="00F7442A">
      <w:pPr>
        <w:ind w:left="1440" w:hanging="720"/>
        <w:rPr>
          <w:rFonts w:cs="Arial"/>
          <w:szCs w:val="24"/>
        </w:rPr>
      </w:pPr>
      <w:r>
        <w:rPr>
          <w:lang w:bidi="es-419"/>
        </w:rPr>
        <w:t>a.</w:t>
      </w:r>
      <w:r>
        <w:rPr>
          <w:lang w:bidi="es-419"/>
        </w:rPr>
        <w:tab/>
        <w:t xml:space="preserve">Los métodos aceptables para la entrega de una póliza de vida al titular de la póliza (sección 10113.6 del CIC)    </w:t>
      </w:r>
    </w:p>
    <w:p w14:paraId="16598E5C" w14:textId="77777777" w:rsidR="006111E3" w:rsidRPr="00754FE0" w:rsidRDefault="00987158" w:rsidP="00E71275">
      <w:pPr>
        <w:ind w:left="1440" w:hanging="720"/>
        <w:rPr>
          <w:rFonts w:cs="Arial"/>
          <w:szCs w:val="24"/>
        </w:rPr>
      </w:pPr>
      <w:r>
        <w:rPr>
          <w:lang w:bidi="es-419"/>
        </w:rPr>
        <w:t>b.</w:t>
      </w:r>
      <w:r>
        <w:rPr>
          <w:lang w:bidi="es-419"/>
        </w:rPr>
        <w:tab/>
        <w:t xml:space="preserve">El objetivo de un recibo de entrega  </w:t>
      </w:r>
    </w:p>
    <w:p w14:paraId="04B72BC7" w14:textId="77777777" w:rsidR="007865BE" w:rsidRDefault="000D325A" w:rsidP="007865BE">
      <w:pPr>
        <w:pStyle w:val="Default"/>
        <w:ind w:left="720" w:hanging="720"/>
        <w:rPr>
          <w:sz w:val="23"/>
          <w:szCs w:val="23"/>
        </w:rPr>
      </w:pPr>
      <w:r w:rsidRPr="00FC2DF5">
        <w:rPr>
          <w:lang w:bidi="es-419"/>
        </w:rPr>
        <w:t>7.</w:t>
      </w:r>
      <w:r w:rsidRPr="00FC2DF5">
        <w:rPr>
          <w:lang w:bidi="es-419"/>
        </w:rPr>
        <w:tab/>
        <w:t>Ser capaz de identificar las siguientes "disposiciones comunes" de las pólizas de vida:</w:t>
      </w:r>
    </w:p>
    <w:p w14:paraId="0217284B" w14:textId="77777777" w:rsidR="00A311D0" w:rsidRPr="00DA607D" w:rsidRDefault="00A311D0" w:rsidP="00E71275">
      <w:pPr>
        <w:tabs>
          <w:tab w:val="left" w:pos="-1440"/>
        </w:tabs>
        <w:ind w:left="1440" w:hanging="720"/>
        <w:rPr>
          <w:rFonts w:cs="Arial"/>
          <w:szCs w:val="24"/>
        </w:rPr>
      </w:pPr>
      <w:r w:rsidRPr="00DA607D">
        <w:rPr>
          <w:lang w:bidi="es-419"/>
        </w:rPr>
        <w:t>a.</w:t>
      </w:r>
      <w:r w:rsidRPr="00DA607D">
        <w:rPr>
          <w:lang w:bidi="es-419"/>
        </w:rPr>
        <w:tab/>
        <w:t xml:space="preserve">Cláusula de aseguramiento </w:t>
      </w:r>
    </w:p>
    <w:p w14:paraId="4D718529" w14:textId="77777777" w:rsidR="00D133E4" w:rsidRPr="00DA607D" w:rsidRDefault="00D133E4" w:rsidP="00E71275">
      <w:pPr>
        <w:tabs>
          <w:tab w:val="left" w:pos="-1440"/>
        </w:tabs>
        <w:ind w:left="1440" w:hanging="720"/>
        <w:rPr>
          <w:rFonts w:cs="Arial"/>
          <w:szCs w:val="24"/>
        </w:rPr>
      </w:pPr>
      <w:r w:rsidRPr="00DA607D">
        <w:rPr>
          <w:lang w:bidi="es-419"/>
        </w:rPr>
        <w:t>b.</w:t>
      </w:r>
      <w:r w:rsidRPr="00DA607D">
        <w:rPr>
          <w:lang w:bidi="es-419"/>
        </w:rPr>
        <w:tab/>
        <w:t>Periodo de revisión</w:t>
      </w:r>
    </w:p>
    <w:p w14:paraId="170E4D6A" w14:textId="77777777" w:rsidR="00D133E4" w:rsidRPr="00DA607D" w:rsidRDefault="00D133E4" w:rsidP="00E71275">
      <w:pPr>
        <w:tabs>
          <w:tab w:val="left" w:pos="-1440"/>
        </w:tabs>
        <w:ind w:left="1440" w:hanging="720"/>
        <w:rPr>
          <w:rFonts w:cs="Arial"/>
          <w:szCs w:val="24"/>
        </w:rPr>
      </w:pPr>
      <w:r w:rsidRPr="00DA607D">
        <w:rPr>
          <w:lang w:bidi="es-419"/>
        </w:rPr>
        <w:t>c.</w:t>
      </w:r>
      <w:r w:rsidRPr="00DA607D">
        <w:rPr>
          <w:lang w:bidi="es-419"/>
        </w:rPr>
        <w:tab/>
        <w:t>Cláusula de consideración</w:t>
      </w:r>
    </w:p>
    <w:p w14:paraId="1ABCABFC" w14:textId="77777777" w:rsidR="00D133E4" w:rsidRPr="00DA607D" w:rsidRDefault="00D133E4" w:rsidP="00E71275">
      <w:pPr>
        <w:tabs>
          <w:tab w:val="left" w:pos="-1440"/>
        </w:tabs>
        <w:ind w:left="1440" w:hanging="720"/>
        <w:rPr>
          <w:rFonts w:cs="Arial"/>
          <w:szCs w:val="24"/>
        </w:rPr>
      </w:pPr>
      <w:r w:rsidRPr="00DA607D">
        <w:rPr>
          <w:lang w:bidi="es-419"/>
        </w:rPr>
        <w:t>d.</w:t>
      </w:r>
      <w:r w:rsidRPr="00DA607D">
        <w:rPr>
          <w:lang w:bidi="es-419"/>
        </w:rPr>
        <w:tab/>
        <w:t>Derechos del titular, que incluyen:</w:t>
      </w:r>
    </w:p>
    <w:p w14:paraId="531E992B" w14:textId="77777777" w:rsidR="006111E3" w:rsidRPr="00C73A70" w:rsidRDefault="006111E3" w:rsidP="00E71275">
      <w:pPr>
        <w:ind w:left="2160" w:hanging="720"/>
        <w:rPr>
          <w:rFonts w:cs="Arial"/>
          <w:szCs w:val="24"/>
        </w:rPr>
      </w:pPr>
      <w:r w:rsidRPr="00C73A70">
        <w:rPr>
          <w:lang w:bidi="es-419"/>
        </w:rPr>
        <w:t>i.</w:t>
      </w:r>
      <w:r w:rsidRPr="00C73A70">
        <w:rPr>
          <w:lang w:bidi="es-419"/>
        </w:rPr>
        <w:tab/>
        <w:t xml:space="preserve">Cesión o transferencia de la póliza  </w:t>
      </w:r>
    </w:p>
    <w:p w14:paraId="57E6F06B" w14:textId="77777777" w:rsidR="006111E3" w:rsidRPr="00C73A70" w:rsidRDefault="006111E3" w:rsidP="00E71275">
      <w:pPr>
        <w:ind w:left="2160" w:hanging="720"/>
        <w:rPr>
          <w:rFonts w:cs="Arial"/>
          <w:szCs w:val="24"/>
        </w:rPr>
      </w:pPr>
      <w:r w:rsidRPr="00C73A70">
        <w:rPr>
          <w:lang w:bidi="es-419"/>
        </w:rPr>
        <w:t>ii.</w:t>
      </w:r>
      <w:r w:rsidRPr="00C73A70">
        <w:rPr>
          <w:lang w:bidi="es-419"/>
        </w:rPr>
        <w:tab/>
        <w:t xml:space="preserve">Seleccionar o cambiar el modo de pago </w:t>
      </w:r>
    </w:p>
    <w:p w14:paraId="51A224FE" w14:textId="77777777" w:rsidR="006111E3" w:rsidRPr="00C73A70" w:rsidRDefault="006111E3" w:rsidP="00E71275">
      <w:pPr>
        <w:pStyle w:val="Quick1"/>
        <w:numPr>
          <w:ilvl w:val="0"/>
          <w:numId w:val="0"/>
        </w:numPr>
        <w:ind w:left="2160" w:hanging="720"/>
        <w:rPr>
          <w:rFonts w:cs="Arial"/>
          <w:szCs w:val="24"/>
        </w:rPr>
      </w:pPr>
      <w:r w:rsidRPr="00C73A70">
        <w:rPr>
          <w:lang w:bidi="es-419"/>
        </w:rPr>
        <w:t>iii.</w:t>
      </w:r>
      <w:r w:rsidRPr="00C73A70">
        <w:rPr>
          <w:lang w:bidi="es-419"/>
        </w:rPr>
        <w:tab/>
        <w:t xml:space="preserve">Seleccionar o cambiar a los beneficiarios </w:t>
      </w:r>
    </w:p>
    <w:p w14:paraId="5472023C" w14:textId="77777777" w:rsidR="006111E3" w:rsidRPr="00C73A70" w:rsidRDefault="00444897" w:rsidP="00E71275">
      <w:pPr>
        <w:ind w:left="2160" w:right="-180" w:hanging="720"/>
        <w:rPr>
          <w:rFonts w:cs="Arial"/>
          <w:szCs w:val="24"/>
        </w:rPr>
      </w:pPr>
      <w:r w:rsidRPr="00C73A70">
        <w:rPr>
          <w:lang w:bidi="es-419"/>
        </w:rPr>
        <w:t>iv.</w:t>
      </w:r>
      <w:r w:rsidRPr="00C73A70">
        <w:rPr>
          <w:lang w:bidi="es-419"/>
        </w:rPr>
        <w:tab/>
        <w:t xml:space="preserve">Privilegio de conversión (si procede)  </w:t>
      </w:r>
    </w:p>
    <w:p w14:paraId="34CC8918" w14:textId="77777777" w:rsidR="006111E3" w:rsidRPr="00C73A70" w:rsidRDefault="006111E3" w:rsidP="00E71275">
      <w:pPr>
        <w:ind w:left="2160" w:hanging="720"/>
        <w:rPr>
          <w:rFonts w:cs="Arial"/>
          <w:szCs w:val="24"/>
        </w:rPr>
      </w:pPr>
      <w:r w:rsidRPr="00C73A70">
        <w:rPr>
          <w:lang w:bidi="es-419"/>
        </w:rPr>
        <w:t>v.</w:t>
      </w:r>
      <w:r w:rsidRPr="00C73A70">
        <w:rPr>
          <w:lang w:bidi="es-419"/>
        </w:rPr>
        <w:tab/>
        <w:t xml:space="preserve">Valor en efectivo </w:t>
      </w:r>
    </w:p>
    <w:p w14:paraId="25B43AA2" w14:textId="77777777" w:rsidR="006111E3" w:rsidRPr="00C73A70" w:rsidRDefault="006111E3" w:rsidP="00E71275">
      <w:pPr>
        <w:ind w:left="2160" w:hanging="720"/>
        <w:rPr>
          <w:rFonts w:cs="Arial"/>
          <w:szCs w:val="24"/>
        </w:rPr>
      </w:pPr>
      <w:r w:rsidRPr="00C73A70">
        <w:rPr>
          <w:lang w:bidi="es-419"/>
        </w:rPr>
        <w:t>vi.</w:t>
      </w:r>
      <w:r w:rsidRPr="00C73A70">
        <w:rPr>
          <w:lang w:bidi="es-419"/>
        </w:rPr>
        <w:tab/>
        <w:t xml:space="preserve">Dividendos </w:t>
      </w:r>
    </w:p>
    <w:p w14:paraId="0E3A1552" w14:textId="77777777" w:rsidR="006111E3" w:rsidRPr="003A2BC3" w:rsidRDefault="006111E3" w:rsidP="00E71275">
      <w:pPr>
        <w:pStyle w:val="Header"/>
        <w:tabs>
          <w:tab w:val="clear" w:pos="4320"/>
          <w:tab w:val="clear" w:pos="8640"/>
        </w:tabs>
        <w:ind w:left="2160" w:hanging="720"/>
        <w:rPr>
          <w:rFonts w:cs="Arial"/>
          <w:szCs w:val="24"/>
          <w:lang w:val="es-419"/>
        </w:rPr>
      </w:pPr>
      <w:proofErr w:type="spellStart"/>
      <w:r w:rsidRPr="00C73A70">
        <w:rPr>
          <w:lang w:val="es-419" w:bidi="es-419"/>
        </w:rPr>
        <w:t>vii</w:t>
      </w:r>
      <w:proofErr w:type="spellEnd"/>
      <w:r w:rsidRPr="00C73A70">
        <w:rPr>
          <w:lang w:val="es-419" w:bidi="es-419"/>
        </w:rPr>
        <w:t>.</w:t>
      </w:r>
      <w:r w:rsidRPr="00C73A70">
        <w:rPr>
          <w:lang w:val="es-419" w:bidi="es-419"/>
        </w:rPr>
        <w:tab/>
        <w:t>Cargos y períodos de rescate</w:t>
      </w:r>
    </w:p>
    <w:p w14:paraId="6550B4AB" w14:textId="77777777" w:rsidR="00D133E4" w:rsidRPr="00DA607D" w:rsidRDefault="00D133E4" w:rsidP="00E71275">
      <w:pPr>
        <w:tabs>
          <w:tab w:val="left" w:pos="-1440"/>
        </w:tabs>
        <w:ind w:left="1440" w:hanging="720"/>
        <w:rPr>
          <w:rFonts w:cs="Arial"/>
          <w:szCs w:val="24"/>
        </w:rPr>
      </w:pPr>
      <w:r w:rsidRPr="00DA607D">
        <w:rPr>
          <w:lang w:bidi="es-419"/>
        </w:rPr>
        <w:t>e.</w:t>
      </w:r>
      <w:r w:rsidRPr="00DA607D">
        <w:rPr>
          <w:lang w:bidi="es-419"/>
        </w:rPr>
        <w:tab/>
        <w:t>Designaciones de beneficiarios, que incluyen:</w:t>
      </w:r>
    </w:p>
    <w:p w14:paraId="642FE1B4" w14:textId="77777777" w:rsidR="006111E3" w:rsidRPr="00C73A70" w:rsidRDefault="006111E3" w:rsidP="00E71275">
      <w:pPr>
        <w:tabs>
          <w:tab w:val="left" w:pos="-1440"/>
        </w:tabs>
        <w:ind w:left="2160" w:hanging="720"/>
        <w:rPr>
          <w:rFonts w:cs="Arial"/>
          <w:szCs w:val="24"/>
        </w:rPr>
      </w:pPr>
      <w:r w:rsidRPr="00C73A70">
        <w:rPr>
          <w:lang w:bidi="es-419"/>
        </w:rPr>
        <w:t>i.</w:t>
      </w:r>
      <w:r w:rsidRPr="00C73A70">
        <w:rPr>
          <w:lang w:bidi="es-419"/>
        </w:rPr>
        <w:tab/>
        <w:t xml:space="preserve">Beneficiarios admitidos </w:t>
      </w:r>
    </w:p>
    <w:p w14:paraId="1BF2B193" w14:textId="77777777" w:rsidR="006111E3" w:rsidRPr="00C73A70" w:rsidRDefault="006111E3" w:rsidP="00E71275">
      <w:pPr>
        <w:tabs>
          <w:tab w:val="left" w:pos="-1440"/>
        </w:tabs>
        <w:ind w:left="2160" w:hanging="720"/>
        <w:rPr>
          <w:rFonts w:cs="Arial"/>
          <w:szCs w:val="24"/>
        </w:rPr>
      </w:pPr>
      <w:r w:rsidRPr="00C73A70">
        <w:rPr>
          <w:lang w:bidi="es-419"/>
        </w:rPr>
        <w:t>ii.</w:t>
      </w:r>
      <w:r w:rsidRPr="00C73A70">
        <w:rPr>
          <w:lang w:bidi="es-419"/>
        </w:rPr>
        <w:tab/>
        <w:t xml:space="preserve">Primario y contingente (secundario)  </w:t>
      </w:r>
    </w:p>
    <w:p w14:paraId="48931F8E" w14:textId="77777777" w:rsidR="006111E3" w:rsidRPr="00C73A70" w:rsidRDefault="006111E3" w:rsidP="00E71275">
      <w:pPr>
        <w:tabs>
          <w:tab w:val="left" w:pos="-1440"/>
        </w:tabs>
        <w:ind w:left="2160" w:hanging="720"/>
        <w:rPr>
          <w:rFonts w:cs="Arial"/>
          <w:szCs w:val="24"/>
        </w:rPr>
      </w:pPr>
      <w:r w:rsidRPr="00C73A70">
        <w:rPr>
          <w:lang w:bidi="es-419"/>
        </w:rPr>
        <w:t>iii.</w:t>
      </w:r>
      <w:r w:rsidRPr="00C73A70">
        <w:rPr>
          <w:lang w:bidi="es-419"/>
        </w:rPr>
        <w:tab/>
        <w:t xml:space="preserve">Cláusula por desastre común (Ley Uniforme de la Muerte Simultánea)  </w:t>
      </w:r>
    </w:p>
    <w:p w14:paraId="4F2E6B8B" w14:textId="77777777" w:rsidR="006111E3" w:rsidRPr="00C73A70" w:rsidRDefault="006111E3" w:rsidP="00E71275">
      <w:pPr>
        <w:tabs>
          <w:tab w:val="left" w:pos="-1440"/>
        </w:tabs>
        <w:ind w:left="2160" w:hanging="720"/>
        <w:rPr>
          <w:rFonts w:cs="Arial"/>
          <w:szCs w:val="24"/>
        </w:rPr>
      </w:pPr>
      <w:r w:rsidRPr="00C73A70">
        <w:rPr>
          <w:lang w:bidi="es-419"/>
        </w:rPr>
        <w:t>iv.</w:t>
      </w:r>
      <w:r w:rsidRPr="00C73A70">
        <w:rPr>
          <w:lang w:bidi="es-419"/>
        </w:rPr>
        <w:tab/>
        <w:t xml:space="preserve">Cláusula de enajenación </w:t>
      </w:r>
    </w:p>
    <w:p w14:paraId="42E08EFC" w14:textId="77777777" w:rsidR="006111E3" w:rsidRPr="00C73A70" w:rsidRDefault="006111E3" w:rsidP="00E71275">
      <w:pPr>
        <w:tabs>
          <w:tab w:val="left" w:pos="-1440"/>
        </w:tabs>
        <w:ind w:left="2160" w:hanging="720"/>
        <w:rPr>
          <w:rFonts w:cs="Arial"/>
          <w:szCs w:val="24"/>
        </w:rPr>
      </w:pPr>
      <w:r w:rsidRPr="00C73A70">
        <w:rPr>
          <w:lang w:bidi="es-419"/>
        </w:rPr>
        <w:t>v.</w:t>
      </w:r>
      <w:r w:rsidRPr="00C73A70">
        <w:rPr>
          <w:lang w:bidi="es-419"/>
        </w:rPr>
        <w:tab/>
        <w:t xml:space="preserve">Revocable frente a irrevocable </w:t>
      </w:r>
    </w:p>
    <w:p w14:paraId="3BDA2B12" w14:textId="77777777" w:rsidR="006111E3" w:rsidRPr="00C73A70" w:rsidRDefault="006111E3" w:rsidP="00E71275">
      <w:pPr>
        <w:ind w:left="2160" w:hanging="720"/>
        <w:rPr>
          <w:rFonts w:cs="Arial"/>
          <w:szCs w:val="24"/>
        </w:rPr>
      </w:pPr>
      <w:r w:rsidRPr="00C73A70">
        <w:rPr>
          <w:lang w:bidi="es-419"/>
        </w:rPr>
        <w:t>vi.</w:t>
      </w:r>
      <w:r w:rsidRPr="00C73A70">
        <w:rPr>
          <w:lang w:bidi="es-419"/>
        </w:rPr>
        <w:tab/>
        <w:t xml:space="preserve">Ser capaz de identificar per cápita frente a por estirpes </w:t>
      </w:r>
    </w:p>
    <w:p w14:paraId="3BB31CFE" w14:textId="77777777" w:rsidR="006111E3" w:rsidRDefault="006111E3" w:rsidP="00E71275">
      <w:pPr>
        <w:tabs>
          <w:tab w:val="left" w:pos="-1440"/>
        </w:tabs>
        <w:ind w:left="2160" w:hanging="720"/>
        <w:rPr>
          <w:rFonts w:cs="Arial"/>
          <w:szCs w:val="24"/>
        </w:rPr>
      </w:pPr>
      <w:proofErr w:type="spellStart"/>
      <w:r w:rsidRPr="00C73A70">
        <w:rPr>
          <w:lang w:bidi="es-419"/>
        </w:rPr>
        <w:t>vii</w:t>
      </w:r>
      <w:proofErr w:type="spellEnd"/>
      <w:r w:rsidRPr="00C73A70">
        <w:rPr>
          <w:lang w:bidi="es-419"/>
        </w:rPr>
        <w:t>.</w:t>
      </w:r>
      <w:r w:rsidRPr="00C73A70">
        <w:rPr>
          <w:lang w:bidi="es-419"/>
        </w:rPr>
        <w:tab/>
        <w:t xml:space="preserve">Ser capaz de identificar los derechos de los beneficiarios y los acreedores </w:t>
      </w:r>
    </w:p>
    <w:p w14:paraId="616C12BD" w14:textId="77777777" w:rsidR="00D133E4" w:rsidRPr="00DA607D" w:rsidRDefault="00D133E4" w:rsidP="00E71275">
      <w:pPr>
        <w:ind w:left="1440" w:hanging="720"/>
        <w:rPr>
          <w:rFonts w:cs="Arial"/>
          <w:szCs w:val="24"/>
        </w:rPr>
      </w:pPr>
      <w:r w:rsidRPr="00DA607D">
        <w:rPr>
          <w:lang w:bidi="es-419"/>
        </w:rPr>
        <w:t>f.</w:t>
      </w:r>
      <w:r w:rsidRPr="00DA607D">
        <w:rPr>
          <w:lang w:bidi="es-419"/>
        </w:rPr>
        <w:tab/>
        <w:t>Período de gracia</w:t>
      </w:r>
    </w:p>
    <w:p w14:paraId="0A17CE08" w14:textId="77777777" w:rsidR="00D133E4" w:rsidRPr="00DA607D" w:rsidRDefault="00D133E4" w:rsidP="00E71275">
      <w:pPr>
        <w:ind w:left="1440" w:hanging="720"/>
        <w:rPr>
          <w:rFonts w:cs="Arial"/>
          <w:szCs w:val="24"/>
        </w:rPr>
      </w:pPr>
      <w:r w:rsidRPr="00DA607D">
        <w:rPr>
          <w:lang w:bidi="es-419"/>
        </w:rPr>
        <w:t>g.</w:t>
      </w:r>
      <w:r w:rsidRPr="00DA607D">
        <w:rPr>
          <w:lang w:bidi="es-419"/>
        </w:rPr>
        <w:tab/>
        <w:t>Préstamo automático de primas</w:t>
      </w:r>
    </w:p>
    <w:p w14:paraId="4E47B590" w14:textId="77777777" w:rsidR="00CF23D0" w:rsidRPr="00DA607D" w:rsidRDefault="00CF23D0" w:rsidP="00E71275">
      <w:pPr>
        <w:ind w:left="1440" w:hanging="720"/>
        <w:rPr>
          <w:rFonts w:cs="Arial"/>
          <w:szCs w:val="24"/>
        </w:rPr>
      </w:pPr>
      <w:r w:rsidRPr="00DA607D">
        <w:rPr>
          <w:lang w:bidi="es-419"/>
        </w:rPr>
        <w:t>h.</w:t>
      </w:r>
      <w:r w:rsidRPr="00DA607D">
        <w:rPr>
          <w:lang w:bidi="es-419"/>
        </w:rPr>
        <w:tab/>
        <w:t xml:space="preserve">Restitución </w:t>
      </w:r>
    </w:p>
    <w:p w14:paraId="300D390B" w14:textId="77777777" w:rsidR="00CF23D0" w:rsidRPr="00DA607D" w:rsidRDefault="00CF23D0" w:rsidP="00E71275">
      <w:pPr>
        <w:ind w:left="1440" w:hanging="720"/>
        <w:rPr>
          <w:rFonts w:cs="Arial"/>
          <w:szCs w:val="24"/>
        </w:rPr>
      </w:pPr>
      <w:r w:rsidRPr="00DA607D">
        <w:rPr>
          <w:lang w:bidi="es-419"/>
        </w:rPr>
        <w:t>i.</w:t>
      </w:r>
      <w:r w:rsidRPr="00DA607D">
        <w:rPr>
          <w:lang w:bidi="es-419"/>
        </w:rPr>
        <w:tab/>
        <w:t>Préstamo sobre la póliza</w:t>
      </w:r>
    </w:p>
    <w:p w14:paraId="06522BC6" w14:textId="77777777" w:rsidR="00CF23D0" w:rsidRPr="00DA607D" w:rsidRDefault="00CF23D0" w:rsidP="00E71275">
      <w:pPr>
        <w:ind w:left="1440" w:hanging="720"/>
        <w:rPr>
          <w:rFonts w:cs="Arial"/>
          <w:szCs w:val="24"/>
        </w:rPr>
      </w:pPr>
      <w:r w:rsidRPr="00DA607D">
        <w:rPr>
          <w:lang w:bidi="es-419"/>
        </w:rPr>
        <w:t>j.</w:t>
      </w:r>
      <w:r w:rsidRPr="00DA607D">
        <w:rPr>
          <w:lang w:bidi="es-419"/>
        </w:rPr>
        <w:tab/>
        <w:t>Incontestabilidad</w:t>
      </w:r>
    </w:p>
    <w:p w14:paraId="1965F711" w14:textId="77777777" w:rsidR="00CF23D0" w:rsidRPr="00DA607D" w:rsidRDefault="00CF23D0" w:rsidP="00E71275">
      <w:pPr>
        <w:ind w:left="1440" w:hanging="720"/>
        <w:rPr>
          <w:rFonts w:cs="Arial"/>
          <w:szCs w:val="24"/>
        </w:rPr>
      </w:pPr>
      <w:r w:rsidRPr="00DA607D">
        <w:rPr>
          <w:lang w:bidi="es-419"/>
        </w:rPr>
        <w:t>k.</w:t>
      </w:r>
      <w:r w:rsidRPr="00DA607D">
        <w:rPr>
          <w:lang w:bidi="es-419"/>
        </w:rPr>
        <w:tab/>
        <w:t>Suicidio</w:t>
      </w:r>
    </w:p>
    <w:p w14:paraId="77C3FA20" w14:textId="77777777" w:rsidR="00E0717A" w:rsidRPr="00DA607D" w:rsidRDefault="00E0717A" w:rsidP="00E71275">
      <w:pPr>
        <w:ind w:left="1440" w:hanging="720"/>
        <w:rPr>
          <w:rFonts w:cs="Arial"/>
          <w:szCs w:val="24"/>
        </w:rPr>
      </w:pPr>
      <w:r w:rsidRPr="00DA607D">
        <w:rPr>
          <w:lang w:bidi="es-419"/>
        </w:rPr>
        <w:t>l.</w:t>
      </w:r>
      <w:r w:rsidRPr="00DA607D">
        <w:rPr>
          <w:lang w:bidi="es-419"/>
        </w:rPr>
        <w:tab/>
        <w:t xml:space="preserve">Información falsa sobre la edad o sexo </w:t>
      </w:r>
    </w:p>
    <w:p w14:paraId="345F8B3F" w14:textId="77777777" w:rsidR="007865BE" w:rsidRPr="00FB2773" w:rsidRDefault="000D325A" w:rsidP="007865BE">
      <w:pPr>
        <w:pStyle w:val="Default"/>
        <w:ind w:left="720" w:hanging="720"/>
        <w:rPr>
          <w:sz w:val="23"/>
          <w:szCs w:val="23"/>
        </w:rPr>
      </w:pPr>
      <w:r w:rsidRPr="00E42907">
        <w:rPr>
          <w:lang w:bidi="es-419"/>
        </w:rPr>
        <w:t>8.</w:t>
      </w:r>
      <w:r w:rsidRPr="00E42907">
        <w:rPr>
          <w:lang w:bidi="es-419"/>
        </w:rPr>
        <w:tab/>
        <w:t>Ser capaz de diferenciar las tres opciones de pago:</w:t>
      </w:r>
    </w:p>
    <w:p w14:paraId="506DBFD6" w14:textId="77777777" w:rsidR="006111E3" w:rsidRPr="00FB2773" w:rsidRDefault="006111E3" w:rsidP="00E71275">
      <w:pPr>
        <w:tabs>
          <w:tab w:val="left" w:pos="-1440"/>
        </w:tabs>
        <w:ind w:left="1440" w:hanging="720"/>
        <w:rPr>
          <w:rFonts w:cs="Arial"/>
          <w:szCs w:val="24"/>
        </w:rPr>
      </w:pPr>
      <w:r w:rsidRPr="00FB2773">
        <w:rPr>
          <w:lang w:bidi="es-419"/>
        </w:rPr>
        <w:t>a.</w:t>
      </w:r>
      <w:r w:rsidRPr="00FB2773">
        <w:rPr>
          <w:lang w:bidi="es-419"/>
        </w:rPr>
        <w:tab/>
        <w:t xml:space="preserve">Rescate de efectivo </w:t>
      </w:r>
    </w:p>
    <w:p w14:paraId="1D654751" w14:textId="77777777" w:rsidR="006111E3" w:rsidRPr="00FB2773" w:rsidRDefault="006111E3" w:rsidP="00E71275">
      <w:pPr>
        <w:tabs>
          <w:tab w:val="left" w:pos="-1440"/>
        </w:tabs>
        <w:ind w:left="1440" w:hanging="720"/>
        <w:rPr>
          <w:rFonts w:cs="Arial"/>
          <w:szCs w:val="24"/>
        </w:rPr>
      </w:pPr>
      <w:r w:rsidRPr="00FB2773">
        <w:rPr>
          <w:lang w:bidi="es-419"/>
        </w:rPr>
        <w:t>b.</w:t>
      </w:r>
      <w:r w:rsidRPr="00FB2773">
        <w:rPr>
          <w:lang w:bidi="es-419"/>
        </w:rPr>
        <w:tab/>
        <w:t xml:space="preserve">Pago reducido </w:t>
      </w:r>
    </w:p>
    <w:p w14:paraId="516DA858" w14:textId="77777777" w:rsidR="006111E3" w:rsidRPr="00FB2773" w:rsidRDefault="006111E3" w:rsidP="00E71275">
      <w:pPr>
        <w:tabs>
          <w:tab w:val="left" w:pos="-1440"/>
        </w:tabs>
        <w:ind w:left="1440" w:hanging="720"/>
        <w:rPr>
          <w:rFonts w:cs="Arial"/>
          <w:szCs w:val="24"/>
        </w:rPr>
      </w:pPr>
      <w:r w:rsidRPr="00FB2773">
        <w:rPr>
          <w:lang w:bidi="es-419"/>
        </w:rPr>
        <w:t>c.</w:t>
      </w:r>
      <w:r w:rsidRPr="00FB2773">
        <w:rPr>
          <w:lang w:bidi="es-419"/>
        </w:rPr>
        <w:tab/>
        <w:t xml:space="preserve">Plazo ampliado </w:t>
      </w:r>
    </w:p>
    <w:p w14:paraId="76E02177" w14:textId="77777777" w:rsidR="007865BE" w:rsidRPr="00FB2773" w:rsidRDefault="000D325A" w:rsidP="007865BE">
      <w:pPr>
        <w:pStyle w:val="Default"/>
        <w:ind w:left="720" w:hanging="720"/>
        <w:rPr>
          <w:sz w:val="23"/>
          <w:szCs w:val="23"/>
        </w:rPr>
      </w:pPr>
      <w:r w:rsidRPr="00FB2773">
        <w:rPr>
          <w:lang w:bidi="es-419"/>
        </w:rPr>
        <w:t>9.</w:t>
      </w:r>
      <w:r w:rsidRPr="00FB2773">
        <w:rPr>
          <w:lang w:bidi="es-419"/>
        </w:rPr>
        <w:tab/>
        <w:t xml:space="preserve">Ser capaz de identificar el beneficio por fallecimiento común y las opciones de liquidación de rentas vitalicias y por qué cada una podría seleccionarse: </w:t>
      </w:r>
    </w:p>
    <w:p w14:paraId="0F70C8D8" w14:textId="77777777" w:rsidR="006111E3" w:rsidRPr="00FB2773" w:rsidRDefault="006111E3" w:rsidP="00E71275">
      <w:pPr>
        <w:tabs>
          <w:tab w:val="left" w:pos="-1440"/>
        </w:tabs>
        <w:ind w:left="1440" w:hanging="720"/>
        <w:rPr>
          <w:rFonts w:cs="Arial"/>
          <w:szCs w:val="24"/>
        </w:rPr>
      </w:pPr>
      <w:r w:rsidRPr="00FB2773">
        <w:rPr>
          <w:lang w:bidi="es-419"/>
        </w:rPr>
        <w:t>a.</w:t>
      </w:r>
      <w:r w:rsidRPr="00FB2773">
        <w:rPr>
          <w:lang w:bidi="es-419"/>
        </w:rPr>
        <w:tab/>
        <w:t xml:space="preserve">Pago único </w:t>
      </w:r>
    </w:p>
    <w:p w14:paraId="74D5CE9F" w14:textId="77777777" w:rsidR="006111E3" w:rsidRPr="00FB2773" w:rsidRDefault="006111E3" w:rsidP="00E71275">
      <w:pPr>
        <w:tabs>
          <w:tab w:val="left" w:pos="-1440"/>
        </w:tabs>
        <w:ind w:left="1440" w:hanging="720"/>
        <w:rPr>
          <w:rFonts w:cs="Arial"/>
          <w:szCs w:val="24"/>
        </w:rPr>
      </w:pPr>
      <w:r w:rsidRPr="00FB2773">
        <w:rPr>
          <w:lang w:bidi="es-419"/>
        </w:rPr>
        <w:lastRenderedPageBreak/>
        <w:t>b.</w:t>
      </w:r>
      <w:r w:rsidRPr="00FB2773">
        <w:rPr>
          <w:lang w:bidi="es-419"/>
        </w:rPr>
        <w:tab/>
        <w:t xml:space="preserve">Monto fijo </w:t>
      </w:r>
    </w:p>
    <w:p w14:paraId="4964A6E4" w14:textId="77777777" w:rsidR="006111E3" w:rsidRPr="00FB2773" w:rsidRDefault="006111E3" w:rsidP="00E71275">
      <w:pPr>
        <w:tabs>
          <w:tab w:val="left" w:pos="-1440"/>
        </w:tabs>
        <w:ind w:left="1440" w:hanging="720"/>
        <w:rPr>
          <w:rFonts w:cs="Arial"/>
          <w:szCs w:val="24"/>
        </w:rPr>
      </w:pPr>
      <w:r w:rsidRPr="00FB2773">
        <w:rPr>
          <w:lang w:bidi="es-419"/>
        </w:rPr>
        <w:t>c.</w:t>
      </w:r>
      <w:r w:rsidRPr="00FB2773">
        <w:rPr>
          <w:lang w:bidi="es-419"/>
        </w:rPr>
        <w:tab/>
        <w:t xml:space="preserve">Período fijo </w:t>
      </w:r>
    </w:p>
    <w:p w14:paraId="35635FDB" w14:textId="77777777" w:rsidR="006111E3" w:rsidRPr="00FB2773" w:rsidRDefault="006111E3" w:rsidP="00E71275">
      <w:pPr>
        <w:tabs>
          <w:tab w:val="left" w:pos="-1440"/>
        </w:tabs>
        <w:ind w:left="1440" w:hanging="720"/>
        <w:rPr>
          <w:rFonts w:cs="Arial"/>
          <w:szCs w:val="24"/>
        </w:rPr>
      </w:pPr>
      <w:r w:rsidRPr="00FB2773">
        <w:rPr>
          <w:lang w:bidi="es-419"/>
        </w:rPr>
        <w:t>d.</w:t>
      </w:r>
      <w:r w:rsidRPr="00FB2773">
        <w:rPr>
          <w:lang w:bidi="es-419"/>
        </w:rPr>
        <w:tab/>
        <w:t xml:space="preserve">Ingresos vitalicios </w:t>
      </w:r>
    </w:p>
    <w:p w14:paraId="40612508" w14:textId="77777777" w:rsidR="006111E3" w:rsidRPr="00FB2773" w:rsidRDefault="006111E3" w:rsidP="00E71275">
      <w:pPr>
        <w:tabs>
          <w:tab w:val="left" w:pos="-1440"/>
        </w:tabs>
        <w:ind w:left="1440" w:hanging="720"/>
        <w:rPr>
          <w:rFonts w:cs="Arial"/>
          <w:szCs w:val="24"/>
        </w:rPr>
      </w:pPr>
      <w:r w:rsidRPr="00FB2773">
        <w:rPr>
          <w:lang w:bidi="es-419"/>
        </w:rPr>
        <w:t>e.</w:t>
      </w:r>
      <w:r w:rsidRPr="00FB2773">
        <w:rPr>
          <w:lang w:bidi="es-419"/>
        </w:rPr>
        <w:tab/>
        <w:t xml:space="preserve">Solo interés </w:t>
      </w:r>
    </w:p>
    <w:p w14:paraId="69D680E4" w14:textId="77777777" w:rsidR="007865BE" w:rsidRPr="00FB2773" w:rsidRDefault="003B29D8" w:rsidP="007865BE">
      <w:pPr>
        <w:pStyle w:val="Default"/>
        <w:ind w:left="720" w:hanging="720"/>
        <w:rPr>
          <w:sz w:val="23"/>
          <w:szCs w:val="23"/>
        </w:rPr>
      </w:pPr>
      <w:r w:rsidRPr="00FB2773">
        <w:rPr>
          <w:lang w:bidi="es-419"/>
        </w:rPr>
        <w:t>10.</w:t>
      </w:r>
      <w:r w:rsidRPr="00FB2773">
        <w:rPr>
          <w:lang w:bidi="es-419"/>
        </w:rPr>
        <w:tab/>
        <w:t xml:space="preserve">Ser capaz de identificar las opciones de dividendos que puede haber disponibles para los titulares de las pólizas, entre ellas: </w:t>
      </w:r>
    </w:p>
    <w:p w14:paraId="651B94A0" w14:textId="77777777" w:rsidR="006111E3" w:rsidRPr="00FB2773" w:rsidRDefault="006111E3" w:rsidP="00E71275">
      <w:pPr>
        <w:tabs>
          <w:tab w:val="left" w:pos="-1440"/>
        </w:tabs>
        <w:ind w:left="1440" w:hanging="720"/>
        <w:rPr>
          <w:rFonts w:cs="Arial"/>
          <w:szCs w:val="24"/>
        </w:rPr>
      </w:pPr>
      <w:r w:rsidRPr="00FB2773">
        <w:rPr>
          <w:lang w:bidi="es-419"/>
        </w:rPr>
        <w:t>a.</w:t>
      </w:r>
      <w:r w:rsidRPr="00FB2773">
        <w:rPr>
          <w:lang w:bidi="es-419"/>
        </w:rPr>
        <w:tab/>
        <w:t xml:space="preserve">Pagos en efectivo </w:t>
      </w:r>
    </w:p>
    <w:p w14:paraId="6E21AA3E" w14:textId="77777777" w:rsidR="006111E3" w:rsidRPr="00FB2773" w:rsidRDefault="006111E3" w:rsidP="00E71275">
      <w:pPr>
        <w:tabs>
          <w:tab w:val="left" w:pos="-1440"/>
        </w:tabs>
        <w:ind w:left="1440" w:hanging="720"/>
        <w:rPr>
          <w:rFonts w:cs="Arial"/>
          <w:szCs w:val="24"/>
        </w:rPr>
      </w:pPr>
      <w:r w:rsidRPr="00FB2773">
        <w:rPr>
          <w:lang w:bidi="es-419"/>
        </w:rPr>
        <w:t>b.</w:t>
      </w:r>
      <w:r w:rsidRPr="00FB2773">
        <w:rPr>
          <w:lang w:bidi="es-419"/>
        </w:rPr>
        <w:tab/>
        <w:t xml:space="preserve">Acumulación a interés  </w:t>
      </w:r>
    </w:p>
    <w:p w14:paraId="1C8D10D9" w14:textId="77777777" w:rsidR="006111E3" w:rsidRPr="00FB2773" w:rsidRDefault="006111E3" w:rsidP="00E71275">
      <w:pPr>
        <w:tabs>
          <w:tab w:val="left" w:pos="-1440"/>
        </w:tabs>
        <w:ind w:left="1440" w:hanging="720"/>
        <w:rPr>
          <w:rFonts w:cs="Arial"/>
          <w:szCs w:val="24"/>
        </w:rPr>
      </w:pPr>
      <w:r w:rsidRPr="00FB2773">
        <w:rPr>
          <w:lang w:bidi="es-419"/>
        </w:rPr>
        <w:t>c.</w:t>
      </w:r>
      <w:r w:rsidRPr="00FB2773">
        <w:rPr>
          <w:lang w:bidi="es-419"/>
        </w:rPr>
        <w:tab/>
        <w:t xml:space="preserve">Adiciones pagadas </w:t>
      </w:r>
    </w:p>
    <w:p w14:paraId="6ACC2647" w14:textId="77777777" w:rsidR="006111E3" w:rsidRPr="00FB2773" w:rsidRDefault="006111E3" w:rsidP="00E71275">
      <w:pPr>
        <w:tabs>
          <w:tab w:val="left" w:pos="-1440"/>
        </w:tabs>
        <w:ind w:left="1440" w:hanging="720"/>
        <w:rPr>
          <w:rFonts w:cs="Arial"/>
          <w:szCs w:val="24"/>
        </w:rPr>
      </w:pPr>
      <w:r w:rsidRPr="00FB2773">
        <w:rPr>
          <w:lang w:bidi="es-419"/>
        </w:rPr>
        <w:t>d.</w:t>
      </w:r>
      <w:r w:rsidRPr="00FB2773">
        <w:rPr>
          <w:lang w:bidi="es-419"/>
        </w:rPr>
        <w:tab/>
        <w:t xml:space="preserve">Pago de prima reducido </w:t>
      </w:r>
    </w:p>
    <w:p w14:paraId="34E55CA4" w14:textId="77777777" w:rsidR="006111E3" w:rsidRPr="00FB2773" w:rsidRDefault="006111E3" w:rsidP="00E71275">
      <w:pPr>
        <w:tabs>
          <w:tab w:val="left" w:pos="-1440"/>
        </w:tabs>
        <w:ind w:left="1440" w:hanging="720"/>
        <w:rPr>
          <w:rFonts w:cs="Arial"/>
          <w:szCs w:val="24"/>
        </w:rPr>
      </w:pPr>
      <w:r w:rsidRPr="00FB2773">
        <w:rPr>
          <w:lang w:bidi="es-419"/>
        </w:rPr>
        <w:t>e.</w:t>
      </w:r>
      <w:r w:rsidRPr="00FB2773">
        <w:rPr>
          <w:lang w:bidi="es-419"/>
        </w:rPr>
        <w:tab/>
        <w:t xml:space="preserve">Plazo de un año </w:t>
      </w:r>
    </w:p>
    <w:p w14:paraId="5E1FDA51" w14:textId="77777777" w:rsidR="007865BE" w:rsidRPr="00FB2773" w:rsidRDefault="000D325A" w:rsidP="007865BE">
      <w:pPr>
        <w:pStyle w:val="Default"/>
        <w:ind w:left="720" w:hanging="720"/>
        <w:rPr>
          <w:sz w:val="23"/>
          <w:szCs w:val="23"/>
        </w:rPr>
      </w:pPr>
      <w:r w:rsidRPr="00FB2773">
        <w:rPr>
          <w:lang w:bidi="es-419"/>
        </w:rPr>
        <w:t>11.</w:t>
      </w:r>
      <w:r w:rsidRPr="00FB2773">
        <w:rPr>
          <w:lang w:bidi="es-419"/>
        </w:rPr>
        <w:tab/>
        <w:t xml:space="preserve">Exclusiones comunes de pólizas </w:t>
      </w:r>
    </w:p>
    <w:p w14:paraId="07072DFF" w14:textId="77777777" w:rsidR="006111E3" w:rsidRPr="00FB2773" w:rsidRDefault="006111E3" w:rsidP="00E71275">
      <w:pPr>
        <w:tabs>
          <w:tab w:val="left" w:pos="-1440"/>
        </w:tabs>
        <w:ind w:left="1440" w:hanging="720"/>
        <w:rPr>
          <w:rFonts w:cs="Arial"/>
          <w:szCs w:val="24"/>
        </w:rPr>
      </w:pPr>
      <w:r w:rsidRPr="00FB2773">
        <w:rPr>
          <w:lang w:bidi="es-419"/>
        </w:rPr>
        <w:t>a.</w:t>
      </w:r>
      <w:r w:rsidRPr="00FB2773">
        <w:rPr>
          <w:lang w:bidi="es-419"/>
        </w:rPr>
        <w:tab/>
        <w:t xml:space="preserve">Guerra o servicio militar </w:t>
      </w:r>
    </w:p>
    <w:p w14:paraId="397C3793" w14:textId="77777777" w:rsidR="006111E3" w:rsidRDefault="006111E3" w:rsidP="00E71275">
      <w:pPr>
        <w:tabs>
          <w:tab w:val="left" w:pos="-1440"/>
        </w:tabs>
        <w:ind w:left="1440" w:hanging="720"/>
        <w:rPr>
          <w:rFonts w:cs="Arial"/>
          <w:szCs w:val="24"/>
        </w:rPr>
      </w:pPr>
      <w:r w:rsidRPr="00FB2773">
        <w:rPr>
          <w:lang w:bidi="es-419"/>
        </w:rPr>
        <w:t>b.</w:t>
      </w:r>
      <w:r w:rsidRPr="00FB2773">
        <w:rPr>
          <w:lang w:bidi="es-419"/>
        </w:rPr>
        <w:tab/>
        <w:t xml:space="preserve">Aviación </w:t>
      </w:r>
    </w:p>
    <w:p w14:paraId="6D6CD51F" w14:textId="77777777" w:rsidR="00FD1E17" w:rsidRDefault="00FD1E17" w:rsidP="00E71275">
      <w:pPr>
        <w:tabs>
          <w:tab w:val="left" w:pos="-1440"/>
        </w:tabs>
        <w:ind w:left="1440" w:hanging="720"/>
        <w:rPr>
          <w:rFonts w:cs="Arial"/>
          <w:szCs w:val="24"/>
        </w:rPr>
      </w:pPr>
      <w:r>
        <w:rPr>
          <w:lang w:bidi="es-419"/>
        </w:rPr>
        <w:t>c.</w:t>
      </w:r>
      <w:r>
        <w:rPr>
          <w:lang w:bidi="es-419"/>
        </w:rPr>
        <w:tab/>
        <w:t>Actividad ilícita</w:t>
      </w:r>
    </w:p>
    <w:p w14:paraId="0338F47C" w14:textId="77777777" w:rsidR="00207803" w:rsidRDefault="00FD1E17" w:rsidP="00E71275">
      <w:pPr>
        <w:tabs>
          <w:tab w:val="left" w:pos="-1440"/>
        </w:tabs>
        <w:ind w:left="1440" w:hanging="720"/>
        <w:rPr>
          <w:rFonts w:cs="Arial"/>
          <w:szCs w:val="24"/>
        </w:rPr>
      </w:pPr>
      <w:r>
        <w:rPr>
          <w:lang w:bidi="es-419"/>
        </w:rPr>
        <w:t>d.</w:t>
      </w:r>
      <w:r>
        <w:rPr>
          <w:lang w:bidi="es-419"/>
        </w:rPr>
        <w:tab/>
        <w:t>Saber que el suicidio durante el período de cuestionabilidad generalmente tiene como resultado un reembolso de las primas pagadas, mas no el pago del beneficio por fallecimiento</w:t>
      </w:r>
    </w:p>
    <w:p w14:paraId="3B07F404" w14:textId="77777777" w:rsidR="00207803" w:rsidRDefault="00FD1E17" w:rsidP="00E71275">
      <w:pPr>
        <w:tabs>
          <w:tab w:val="left" w:pos="-1440"/>
        </w:tabs>
        <w:ind w:left="1440" w:hanging="720"/>
        <w:rPr>
          <w:rFonts w:cs="Arial"/>
          <w:szCs w:val="24"/>
        </w:rPr>
      </w:pPr>
      <w:r>
        <w:rPr>
          <w:lang w:bidi="es-419"/>
        </w:rPr>
        <w:t>e.</w:t>
      </w:r>
      <w:r>
        <w:rPr>
          <w:lang w:bidi="es-419"/>
        </w:rPr>
        <w:tab/>
        <w:t>Saber que los pasatiempos u ocupaciones peligrosas pueden tener como consecuencia la exclusión de ciertas causas de muerte por endoso, lo que se traduce en un reembolso de las primas pagadas</w:t>
      </w:r>
    </w:p>
    <w:p w14:paraId="3B29156C" w14:textId="77777777" w:rsidR="00C01B13" w:rsidRDefault="00C01B13" w:rsidP="00B62515">
      <w:pPr>
        <w:tabs>
          <w:tab w:val="left" w:pos="-1440"/>
        </w:tabs>
        <w:ind w:left="1440" w:hanging="720"/>
        <w:rPr>
          <w:rFonts w:cs="Arial"/>
          <w:szCs w:val="24"/>
        </w:rPr>
      </w:pPr>
    </w:p>
    <w:p w14:paraId="3227A428" w14:textId="77777777" w:rsidR="00E71275" w:rsidRDefault="00E71275">
      <w:pPr>
        <w:pStyle w:val="Quick1"/>
        <w:numPr>
          <w:ilvl w:val="0"/>
          <w:numId w:val="0"/>
        </w:numPr>
        <w:ind w:left="720" w:hanging="720"/>
        <w:rPr>
          <w:rFonts w:cs="Arial"/>
          <w:szCs w:val="24"/>
        </w:rPr>
      </w:pPr>
    </w:p>
    <w:p w14:paraId="35D156CB" w14:textId="77777777" w:rsidR="006111E3" w:rsidRPr="00E054BD" w:rsidRDefault="006111E3">
      <w:pPr>
        <w:rPr>
          <w:b/>
        </w:rPr>
      </w:pPr>
      <w:r w:rsidRPr="0000773D">
        <w:rPr>
          <w:b/>
          <w:lang w:bidi="es-419"/>
        </w:rPr>
        <w:t>II.  SEGURO DE VIDA</w:t>
      </w:r>
      <w:r w:rsidRPr="0000773D">
        <w:rPr>
          <w:lang w:bidi="es-419"/>
        </w:rPr>
        <w:t xml:space="preserve"> (49 preguntas [65 por ciento] en el examen).</w:t>
      </w:r>
    </w:p>
    <w:p w14:paraId="3AFB6F6E" w14:textId="77777777" w:rsidR="007865BE" w:rsidRPr="00E054BD" w:rsidRDefault="006111E3" w:rsidP="007865BE">
      <w:pPr>
        <w:pStyle w:val="Default"/>
        <w:ind w:left="720" w:hanging="720"/>
        <w:rPr>
          <w:color w:val="auto"/>
        </w:rPr>
      </w:pPr>
      <w:r w:rsidRPr="00E054BD">
        <w:rPr>
          <w:b/>
          <w:color w:val="auto"/>
          <w:lang w:bidi="es-419"/>
        </w:rPr>
        <w:t>II. F.   Gravamen del seguro de vida y renta vitalicia</w:t>
      </w:r>
      <w:r w:rsidRPr="00E054BD">
        <w:rPr>
          <w:color w:val="auto"/>
          <w:lang w:bidi="es-419"/>
        </w:rPr>
        <w:t xml:space="preserve"> (3 preguntas)</w:t>
      </w:r>
    </w:p>
    <w:p w14:paraId="5AEEA5F4" w14:textId="77777777" w:rsidR="006111E3" w:rsidRPr="00E054BD" w:rsidRDefault="006111E3">
      <w:pPr>
        <w:tabs>
          <w:tab w:val="left" w:pos="-1440"/>
        </w:tabs>
        <w:ind w:left="720" w:hanging="720"/>
      </w:pPr>
      <w:r w:rsidRPr="00E054BD">
        <w:rPr>
          <w:lang w:bidi="es-419"/>
        </w:rPr>
        <w:t>1.</w:t>
      </w:r>
      <w:r w:rsidRPr="00E054BD">
        <w:rPr>
          <w:lang w:bidi="es-419"/>
        </w:rPr>
        <w:tab/>
        <w:t>Ser capaz de identificar el tratamiento fiscal en relación con:</w:t>
      </w:r>
    </w:p>
    <w:p w14:paraId="10615710" w14:textId="77777777" w:rsidR="006111E3" w:rsidRPr="00E054BD" w:rsidRDefault="006111E3" w:rsidP="00E71275">
      <w:pPr>
        <w:tabs>
          <w:tab w:val="left" w:pos="-1440"/>
        </w:tabs>
        <w:ind w:left="1440" w:hanging="720"/>
      </w:pPr>
      <w:r w:rsidRPr="00E054BD">
        <w:rPr>
          <w:lang w:bidi="es-419"/>
        </w:rPr>
        <w:t>a.</w:t>
      </w:r>
      <w:r w:rsidRPr="00E054BD">
        <w:rPr>
          <w:lang w:bidi="es-419"/>
        </w:rPr>
        <w:tab/>
        <w:t xml:space="preserve">Pagos de primas </w:t>
      </w:r>
    </w:p>
    <w:p w14:paraId="0155B6FD" w14:textId="77777777" w:rsidR="006111E3" w:rsidRPr="00E054BD" w:rsidRDefault="006111E3" w:rsidP="00E71275">
      <w:pPr>
        <w:tabs>
          <w:tab w:val="left" w:pos="-1440"/>
        </w:tabs>
        <w:ind w:left="1440" w:hanging="720"/>
      </w:pPr>
      <w:r w:rsidRPr="00E054BD">
        <w:rPr>
          <w:lang w:bidi="es-419"/>
        </w:rPr>
        <w:t>b.</w:t>
      </w:r>
      <w:r w:rsidRPr="00E054BD">
        <w:rPr>
          <w:lang w:bidi="es-419"/>
        </w:rPr>
        <w:tab/>
        <w:t xml:space="preserve">Acumulación de valor en efectivo o dividendos </w:t>
      </w:r>
    </w:p>
    <w:p w14:paraId="5059C7E6" w14:textId="77777777" w:rsidR="006111E3" w:rsidRPr="00E054BD" w:rsidRDefault="006111E3" w:rsidP="00E71275">
      <w:pPr>
        <w:tabs>
          <w:tab w:val="left" w:pos="-1440"/>
        </w:tabs>
        <w:ind w:left="1440" w:hanging="720"/>
      </w:pPr>
      <w:r w:rsidRPr="00E054BD">
        <w:rPr>
          <w:lang w:bidi="es-419"/>
        </w:rPr>
        <w:t>c.</w:t>
      </w:r>
      <w:r w:rsidRPr="00E054BD">
        <w:rPr>
          <w:lang w:bidi="es-419"/>
        </w:rPr>
        <w:tab/>
        <w:t xml:space="preserve">Fondos de los beneficios por muerte </w:t>
      </w:r>
    </w:p>
    <w:p w14:paraId="1F56A10B" w14:textId="77777777" w:rsidR="006111E3" w:rsidRPr="00E054BD" w:rsidRDefault="006111E3" w:rsidP="00E71275">
      <w:pPr>
        <w:tabs>
          <w:tab w:val="left" w:pos="-1440"/>
        </w:tabs>
        <w:ind w:left="1440" w:hanging="720"/>
      </w:pPr>
      <w:r w:rsidRPr="00E054BD">
        <w:rPr>
          <w:lang w:bidi="es-419"/>
        </w:rPr>
        <w:t>d.</w:t>
      </w:r>
      <w:r w:rsidRPr="00E054BD">
        <w:rPr>
          <w:lang w:bidi="es-419"/>
        </w:rPr>
        <w:tab/>
        <w:t xml:space="preserve">Valores de rescate y pólizas vencidas  </w:t>
      </w:r>
    </w:p>
    <w:p w14:paraId="596CE3CF" w14:textId="77777777" w:rsidR="006111E3" w:rsidRPr="00E054BD" w:rsidRDefault="006111E3" w:rsidP="00E71275">
      <w:pPr>
        <w:tabs>
          <w:tab w:val="left" w:pos="-1440"/>
        </w:tabs>
        <w:ind w:left="1440" w:hanging="720"/>
      </w:pPr>
      <w:r w:rsidRPr="00E054BD">
        <w:rPr>
          <w:lang w:bidi="es-419"/>
        </w:rPr>
        <w:t>e.</w:t>
      </w:r>
      <w:r w:rsidRPr="00E054BD">
        <w:rPr>
          <w:lang w:bidi="es-419"/>
        </w:rPr>
        <w:tab/>
        <w:t xml:space="preserve">Pagos de rentas vitalicias al pensionado o al beneficiario  </w:t>
      </w:r>
    </w:p>
    <w:p w14:paraId="416C5A9C" w14:textId="77777777" w:rsidR="006111E3" w:rsidRPr="00E054BD" w:rsidRDefault="006111E3" w:rsidP="00E71275">
      <w:pPr>
        <w:tabs>
          <w:tab w:val="left" w:pos="-1440"/>
        </w:tabs>
        <w:ind w:left="1440" w:hanging="720"/>
        <w:rPr>
          <w:rFonts w:cs="Arial"/>
          <w:szCs w:val="24"/>
        </w:rPr>
      </w:pPr>
      <w:r w:rsidRPr="00E054BD">
        <w:rPr>
          <w:lang w:bidi="es-419"/>
        </w:rPr>
        <w:t>f.</w:t>
      </w:r>
      <w:r w:rsidRPr="00E054BD">
        <w:rPr>
          <w:lang w:bidi="es-419"/>
        </w:rPr>
        <w:tab/>
        <w:t xml:space="preserve">Seguro de vida grupal  </w:t>
      </w:r>
    </w:p>
    <w:p w14:paraId="74DCE76A" w14:textId="77777777" w:rsidR="006111E3" w:rsidRDefault="006111E3" w:rsidP="00E71275">
      <w:pPr>
        <w:tabs>
          <w:tab w:val="left" w:pos="-1440"/>
        </w:tabs>
        <w:ind w:left="1440" w:hanging="720"/>
        <w:rPr>
          <w:rFonts w:cs="Arial"/>
          <w:szCs w:val="24"/>
        </w:rPr>
      </w:pPr>
      <w:r w:rsidRPr="00E054BD">
        <w:rPr>
          <w:lang w:bidi="es-419"/>
        </w:rPr>
        <w:t>g.</w:t>
      </w:r>
      <w:r w:rsidRPr="00E054BD">
        <w:rPr>
          <w:lang w:bidi="es-419"/>
        </w:rPr>
        <w:tab/>
        <w:t xml:space="preserve">Intercambio de la Sección 1035 del Código de Impuestos Internos (IRC)  </w:t>
      </w:r>
    </w:p>
    <w:p w14:paraId="59A6B80E" w14:textId="77777777" w:rsidR="00FE718F" w:rsidRPr="00E054BD" w:rsidRDefault="00FE718F" w:rsidP="00577B78">
      <w:pPr>
        <w:tabs>
          <w:tab w:val="left" w:pos="-1440"/>
        </w:tabs>
        <w:ind w:left="2160" w:hanging="720"/>
        <w:rPr>
          <w:rFonts w:cs="Arial"/>
          <w:szCs w:val="24"/>
        </w:rPr>
      </w:pPr>
      <w:r>
        <w:rPr>
          <w:lang w:bidi="es-419"/>
        </w:rPr>
        <w:t>i.</w:t>
      </w:r>
      <w:r>
        <w:rPr>
          <w:lang w:bidi="es-419"/>
        </w:rPr>
        <w:tab/>
        <w:t>Saber qué bolsas de pólizas están permitidas o no, y cómo se ven afectados</w:t>
      </w:r>
    </w:p>
    <w:p w14:paraId="6BEFD650" w14:textId="77777777" w:rsidR="006111E3" w:rsidRPr="00E054BD" w:rsidRDefault="006111E3" w:rsidP="00B9542B">
      <w:pPr>
        <w:tabs>
          <w:tab w:val="left" w:pos="-1440"/>
        </w:tabs>
        <w:ind w:left="720" w:right="-180" w:hanging="720"/>
      </w:pPr>
      <w:r w:rsidRPr="00E054BD">
        <w:rPr>
          <w:lang w:bidi="es-419"/>
        </w:rPr>
        <w:t>2.</w:t>
      </w:r>
      <w:r w:rsidRPr="00E054BD">
        <w:rPr>
          <w:lang w:bidi="es-419"/>
        </w:rPr>
        <w:tab/>
        <w:t>Ser capaz de identificar la definición del Código de Impuestos Internos (Internal Revenue Code, IRC) de contrato de seguro dotal modificado, incluido el efecto que esto podría tener en el titular de una póliza (sección 7702 del IRC)</w:t>
      </w:r>
    </w:p>
    <w:p w14:paraId="6AFDA41C" w14:textId="77777777" w:rsidR="006111E3" w:rsidRDefault="006111E3">
      <w:pPr>
        <w:rPr>
          <w:u w:val="single"/>
        </w:rPr>
      </w:pPr>
    </w:p>
    <w:p w14:paraId="1F8DB97D" w14:textId="77777777" w:rsidR="004D6D08" w:rsidRPr="00E054BD" w:rsidRDefault="004D6D08">
      <w:pPr>
        <w:rPr>
          <w:u w:val="single"/>
        </w:rPr>
      </w:pPr>
    </w:p>
    <w:p w14:paraId="1B11B8DE" w14:textId="77777777" w:rsidR="006111E3" w:rsidRPr="00E054BD" w:rsidRDefault="006111E3">
      <w:pPr>
        <w:pStyle w:val="Heading2"/>
        <w:rPr>
          <w:b/>
          <w:u w:val="none"/>
        </w:rPr>
      </w:pPr>
      <w:r w:rsidRPr="00E054BD">
        <w:rPr>
          <w:b/>
          <w:u w:val="none"/>
          <w:lang w:bidi="es-419"/>
        </w:rPr>
        <w:t>II.  SEGURO DE VIDA</w:t>
      </w:r>
      <w:r w:rsidRPr="00E054BD">
        <w:rPr>
          <w:u w:val="none"/>
          <w:lang w:bidi="es-419"/>
        </w:rPr>
        <w:t xml:space="preserve"> (49 preguntas [65 por ciento] en el examen).</w:t>
      </w:r>
    </w:p>
    <w:p w14:paraId="11EDE8EE" w14:textId="77777777" w:rsidR="00EC4923" w:rsidRPr="002315BD" w:rsidRDefault="006111E3" w:rsidP="00EC4923">
      <w:pPr>
        <w:pStyle w:val="Default"/>
        <w:rPr>
          <w:color w:val="0000FF"/>
          <w:sz w:val="23"/>
          <w:szCs w:val="23"/>
        </w:rPr>
      </w:pPr>
      <w:r w:rsidRPr="0000773D">
        <w:rPr>
          <w:b/>
          <w:lang w:bidi="es-419"/>
        </w:rPr>
        <w:t>II. G.  Planes de seguro de vida grupales</w:t>
      </w:r>
      <w:r w:rsidRPr="0000773D">
        <w:rPr>
          <w:color w:val="auto"/>
          <w:lang w:bidi="es-419"/>
        </w:rPr>
        <w:t xml:space="preserve"> (2 preguntas de las 49 preguntas sobre el seguro de vida)</w:t>
      </w:r>
    </w:p>
    <w:p w14:paraId="6F0DA27D" w14:textId="77777777" w:rsidR="00EC4923" w:rsidRPr="002315BD" w:rsidRDefault="006111E3" w:rsidP="00EC4923">
      <w:pPr>
        <w:pStyle w:val="Default"/>
        <w:ind w:left="720" w:hanging="720"/>
        <w:rPr>
          <w:color w:val="auto"/>
          <w:sz w:val="23"/>
          <w:szCs w:val="23"/>
        </w:rPr>
      </w:pPr>
      <w:r>
        <w:rPr>
          <w:lang w:bidi="es-419"/>
        </w:rPr>
        <w:lastRenderedPageBreak/>
        <w:t>1.</w:t>
      </w:r>
      <w:r>
        <w:rPr>
          <w:lang w:bidi="es-419"/>
        </w:rPr>
        <w:tab/>
        <w:t xml:space="preserve">Ser capaz de diferenciar entre las características básicas de las pólizas grupales e individuales en relación con: </w:t>
      </w:r>
    </w:p>
    <w:p w14:paraId="791F7FCE" w14:textId="77777777" w:rsidR="00965506" w:rsidRDefault="006111E3" w:rsidP="001B4E2E">
      <w:pPr>
        <w:tabs>
          <w:tab w:val="left" w:pos="-1440"/>
        </w:tabs>
        <w:ind w:left="1440" w:hanging="720"/>
        <w:rPr>
          <w:rFonts w:cs="Arial"/>
          <w:szCs w:val="24"/>
        </w:rPr>
      </w:pPr>
      <w:r>
        <w:rPr>
          <w:lang w:bidi="es-419"/>
        </w:rPr>
        <w:t>a.</w:t>
      </w:r>
      <w:r>
        <w:rPr>
          <w:lang w:bidi="es-419"/>
        </w:rPr>
        <w:tab/>
        <w:t xml:space="preserve">Diferencia entre una póliza de seguro individual, un contrato maestro grupal y un certificado de seguro individual  </w:t>
      </w:r>
    </w:p>
    <w:p w14:paraId="4876FF57" w14:textId="77777777" w:rsidR="006111E3" w:rsidRDefault="00965506" w:rsidP="001B4E2E">
      <w:pPr>
        <w:tabs>
          <w:tab w:val="left" w:pos="-1440"/>
        </w:tabs>
        <w:ind w:left="1440" w:hanging="720"/>
      </w:pPr>
      <w:r>
        <w:rPr>
          <w:lang w:bidi="es-419"/>
        </w:rPr>
        <w:t xml:space="preserve">b. </w:t>
      </w:r>
      <w:r>
        <w:rPr>
          <w:lang w:bidi="es-419"/>
        </w:rPr>
        <w:tab/>
        <w:t>Exámenes médicos y</w:t>
      </w:r>
      <w:r w:rsidR="006111E3">
        <w:rPr>
          <w:i/>
          <w:color w:val="FF0000"/>
          <w:sz w:val="26"/>
          <w:lang w:bidi="es-419"/>
        </w:rPr>
        <w:t xml:space="preserve"> </w:t>
      </w:r>
      <w:r>
        <w:rPr>
          <w:lang w:bidi="es-419"/>
        </w:rPr>
        <w:t xml:space="preserve">elegibilidad  </w:t>
      </w:r>
    </w:p>
    <w:p w14:paraId="182E900A" w14:textId="77777777" w:rsidR="00554038" w:rsidRDefault="00554038" w:rsidP="001B4E2E">
      <w:pPr>
        <w:tabs>
          <w:tab w:val="left" w:pos="-1440"/>
        </w:tabs>
        <w:ind w:left="1440" w:hanging="720"/>
      </w:pPr>
      <w:r>
        <w:rPr>
          <w:lang w:bidi="es-419"/>
        </w:rPr>
        <w:t xml:space="preserve">c. </w:t>
      </w:r>
      <w:r>
        <w:rPr>
          <w:lang w:bidi="es-419"/>
        </w:rPr>
        <w:tab/>
        <w:t>Planes de aportación frente a sin aportación</w:t>
      </w:r>
    </w:p>
    <w:p w14:paraId="4D588488" w14:textId="77777777" w:rsidR="006B4350" w:rsidRDefault="006B4350" w:rsidP="001B4E2E">
      <w:pPr>
        <w:tabs>
          <w:tab w:val="left" w:pos="-1440"/>
        </w:tabs>
        <w:ind w:left="1440" w:hanging="720"/>
        <w:rPr>
          <w:rFonts w:cs="Arial"/>
          <w:szCs w:val="24"/>
        </w:rPr>
      </w:pPr>
      <w:r>
        <w:rPr>
          <w:lang w:bidi="es-419"/>
        </w:rPr>
        <w:t>d.</w:t>
      </w:r>
      <w:r>
        <w:rPr>
          <w:lang w:bidi="es-419"/>
        </w:rPr>
        <w:tab/>
        <w:t>Responsabilidades del empleador</w:t>
      </w:r>
    </w:p>
    <w:p w14:paraId="57E13863" w14:textId="77777777" w:rsidR="006B4350" w:rsidRPr="00C73A70" w:rsidRDefault="006B4350" w:rsidP="00DE4950">
      <w:pPr>
        <w:tabs>
          <w:tab w:val="left" w:pos="-1440"/>
        </w:tabs>
        <w:ind w:left="2160" w:hanging="720"/>
        <w:rPr>
          <w:rFonts w:cs="Arial"/>
          <w:szCs w:val="24"/>
        </w:rPr>
      </w:pPr>
      <w:r>
        <w:rPr>
          <w:lang w:bidi="es-419"/>
        </w:rPr>
        <w:t xml:space="preserve">i. </w:t>
      </w:r>
      <w:r>
        <w:rPr>
          <w:lang w:bidi="es-419"/>
        </w:rPr>
        <w:tab/>
        <w:t>Selección de la cobertura</w:t>
      </w:r>
    </w:p>
    <w:p w14:paraId="763D05C7" w14:textId="77777777" w:rsidR="006B4350" w:rsidRDefault="006B4350" w:rsidP="006B4350">
      <w:pPr>
        <w:tabs>
          <w:tab w:val="left" w:pos="-1440"/>
        </w:tabs>
        <w:ind w:left="2160" w:hanging="720"/>
        <w:rPr>
          <w:rFonts w:cs="Arial"/>
          <w:szCs w:val="24"/>
        </w:rPr>
      </w:pPr>
      <w:r>
        <w:rPr>
          <w:lang w:bidi="es-419"/>
        </w:rPr>
        <w:t>ii.</w:t>
      </w:r>
      <w:r>
        <w:rPr>
          <w:lang w:bidi="es-419"/>
        </w:rPr>
        <w:tab/>
        <w:t>No discriminación dentro de una clase de empleados</w:t>
      </w:r>
    </w:p>
    <w:p w14:paraId="1E139F01" w14:textId="77777777" w:rsidR="006B4350" w:rsidRDefault="006B4350" w:rsidP="006B4350">
      <w:pPr>
        <w:tabs>
          <w:tab w:val="left" w:pos="-1440"/>
        </w:tabs>
        <w:ind w:left="2160" w:hanging="720"/>
        <w:rPr>
          <w:rFonts w:cs="Arial"/>
          <w:szCs w:val="24"/>
        </w:rPr>
      </w:pPr>
      <w:r>
        <w:rPr>
          <w:lang w:bidi="es-419"/>
        </w:rPr>
        <w:t>iii.</w:t>
      </w:r>
      <w:r>
        <w:rPr>
          <w:lang w:bidi="es-419"/>
        </w:rPr>
        <w:tab/>
        <w:t xml:space="preserve">Mantenimiento de registros </w:t>
      </w:r>
    </w:p>
    <w:p w14:paraId="71C798A4" w14:textId="77777777" w:rsidR="006B4350" w:rsidRDefault="006B4350" w:rsidP="006B4350">
      <w:pPr>
        <w:tabs>
          <w:tab w:val="left" w:pos="-1440"/>
        </w:tabs>
        <w:ind w:left="2160" w:hanging="720"/>
        <w:rPr>
          <w:rFonts w:cs="Arial"/>
          <w:szCs w:val="24"/>
        </w:rPr>
      </w:pPr>
      <w:r>
        <w:rPr>
          <w:lang w:bidi="es-419"/>
        </w:rPr>
        <w:t xml:space="preserve">iv. </w:t>
      </w:r>
      <w:r>
        <w:rPr>
          <w:lang w:bidi="es-419"/>
        </w:rPr>
        <w:tab/>
        <w:t xml:space="preserve">Inscripción </w:t>
      </w:r>
    </w:p>
    <w:p w14:paraId="1137BD06" w14:textId="77777777" w:rsidR="006A15B0" w:rsidRPr="002315BD" w:rsidRDefault="006111E3" w:rsidP="006A15B0">
      <w:pPr>
        <w:pStyle w:val="Default"/>
        <w:ind w:left="720" w:hanging="720"/>
        <w:rPr>
          <w:color w:val="auto"/>
          <w:sz w:val="23"/>
          <w:szCs w:val="23"/>
        </w:rPr>
      </w:pPr>
      <w:r>
        <w:rPr>
          <w:lang w:bidi="es-419"/>
        </w:rPr>
        <w:t>2.</w:t>
      </w:r>
      <w:r>
        <w:rPr>
          <w:lang w:bidi="es-419"/>
        </w:rPr>
        <w:tab/>
        <w:t>Conocer las siguientes características del seguro de vida grupal:</w:t>
      </w:r>
    </w:p>
    <w:p w14:paraId="225B42F5" w14:textId="77777777" w:rsidR="006111E3" w:rsidRDefault="006111E3" w:rsidP="00965506">
      <w:pPr>
        <w:tabs>
          <w:tab w:val="left" w:pos="-1440"/>
        </w:tabs>
        <w:ind w:left="1440" w:hanging="720"/>
      </w:pPr>
      <w:r>
        <w:rPr>
          <w:lang w:bidi="es-419"/>
        </w:rPr>
        <w:t>a.</w:t>
      </w:r>
      <w:r>
        <w:rPr>
          <w:lang w:bidi="es-419"/>
        </w:rPr>
        <w:tab/>
        <w:t xml:space="preserve">Grupos elegibles (secciones 10202.5, 10270.505, 10270.55 y 10270.57 del CIC)   </w:t>
      </w:r>
    </w:p>
    <w:p w14:paraId="22247830" w14:textId="77777777" w:rsidR="006111E3" w:rsidRDefault="006111E3" w:rsidP="00965506">
      <w:pPr>
        <w:tabs>
          <w:tab w:val="left" w:pos="-1440"/>
        </w:tabs>
        <w:ind w:left="1440" w:hanging="720"/>
      </w:pPr>
      <w:r>
        <w:rPr>
          <w:lang w:bidi="es-419"/>
        </w:rPr>
        <w:t>b.</w:t>
      </w:r>
      <w:r>
        <w:rPr>
          <w:lang w:bidi="es-419"/>
        </w:rPr>
        <w:tab/>
        <w:t xml:space="preserve">Cobertura para dependientes de empleados asegurados (sección 10270.65 del CIC)    </w:t>
      </w:r>
    </w:p>
    <w:p w14:paraId="6C239257" w14:textId="77777777" w:rsidR="006111E3" w:rsidRDefault="006111E3" w:rsidP="00965506">
      <w:pPr>
        <w:tabs>
          <w:tab w:val="left" w:pos="-1440"/>
        </w:tabs>
        <w:ind w:left="1440" w:hanging="720"/>
      </w:pPr>
      <w:r>
        <w:rPr>
          <w:lang w:bidi="es-419"/>
        </w:rPr>
        <w:t>c.</w:t>
      </w:r>
      <w:r>
        <w:rPr>
          <w:lang w:bidi="es-419"/>
        </w:rPr>
        <w:tab/>
        <w:t>Tipos de pólizas de seguros de vida</w:t>
      </w:r>
      <w:r>
        <w:rPr>
          <w:b/>
          <w:lang w:bidi="es-419"/>
        </w:rPr>
        <w:t xml:space="preserve"> </w:t>
      </w:r>
      <w:r>
        <w:rPr>
          <w:lang w:bidi="es-419"/>
        </w:rPr>
        <w:t xml:space="preserve">(sección 10200 del CIC)    </w:t>
      </w:r>
    </w:p>
    <w:p w14:paraId="2BB209B2" w14:textId="77777777" w:rsidR="006111E3" w:rsidRDefault="006111E3" w:rsidP="00965506">
      <w:pPr>
        <w:tabs>
          <w:tab w:val="left" w:pos="-1440"/>
        </w:tabs>
        <w:ind w:left="1440" w:hanging="720"/>
      </w:pPr>
      <w:r>
        <w:rPr>
          <w:lang w:bidi="es-419"/>
        </w:rPr>
        <w:t>d.</w:t>
      </w:r>
      <w:r>
        <w:rPr>
          <w:lang w:bidi="es-419"/>
        </w:rPr>
        <w:tab/>
        <w:t xml:space="preserve">Incontestabilidad de la póliza (sección 10350.2 del CIC)    </w:t>
      </w:r>
    </w:p>
    <w:p w14:paraId="682AAF54" w14:textId="77777777" w:rsidR="006111E3" w:rsidRPr="00C73A70" w:rsidRDefault="006111E3" w:rsidP="00965506">
      <w:pPr>
        <w:tabs>
          <w:tab w:val="left" w:pos="-1440"/>
        </w:tabs>
        <w:ind w:left="1440" w:hanging="720"/>
        <w:rPr>
          <w:rFonts w:cs="Arial"/>
          <w:szCs w:val="24"/>
        </w:rPr>
      </w:pPr>
      <w:r w:rsidRPr="00C73A70">
        <w:rPr>
          <w:lang w:bidi="es-419"/>
        </w:rPr>
        <w:t>e.</w:t>
      </w:r>
      <w:r w:rsidRPr="00C73A70">
        <w:rPr>
          <w:lang w:bidi="es-419"/>
        </w:rPr>
        <w:tab/>
        <w:t xml:space="preserve">Exclusiones por riesgo de guerra, militar y de aviación (sección 10206.5 del CIC)     </w:t>
      </w:r>
    </w:p>
    <w:p w14:paraId="48951629" w14:textId="77777777" w:rsidR="006111E3" w:rsidRDefault="006111E3" w:rsidP="00965506">
      <w:pPr>
        <w:tabs>
          <w:tab w:val="left" w:pos="-1440"/>
        </w:tabs>
        <w:ind w:left="1440" w:hanging="720"/>
      </w:pPr>
      <w:r>
        <w:rPr>
          <w:lang w:bidi="es-419"/>
        </w:rPr>
        <w:t>f.</w:t>
      </w:r>
      <w:r>
        <w:rPr>
          <w:lang w:bidi="es-419"/>
        </w:rPr>
        <w:tab/>
        <w:t xml:space="preserve">Declaración falsa de la edad (sección 10369.3 del CIC)    </w:t>
      </w:r>
    </w:p>
    <w:p w14:paraId="1A800B46" w14:textId="77777777" w:rsidR="006111E3" w:rsidRDefault="0001705F" w:rsidP="00965506">
      <w:pPr>
        <w:tabs>
          <w:tab w:val="left" w:pos="-1440"/>
        </w:tabs>
        <w:ind w:left="1440" w:hanging="720"/>
      </w:pPr>
      <w:r>
        <w:rPr>
          <w:lang w:bidi="es-419"/>
        </w:rPr>
        <w:t>g.</w:t>
      </w:r>
      <w:r>
        <w:rPr>
          <w:lang w:bidi="es-419"/>
        </w:rPr>
        <w:tab/>
        <w:t xml:space="preserve">Privilegio de conversión (sección 10209 del CIC)    </w:t>
      </w:r>
    </w:p>
    <w:p w14:paraId="3D3D30E1" w14:textId="77777777" w:rsidR="006111E3" w:rsidRDefault="0001705F" w:rsidP="00965506">
      <w:pPr>
        <w:tabs>
          <w:tab w:val="left" w:pos="-1440"/>
        </w:tabs>
        <w:ind w:left="1440" w:hanging="720"/>
      </w:pPr>
      <w:r>
        <w:rPr>
          <w:lang w:bidi="es-419"/>
        </w:rPr>
        <w:t>h.</w:t>
      </w:r>
      <w:r>
        <w:rPr>
          <w:lang w:bidi="es-419"/>
        </w:rPr>
        <w:tab/>
        <w:t xml:space="preserve">Cobertura del período de gracia (sección 10209 del CIC)    </w:t>
      </w:r>
    </w:p>
    <w:p w14:paraId="6F890745" w14:textId="77777777" w:rsidR="006111E3" w:rsidRDefault="0001705F" w:rsidP="00965506">
      <w:pPr>
        <w:tabs>
          <w:tab w:val="left" w:pos="-1440"/>
        </w:tabs>
        <w:ind w:left="1440" w:hanging="720"/>
      </w:pPr>
      <w:r>
        <w:rPr>
          <w:lang w:bidi="es-419"/>
        </w:rPr>
        <w:t>i.</w:t>
      </w:r>
      <w:r>
        <w:rPr>
          <w:lang w:bidi="es-419"/>
        </w:rPr>
        <w:tab/>
        <w:t xml:space="preserve">Seguro de vida global (sección 10270.2 del CIC)    </w:t>
      </w:r>
    </w:p>
    <w:p w14:paraId="76E8D29B" w14:textId="77777777" w:rsidR="006111E3" w:rsidRPr="00754FE0" w:rsidRDefault="0001705F" w:rsidP="00754FE0">
      <w:pPr>
        <w:tabs>
          <w:tab w:val="left" w:pos="-1440"/>
        </w:tabs>
        <w:ind w:left="1440" w:hanging="720"/>
        <w:rPr>
          <w:rFonts w:cs="Arial"/>
          <w:szCs w:val="24"/>
        </w:rPr>
      </w:pPr>
      <w:r>
        <w:rPr>
          <w:lang w:bidi="es-419"/>
        </w:rPr>
        <w:t>j.</w:t>
      </w:r>
      <w:r>
        <w:rPr>
          <w:lang w:bidi="es-419"/>
        </w:rPr>
        <w:tab/>
        <w:t xml:space="preserve">Parejas de hecho registradas (sección 381.5 del CIC)     </w:t>
      </w:r>
    </w:p>
    <w:p w14:paraId="5CE47DEA" w14:textId="77777777" w:rsidR="006A15B0" w:rsidRPr="002315BD" w:rsidRDefault="006111E3" w:rsidP="006A15B0">
      <w:pPr>
        <w:pStyle w:val="Default"/>
        <w:ind w:left="720" w:hanging="720"/>
        <w:rPr>
          <w:color w:val="auto"/>
          <w:sz w:val="23"/>
          <w:szCs w:val="23"/>
        </w:rPr>
      </w:pPr>
      <w:r>
        <w:rPr>
          <w:lang w:bidi="es-419"/>
        </w:rPr>
        <w:t>3.</w:t>
      </w:r>
      <w:r>
        <w:rPr>
          <w:lang w:bidi="es-419"/>
        </w:rPr>
        <w:tab/>
        <w:t>Saber que el seguro de vida se puede mantener dentro de un plan calificado en circunstancias muy limitadas</w:t>
      </w:r>
    </w:p>
    <w:p w14:paraId="44BF72B8" w14:textId="77777777" w:rsidR="006111E3" w:rsidRPr="00C73A70" w:rsidRDefault="006111E3" w:rsidP="00A14BE1">
      <w:pPr>
        <w:ind w:left="720"/>
      </w:pPr>
      <w:r w:rsidRPr="00C73A70">
        <w:rPr>
          <w:sz w:val="26"/>
          <w:lang w:bidi="es-419"/>
        </w:rPr>
        <w:t xml:space="preserve">  </w:t>
      </w:r>
    </w:p>
    <w:p w14:paraId="7FA0C838" w14:textId="77777777" w:rsidR="006111E3" w:rsidRPr="00E054BD" w:rsidRDefault="006111E3" w:rsidP="00444897">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hanging="720"/>
      </w:pPr>
    </w:p>
    <w:p w14:paraId="562E0234" w14:textId="77777777" w:rsidR="006111E3" w:rsidRPr="00E054BD" w:rsidRDefault="006111E3">
      <w:pPr>
        <w:tabs>
          <w:tab w:val="left" w:pos="2880"/>
        </w:tabs>
        <w:rPr>
          <w:b/>
        </w:rPr>
      </w:pPr>
      <w:r w:rsidRPr="00E054BD">
        <w:rPr>
          <w:b/>
          <w:lang w:bidi="es-419"/>
        </w:rPr>
        <w:t>II. SEGURO DE VIDA</w:t>
      </w:r>
      <w:r w:rsidRPr="00E054BD">
        <w:rPr>
          <w:lang w:bidi="es-419"/>
        </w:rPr>
        <w:t xml:space="preserve"> (49 preguntas [65 por ciento] en el examen).</w:t>
      </w:r>
    </w:p>
    <w:p w14:paraId="3E177A74" w14:textId="77777777" w:rsidR="006111E3" w:rsidRPr="00E054BD" w:rsidRDefault="006111E3">
      <w:pPr>
        <w:tabs>
          <w:tab w:val="left" w:pos="-1440"/>
          <w:tab w:val="left" w:pos="2880"/>
        </w:tabs>
        <w:rPr>
          <w:b/>
          <w:i/>
          <w:szCs w:val="24"/>
        </w:rPr>
      </w:pPr>
      <w:r w:rsidRPr="00E054BD">
        <w:rPr>
          <w:b/>
          <w:lang w:bidi="es-419"/>
        </w:rPr>
        <w:t xml:space="preserve">II. H.  Programa de discapacidad del Seguro Social </w:t>
      </w:r>
      <w:r w:rsidRPr="00E054BD">
        <w:rPr>
          <w:lang w:bidi="es-419"/>
        </w:rPr>
        <w:t>(1 pregunta)</w:t>
      </w:r>
    </w:p>
    <w:p w14:paraId="25C18DC2" w14:textId="77777777" w:rsidR="00E52EB3" w:rsidRDefault="002B7B90" w:rsidP="00E52EB3">
      <w:pPr>
        <w:pStyle w:val="Default"/>
        <w:ind w:left="720" w:hanging="720"/>
        <w:rPr>
          <w:color w:val="auto"/>
        </w:rPr>
      </w:pPr>
      <w:r>
        <w:rPr>
          <w:color w:val="auto"/>
          <w:lang w:bidi="es-419"/>
        </w:rPr>
        <w:t>1.</w:t>
      </w:r>
      <w:r>
        <w:rPr>
          <w:color w:val="auto"/>
          <w:lang w:bidi="es-419"/>
        </w:rPr>
        <w:tab/>
        <w:t xml:space="preserve">Ser capaz de identificar los requisitos del sistema de Seguro Social para estar actualmente asegurado en comparación con estar completamente asegurado por discapacidad y beneficios de sobrevivientes </w:t>
      </w:r>
    </w:p>
    <w:p w14:paraId="0D68083F" w14:textId="77777777" w:rsidR="00212630" w:rsidRDefault="00212630" w:rsidP="000D0BC1">
      <w:pPr>
        <w:pStyle w:val="Default"/>
        <w:ind w:left="1440" w:hanging="720"/>
        <w:rPr>
          <w:color w:val="auto"/>
        </w:rPr>
      </w:pPr>
      <w:r>
        <w:rPr>
          <w:color w:val="auto"/>
          <w:lang w:bidi="es-419"/>
        </w:rPr>
        <w:t>a.</w:t>
      </w:r>
      <w:r>
        <w:rPr>
          <w:color w:val="auto"/>
          <w:lang w:bidi="es-419"/>
        </w:rPr>
        <w:tab/>
        <w:t>Saber que el requisito mínimo para que los trabajadores menores de 24 años obtengan el estado de "actualmente asegurado" es de 6 créditos en los últimos tres años</w:t>
      </w:r>
    </w:p>
    <w:p w14:paraId="6B111846" w14:textId="77777777" w:rsidR="00212630" w:rsidRDefault="00212630" w:rsidP="000D0BC1">
      <w:pPr>
        <w:pStyle w:val="Default"/>
        <w:ind w:left="1440" w:hanging="720"/>
        <w:rPr>
          <w:color w:val="auto"/>
        </w:rPr>
      </w:pPr>
      <w:r>
        <w:rPr>
          <w:color w:val="auto"/>
          <w:lang w:bidi="es-419"/>
        </w:rPr>
        <w:t xml:space="preserve">b. </w:t>
      </w:r>
      <w:r>
        <w:rPr>
          <w:color w:val="auto"/>
          <w:lang w:bidi="es-419"/>
        </w:rPr>
        <w:tab/>
        <w:t>Saber que a partir de los 24 años se requieren créditos adicionales para obtener el estado de "actualmente asegurado" en función de la edad del trabajador en el momento de la discapacidad</w:t>
      </w:r>
    </w:p>
    <w:p w14:paraId="09DD28E6" w14:textId="77777777" w:rsidR="006111E3" w:rsidRPr="00754FE0" w:rsidRDefault="00212630" w:rsidP="00754FE0">
      <w:pPr>
        <w:pStyle w:val="Default"/>
        <w:ind w:left="1440" w:hanging="720"/>
        <w:rPr>
          <w:color w:val="auto"/>
          <w:sz w:val="23"/>
          <w:szCs w:val="23"/>
        </w:rPr>
      </w:pPr>
      <w:r>
        <w:rPr>
          <w:color w:val="auto"/>
          <w:lang w:bidi="es-419"/>
        </w:rPr>
        <w:t>c.</w:t>
      </w:r>
      <w:r>
        <w:rPr>
          <w:color w:val="auto"/>
          <w:lang w:bidi="es-419"/>
        </w:rPr>
        <w:tab/>
        <w:t xml:space="preserve">Saber que 40 créditos es el requisito para obtener el estado de completamente asegurado para obtener beneficios de discapacidad, </w:t>
      </w:r>
      <w:r>
        <w:rPr>
          <w:color w:val="auto"/>
          <w:lang w:bidi="es-419"/>
        </w:rPr>
        <w:lastRenderedPageBreak/>
        <w:t xml:space="preserve">jubilación y primas exentas de la Parte A de Medicare y requisitos para acceder a la Parte B de Medicare </w:t>
      </w:r>
    </w:p>
    <w:p w14:paraId="0476AF96" w14:textId="77777777" w:rsidR="00E52EB3" w:rsidRPr="00E054BD" w:rsidRDefault="00644A81" w:rsidP="00E52EB3">
      <w:pPr>
        <w:pStyle w:val="Default"/>
        <w:ind w:left="720" w:hanging="720"/>
        <w:rPr>
          <w:color w:val="auto"/>
          <w:sz w:val="23"/>
          <w:szCs w:val="23"/>
        </w:rPr>
      </w:pPr>
      <w:r>
        <w:rPr>
          <w:color w:val="auto"/>
          <w:lang w:bidi="es-419"/>
        </w:rPr>
        <w:t>2.</w:t>
      </w:r>
      <w:r>
        <w:rPr>
          <w:color w:val="auto"/>
          <w:lang w:bidi="es-419"/>
        </w:rPr>
        <w:tab/>
        <w:t xml:space="preserve">Ser capaz de identificar los tipos de pagos de beneficios pagados y el estado de asegurado requerido para los siguientes tipos de beneficios: </w:t>
      </w:r>
    </w:p>
    <w:p w14:paraId="583AD187" w14:textId="77777777" w:rsidR="006111E3" w:rsidRPr="00E054BD" w:rsidRDefault="006111E3" w:rsidP="001B4E2E">
      <w:pPr>
        <w:tabs>
          <w:tab w:val="left" w:pos="-1440"/>
        </w:tabs>
        <w:ind w:left="1440" w:hanging="720"/>
        <w:rPr>
          <w:rFonts w:cs="Arial"/>
          <w:szCs w:val="24"/>
        </w:rPr>
      </w:pPr>
      <w:r w:rsidRPr="00E054BD">
        <w:rPr>
          <w:lang w:bidi="es-419"/>
        </w:rPr>
        <w:t>a.</w:t>
      </w:r>
      <w:r w:rsidRPr="00E054BD">
        <w:rPr>
          <w:lang w:bidi="es-419"/>
        </w:rPr>
        <w:tab/>
        <w:t xml:space="preserve">Sobreviviente </w:t>
      </w:r>
    </w:p>
    <w:p w14:paraId="6384FF2F" w14:textId="77777777" w:rsidR="006111E3" w:rsidRPr="00E054BD" w:rsidRDefault="006111E3" w:rsidP="001B4E2E">
      <w:pPr>
        <w:tabs>
          <w:tab w:val="left" w:pos="-1440"/>
        </w:tabs>
        <w:ind w:left="2160" w:hanging="720"/>
        <w:rPr>
          <w:rFonts w:cs="Arial"/>
          <w:szCs w:val="24"/>
        </w:rPr>
      </w:pPr>
      <w:r w:rsidRPr="00E054BD">
        <w:rPr>
          <w:lang w:bidi="es-419"/>
        </w:rPr>
        <w:t xml:space="preserve">i. </w:t>
      </w:r>
      <w:r w:rsidRPr="00E054BD">
        <w:rPr>
          <w:lang w:bidi="es-419"/>
        </w:rPr>
        <w:tab/>
        <w:t>Beneficios de ingresos (cónyuge e hijos menores, y el efecto del "Período de bloqueo")</w:t>
      </w:r>
    </w:p>
    <w:p w14:paraId="003E916F" w14:textId="77777777" w:rsidR="006111E3" w:rsidRPr="00E054BD" w:rsidRDefault="006111E3" w:rsidP="001B4E2E">
      <w:pPr>
        <w:tabs>
          <w:tab w:val="left" w:pos="-1440"/>
        </w:tabs>
        <w:ind w:left="2160" w:hanging="720"/>
        <w:rPr>
          <w:rFonts w:cs="Arial"/>
          <w:szCs w:val="24"/>
        </w:rPr>
      </w:pPr>
      <w:r w:rsidRPr="00E054BD">
        <w:rPr>
          <w:lang w:bidi="es-419"/>
        </w:rPr>
        <w:t xml:space="preserve">ii. </w:t>
      </w:r>
      <w:r w:rsidRPr="00E054BD">
        <w:rPr>
          <w:lang w:bidi="es-419"/>
        </w:rPr>
        <w:tab/>
        <w:t xml:space="preserve">Beneficio por muerte en un pago único   </w:t>
      </w:r>
    </w:p>
    <w:p w14:paraId="7B5DFD41" w14:textId="77777777" w:rsidR="006111E3" w:rsidRPr="00E054BD" w:rsidRDefault="006111E3" w:rsidP="001B4E2E">
      <w:pPr>
        <w:tabs>
          <w:tab w:val="left" w:pos="-1440"/>
        </w:tabs>
        <w:ind w:left="1440" w:hanging="720"/>
      </w:pPr>
      <w:r w:rsidRPr="00E054BD">
        <w:rPr>
          <w:lang w:bidi="es-419"/>
        </w:rPr>
        <w:t>b.</w:t>
      </w:r>
      <w:r w:rsidRPr="00E054BD">
        <w:rPr>
          <w:lang w:bidi="es-419"/>
        </w:rPr>
        <w:tab/>
        <w:t>Ingresos por discapacidad</w:t>
      </w:r>
    </w:p>
    <w:p w14:paraId="5FC98DB7" w14:textId="77777777" w:rsidR="006111E3" w:rsidRPr="00E054BD" w:rsidRDefault="006111E3" w:rsidP="001B4E2E">
      <w:pPr>
        <w:tabs>
          <w:tab w:val="left" w:pos="-1440"/>
        </w:tabs>
        <w:ind w:left="1440" w:hanging="720"/>
      </w:pPr>
      <w:r w:rsidRPr="00E054BD">
        <w:rPr>
          <w:lang w:bidi="es-419"/>
        </w:rPr>
        <w:t>c.</w:t>
      </w:r>
      <w:r w:rsidRPr="00E054BD">
        <w:rPr>
          <w:lang w:bidi="es-419"/>
        </w:rPr>
        <w:tab/>
        <w:t xml:space="preserve">Ingresos de jubilación </w:t>
      </w:r>
    </w:p>
    <w:p w14:paraId="524E8B4F" w14:textId="77777777" w:rsidR="006111E3" w:rsidRDefault="006111E3"/>
    <w:p w14:paraId="2A4329C5" w14:textId="77777777" w:rsidR="007406F4" w:rsidRPr="00E054BD" w:rsidRDefault="007406F4"/>
    <w:p w14:paraId="6DA63CC3" w14:textId="77777777" w:rsidR="006111E3" w:rsidRPr="00E054BD" w:rsidRDefault="006111E3">
      <w:pPr>
        <w:rPr>
          <w:b/>
        </w:rPr>
      </w:pPr>
      <w:r w:rsidRPr="00E054BD">
        <w:rPr>
          <w:b/>
          <w:lang w:bidi="es-419"/>
        </w:rPr>
        <w:t>II. SEGURO DE VIDA</w:t>
      </w:r>
      <w:r w:rsidRPr="00E054BD">
        <w:rPr>
          <w:lang w:bidi="es-419"/>
        </w:rPr>
        <w:t xml:space="preserve"> (49 preguntas [65 por ciento] en el examen).</w:t>
      </w:r>
    </w:p>
    <w:p w14:paraId="1D75E8A6" w14:textId="77777777" w:rsidR="006111E3" w:rsidRPr="00E054BD" w:rsidRDefault="006111E3">
      <w:pPr>
        <w:rPr>
          <w:rFonts w:cs="Arial"/>
          <w:szCs w:val="24"/>
        </w:rPr>
      </w:pPr>
      <w:r w:rsidRPr="00E054BD">
        <w:rPr>
          <w:b/>
          <w:lang w:bidi="es-419"/>
        </w:rPr>
        <w:t>II. I.  Suscripción individual, precios y reclamaciones</w:t>
      </w:r>
      <w:r w:rsidRPr="00E054BD">
        <w:rPr>
          <w:lang w:bidi="es-419"/>
        </w:rPr>
        <w:t xml:space="preserve"> (3 preguntas) </w:t>
      </w:r>
    </w:p>
    <w:p w14:paraId="4F6AD9AF" w14:textId="77777777" w:rsidR="00E52EB3" w:rsidRPr="00E054BD" w:rsidRDefault="006111E3" w:rsidP="00E52EB3">
      <w:pPr>
        <w:pStyle w:val="Default"/>
        <w:ind w:left="720" w:hanging="720"/>
        <w:rPr>
          <w:color w:val="auto"/>
          <w:sz w:val="23"/>
          <w:szCs w:val="23"/>
        </w:rPr>
      </w:pPr>
      <w:r w:rsidRPr="00E054BD">
        <w:rPr>
          <w:color w:val="auto"/>
          <w:lang w:bidi="es-419"/>
        </w:rPr>
        <w:t>1.</w:t>
      </w:r>
      <w:r w:rsidRPr="00E054BD">
        <w:rPr>
          <w:color w:val="auto"/>
          <w:lang w:bidi="es-419"/>
        </w:rPr>
        <w:tab/>
        <w:t>Objetivo del seguro</w:t>
      </w:r>
    </w:p>
    <w:p w14:paraId="512DDCF3" w14:textId="77777777" w:rsidR="006111E3" w:rsidRDefault="006111E3" w:rsidP="00FB2773">
      <w:pPr>
        <w:tabs>
          <w:tab w:val="left" w:pos="-1440"/>
        </w:tabs>
        <w:ind w:left="1440" w:hanging="720"/>
        <w:rPr>
          <w:rFonts w:cs="Arial"/>
          <w:szCs w:val="24"/>
        </w:rPr>
      </w:pPr>
      <w:r w:rsidRPr="00C73A70">
        <w:rPr>
          <w:lang w:bidi="es-419"/>
        </w:rPr>
        <w:t>a.</w:t>
      </w:r>
      <w:r w:rsidRPr="00C73A70">
        <w:rPr>
          <w:lang w:bidi="es-419"/>
        </w:rPr>
        <w:tab/>
        <w:t xml:space="preserve">Prevención de la selección adversa   </w:t>
      </w:r>
    </w:p>
    <w:p w14:paraId="67822FF7" w14:textId="77777777" w:rsidR="00C71B28" w:rsidRDefault="00C71B28" w:rsidP="00DE4950">
      <w:pPr>
        <w:tabs>
          <w:tab w:val="left" w:pos="-1440"/>
        </w:tabs>
        <w:ind w:left="1440" w:hanging="720"/>
        <w:rPr>
          <w:rFonts w:cs="Arial"/>
          <w:szCs w:val="24"/>
        </w:rPr>
      </w:pPr>
      <w:r>
        <w:rPr>
          <w:lang w:bidi="es-419"/>
        </w:rPr>
        <w:t>b.</w:t>
      </w:r>
      <w:r>
        <w:rPr>
          <w:lang w:bidi="es-419"/>
        </w:rPr>
        <w:tab/>
        <w:t>Clasificación correcta de los riesgos</w:t>
      </w:r>
    </w:p>
    <w:p w14:paraId="087700D5" w14:textId="77777777" w:rsidR="00C71B28" w:rsidRDefault="00C71B28" w:rsidP="00C71B28">
      <w:pPr>
        <w:ind w:left="2160" w:hanging="720"/>
        <w:rPr>
          <w:rFonts w:cs="Arial"/>
          <w:szCs w:val="24"/>
        </w:rPr>
      </w:pPr>
      <w:r>
        <w:rPr>
          <w:lang w:bidi="es-419"/>
        </w:rPr>
        <w:t>i.</w:t>
      </w:r>
      <w:r>
        <w:rPr>
          <w:lang w:bidi="es-419"/>
        </w:rPr>
        <w:tab/>
        <w:t>Ser capaz de diferenciar entre la clasificación de riesgos preferida, estándar y subestándar</w:t>
      </w:r>
    </w:p>
    <w:p w14:paraId="5867A6A5" w14:textId="77777777" w:rsidR="00E52EB3" w:rsidRPr="002315BD" w:rsidRDefault="00F0119E" w:rsidP="00C867C7">
      <w:pPr>
        <w:ind w:left="720" w:hanging="720"/>
        <w:rPr>
          <w:sz w:val="23"/>
          <w:szCs w:val="23"/>
        </w:rPr>
      </w:pPr>
      <w:r>
        <w:rPr>
          <w:lang w:bidi="es-419"/>
        </w:rPr>
        <w:t>2.</w:t>
      </w:r>
      <w:r>
        <w:rPr>
          <w:lang w:bidi="es-419"/>
        </w:rPr>
        <w:tab/>
        <w:t>Proceso de suscripción</w:t>
      </w:r>
    </w:p>
    <w:p w14:paraId="1B70FBC8" w14:textId="77777777" w:rsidR="00E6333C" w:rsidRDefault="006111E3" w:rsidP="00FC5F9C">
      <w:pPr>
        <w:tabs>
          <w:tab w:val="left" w:pos="-1440"/>
        </w:tabs>
        <w:ind w:left="1440" w:hanging="720"/>
        <w:rPr>
          <w:rFonts w:cs="Arial"/>
          <w:szCs w:val="24"/>
        </w:rPr>
      </w:pPr>
      <w:r w:rsidRPr="00C73A70">
        <w:rPr>
          <w:lang w:bidi="es-419"/>
        </w:rPr>
        <w:t>a.</w:t>
      </w:r>
      <w:r w:rsidRPr="00C73A70">
        <w:rPr>
          <w:lang w:bidi="es-419"/>
        </w:rPr>
        <w:tab/>
        <w:t>Ser capaz de identificar la responsabilidad del agente como el asegurador de campo</w:t>
      </w:r>
    </w:p>
    <w:p w14:paraId="5877FA73" w14:textId="77777777" w:rsidR="00E6333C" w:rsidRDefault="00E6333C" w:rsidP="000D0BC1">
      <w:pPr>
        <w:tabs>
          <w:tab w:val="left" w:pos="-1440"/>
        </w:tabs>
        <w:ind w:left="2160" w:hanging="720"/>
        <w:rPr>
          <w:rFonts w:cs="Arial"/>
          <w:szCs w:val="24"/>
        </w:rPr>
      </w:pPr>
      <w:r>
        <w:rPr>
          <w:lang w:bidi="es-419"/>
        </w:rPr>
        <w:t>i.</w:t>
      </w:r>
      <w:r>
        <w:rPr>
          <w:lang w:bidi="es-419"/>
        </w:rPr>
        <w:tab/>
        <w:t>Suscripción de campo antes de la solicitud</w:t>
      </w:r>
    </w:p>
    <w:p w14:paraId="0DD002F8" w14:textId="77777777" w:rsidR="009477C9" w:rsidRDefault="009477C9" w:rsidP="000D0BC1">
      <w:pPr>
        <w:tabs>
          <w:tab w:val="left" w:pos="-1440"/>
        </w:tabs>
        <w:ind w:left="2160" w:hanging="720"/>
        <w:rPr>
          <w:rFonts w:cs="Arial"/>
          <w:szCs w:val="24"/>
        </w:rPr>
      </w:pPr>
      <w:r>
        <w:rPr>
          <w:lang w:bidi="es-419"/>
        </w:rPr>
        <w:t>ii.</w:t>
      </w:r>
      <w:r>
        <w:rPr>
          <w:lang w:bidi="es-419"/>
        </w:rPr>
        <w:tab/>
        <w:t>El agente debe llenar la solicitud con la mayor precisión y veracidad</w:t>
      </w:r>
    </w:p>
    <w:p w14:paraId="000E9ADF" w14:textId="77777777" w:rsidR="009477C9" w:rsidRDefault="009477C9" w:rsidP="000D0BC1">
      <w:pPr>
        <w:tabs>
          <w:tab w:val="left" w:pos="-1440"/>
        </w:tabs>
        <w:ind w:left="2160" w:hanging="720"/>
        <w:rPr>
          <w:rFonts w:cs="Arial"/>
          <w:szCs w:val="24"/>
        </w:rPr>
      </w:pPr>
      <w:r>
        <w:rPr>
          <w:lang w:bidi="es-419"/>
        </w:rPr>
        <w:t>iii.</w:t>
      </w:r>
      <w:r>
        <w:rPr>
          <w:lang w:bidi="es-419"/>
        </w:rPr>
        <w:tab/>
        <w:t>Informe del agente</w:t>
      </w:r>
    </w:p>
    <w:p w14:paraId="4B580805" w14:textId="77777777" w:rsidR="00E6333C" w:rsidRDefault="0025202C" w:rsidP="0025202C">
      <w:pPr>
        <w:tabs>
          <w:tab w:val="left" w:pos="-1440"/>
        </w:tabs>
        <w:ind w:left="2160" w:hanging="720"/>
        <w:rPr>
          <w:rFonts w:cs="Arial"/>
          <w:szCs w:val="24"/>
        </w:rPr>
      </w:pPr>
      <w:r>
        <w:rPr>
          <w:lang w:bidi="es-419"/>
        </w:rPr>
        <w:t>iv.</w:t>
      </w:r>
      <w:r>
        <w:rPr>
          <w:lang w:bidi="es-419"/>
        </w:rPr>
        <w:tab/>
        <w:t xml:space="preserve">Saber que las aseguradoras no deben hacer distinciones injustas entre las personas que se suscriben por el riesgo de inmunodeficiencia humana (VIH) y síndrome de inmunodeficiencia adquirida (SIDA) (sección 799 del CIC)  </w:t>
      </w:r>
    </w:p>
    <w:p w14:paraId="0B388BB3" w14:textId="77777777" w:rsidR="005D7949" w:rsidRDefault="0025202C" w:rsidP="0025202C">
      <w:pPr>
        <w:tabs>
          <w:tab w:val="left" w:pos="-1440"/>
        </w:tabs>
        <w:ind w:left="2160" w:hanging="720"/>
        <w:rPr>
          <w:rFonts w:cs="Arial"/>
          <w:szCs w:val="24"/>
        </w:rPr>
      </w:pPr>
      <w:r>
        <w:rPr>
          <w:lang w:bidi="es-419"/>
        </w:rPr>
        <w:t>v.</w:t>
      </w:r>
      <w:r>
        <w:rPr>
          <w:lang w:bidi="es-419"/>
        </w:rPr>
        <w:tab/>
        <w:t xml:space="preserve">Saber que las aseguradoras no pueden discriminar injustamente sobre la base de las pruebas de las características genéticas de una persona (sección 10146 del CIC)    “Características genéticas” significa cualquier gen o cromosoma que se pueda identificar a nivel científico o médico y que se sepa como causa de una enfermedad o un trastorno que actualmente no está asociado con ningún síntoma de ninguna enfermedad o trastorno (sección 10147(b) del CIC)  </w:t>
      </w:r>
    </w:p>
    <w:p w14:paraId="13541803" w14:textId="77777777" w:rsidR="00C71B28" w:rsidRDefault="00C71B28" w:rsidP="00FC5F9C">
      <w:pPr>
        <w:tabs>
          <w:tab w:val="left" w:pos="-1440"/>
        </w:tabs>
        <w:ind w:left="1440" w:hanging="720"/>
        <w:rPr>
          <w:rFonts w:cs="Arial"/>
          <w:szCs w:val="24"/>
        </w:rPr>
      </w:pPr>
      <w:r>
        <w:rPr>
          <w:lang w:bidi="es-419"/>
        </w:rPr>
        <w:t xml:space="preserve">b. </w:t>
      </w:r>
      <w:r>
        <w:rPr>
          <w:lang w:bidi="es-419"/>
        </w:rPr>
        <w:tab/>
        <w:t xml:space="preserve">Cómo llenar la solicitud </w:t>
      </w:r>
    </w:p>
    <w:p w14:paraId="1C29F798" w14:textId="77777777" w:rsidR="00C71B28" w:rsidRDefault="00C71B28" w:rsidP="00C71B28">
      <w:pPr>
        <w:tabs>
          <w:tab w:val="left" w:pos="-1440"/>
        </w:tabs>
        <w:ind w:left="2160" w:hanging="720"/>
        <w:rPr>
          <w:rFonts w:cs="Arial"/>
          <w:szCs w:val="24"/>
        </w:rPr>
      </w:pPr>
      <w:r>
        <w:rPr>
          <w:lang w:bidi="es-419"/>
        </w:rPr>
        <w:t xml:space="preserve">i. </w:t>
      </w:r>
      <w:r>
        <w:rPr>
          <w:lang w:bidi="es-419"/>
        </w:rPr>
        <w:tab/>
        <w:t>Saber que los requisitos básicos de suscripción variarán en función de la compañía</w:t>
      </w:r>
    </w:p>
    <w:p w14:paraId="110C4728" w14:textId="77777777" w:rsidR="00432B0F" w:rsidRDefault="00432B0F" w:rsidP="00C71B28">
      <w:pPr>
        <w:tabs>
          <w:tab w:val="left" w:pos="-1440"/>
        </w:tabs>
        <w:ind w:left="2160" w:hanging="720"/>
        <w:rPr>
          <w:rFonts w:cs="Arial"/>
          <w:szCs w:val="24"/>
        </w:rPr>
      </w:pPr>
      <w:r>
        <w:rPr>
          <w:lang w:bidi="es-419"/>
        </w:rPr>
        <w:t>ii.</w:t>
      </w:r>
      <w:r>
        <w:rPr>
          <w:lang w:bidi="es-419"/>
        </w:rPr>
        <w:tab/>
        <w:t>Saber que la firma del solicitante ratifica la exactitud de la información en la solicitud</w:t>
      </w:r>
    </w:p>
    <w:p w14:paraId="1F128135" w14:textId="77777777" w:rsidR="00B63F65" w:rsidRDefault="001F638C">
      <w:pPr>
        <w:tabs>
          <w:tab w:val="left" w:pos="-1440"/>
        </w:tabs>
        <w:ind w:left="1440" w:hanging="720"/>
        <w:rPr>
          <w:rFonts w:cs="Arial"/>
          <w:szCs w:val="24"/>
        </w:rPr>
      </w:pPr>
      <w:r>
        <w:rPr>
          <w:lang w:bidi="es-419"/>
        </w:rPr>
        <w:lastRenderedPageBreak/>
        <w:t>c.</w:t>
      </w:r>
      <w:r>
        <w:rPr>
          <w:lang w:bidi="es-419"/>
        </w:rPr>
        <w:tab/>
        <w:t>Saber que se puede necesitar información adicional si una solicitud revela ciertas afecciones de salud u otras exposiciones a riesgos</w:t>
      </w:r>
    </w:p>
    <w:p w14:paraId="23F38028" w14:textId="77777777" w:rsidR="00B63F65" w:rsidRDefault="00B63F65" w:rsidP="002E788A">
      <w:pPr>
        <w:tabs>
          <w:tab w:val="left" w:pos="-1440"/>
        </w:tabs>
        <w:ind w:left="2160" w:hanging="720"/>
        <w:rPr>
          <w:rFonts w:cs="Arial"/>
          <w:szCs w:val="24"/>
        </w:rPr>
      </w:pPr>
      <w:r>
        <w:rPr>
          <w:lang w:bidi="es-419"/>
        </w:rPr>
        <w:t xml:space="preserve">i. </w:t>
      </w:r>
      <w:r>
        <w:rPr>
          <w:lang w:bidi="es-419"/>
        </w:rPr>
        <w:tab/>
        <w:t>Informe de MIB, Inc.</w:t>
      </w:r>
    </w:p>
    <w:p w14:paraId="4F885752" w14:textId="77777777" w:rsidR="00B63F65" w:rsidRDefault="00B63F65" w:rsidP="000D0BC1">
      <w:pPr>
        <w:tabs>
          <w:tab w:val="left" w:pos="-1440"/>
        </w:tabs>
        <w:ind w:left="2160" w:hanging="720"/>
        <w:rPr>
          <w:rFonts w:cs="Arial"/>
          <w:szCs w:val="24"/>
        </w:rPr>
      </w:pPr>
      <w:r>
        <w:rPr>
          <w:lang w:bidi="es-419"/>
        </w:rPr>
        <w:t xml:space="preserve">ii.  </w:t>
      </w:r>
      <w:r>
        <w:rPr>
          <w:lang w:bidi="es-419"/>
        </w:rPr>
        <w:tab/>
        <w:t>Declaración del médico tratante (</w:t>
      </w:r>
      <w:proofErr w:type="spellStart"/>
      <w:r>
        <w:rPr>
          <w:lang w:bidi="es-419"/>
        </w:rPr>
        <w:t>Attending</w:t>
      </w:r>
      <w:proofErr w:type="spellEnd"/>
      <w:r>
        <w:rPr>
          <w:lang w:bidi="es-419"/>
        </w:rPr>
        <w:t xml:space="preserve"> </w:t>
      </w:r>
      <w:proofErr w:type="spellStart"/>
      <w:r>
        <w:rPr>
          <w:lang w:bidi="es-419"/>
        </w:rPr>
        <w:t>Physician’s</w:t>
      </w:r>
      <w:proofErr w:type="spellEnd"/>
      <w:r>
        <w:rPr>
          <w:lang w:bidi="es-419"/>
        </w:rPr>
        <w:t xml:space="preserve"> </w:t>
      </w:r>
      <w:proofErr w:type="spellStart"/>
      <w:r>
        <w:rPr>
          <w:lang w:bidi="es-419"/>
        </w:rPr>
        <w:t>Statement</w:t>
      </w:r>
      <w:proofErr w:type="spellEnd"/>
      <w:r>
        <w:rPr>
          <w:lang w:bidi="es-419"/>
        </w:rPr>
        <w:t>, APS)</w:t>
      </w:r>
    </w:p>
    <w:p w14:paraId="3C8AC7FF" w14:textId="77777777" w:rsidR="00B63F65" w:rsidRDefault="00B63F65" w:rsidP="000D0BC1">
      <w:pPr>
        <w:tabs>
          <w:tab w:val="left" w:pos="-1440"/>
        </w:tabs>
        <w:ind w:left="2160" w:hanging="720"/>
        <w:rPr>
          <w:rFonts w:cs="Arial"/>
          <w:szCs w:val="24"/>
        </w:rPr>
      </w:pPr>
      <w:r>
        <w:rPr>
          <w:lang w:bidi="es-419"/>
        </w:rPr>
        <w:t>iii.</w:t>
      </w:r>
      <w:r>
        <w:rPr>
          <w:lang w:bidi="es-419"/>
        </w:rPr>
        <w:tab/>
        <w:t>Informe de crédito o inspección</w:t>
      </w:r>
    </w:p>
    <w:p w14:paraId="332747FF" w14:textId="77777777" w:rsidR="00774EF4" w:rsidRDefault="00B63F65" w:rsidP="000D0BC1">
      <w:pPr>
        <w:tabs>
          <w:tab w:val="left" w:pos="-1440"/>
        </w:tabs>
        <w:ind w:left="2160" w:hanging="720"/>
        <w:rPr>
          <w:rFonts w:cs="Arial"/>
          <w:szCs w:val="24"/>
        </w:rPr>
      </w:pPr>
      <w:r>
        <w:rPr>
          <w:lang w:bidi="es-419"/>
        </w:rPr>
        <w:t xml:space="preserve">iv. </w:t>
      </w:r>
      <w:r>
        <w:rPr>
          <w:lang w:bidi="es-419"/>
        </w:rPr>
        <w:tab/>
        <w:t xml:space="preserve">Informe del Departamento de Vehículos Motorizados (Department of Motor </w:t>
      </w:r>
      <w:proofErr w:type="spellStart"/>
      <w:r>
        <w:rPr>
          <w:lang w:bidi="es-419"/>
        </w:rPr>
        <w:t>Vehicle</w:t>
      </w:r>
      <w:proofErr w:type="spellEnd"/>
      <w:r>
        <w:rPr>
          <w:lang w:bidi="es-419"/>
        </w:rPr>
        <w:t xml:space="preserve">, DMV)  </w:t>
      </w:r>
    </w:p>
    <w:p w14:paraId="0501CA9F" w14:textId="77777777" w:rsidR="00774EF4" w:rsidRDefault="00774EF4" w:rsidP="000D0BC1">
      <w:pPr>
        <w:tabs>
          <w:tab w:val="left" w:pos="-1440"/>
        </w:tabs>
        <w:ind w:left="2160" w:hanging="720"/>
        <w:rPr>
          <w:rFonts w:cs="Arial"/>
          <w:szCs w:val="24"/>
        </w:rPr>
      </w:pPr>
      <w:r>
        <w:rPr>
          <w:lang w:bidi="es-419"/>
        </w:rPr>
        <w:t xml:space="preserve">v. </w:t>
      </w:r>
      <w:r>
        <w:rPr>
          <w:lang w:bidi="es-419"/>
        </w:rPr>
        <w:tab/>
        <w:t>Cuestionarios de actividades peligrosas (por ejemplo, aviación, paracaidismo, buceo, carreras de automóviles, embarcaciones o motocicletas, alpinismo)</w:t>
      </w:r>
    </w:p>
    <w:p w14:paraId="30C6E617" w14:textId="77777777" w:rsidR="006111E3" w:rsidRPr="00214414" w:rsidRDefault="00774EF4" w:rsidP="000D0BC1">
      <w:pPr>
        <w:tabs>
          <w:tab w:val="left" w:pos="-1440"/>
        </w:tabs>
        <w:ind w:left="2160" w:hanging="720"/>
        <w:rPr>
          <w:rFonts w:cs="Arial"/>
          <w:szCs w:val="24"/>
        </w:rPr>
      </w:pPr>
      <w:r>
        <w:rPr>
          <w:lang w:bidi="es-419"/>
        </w:rPr>
        <w:t xml:space="preserve">vi. </w:t>
      </w:r>
      <w:r>
        <w:rPr>
          <w:lang w:bidi="es-419"/>
        </w:rPr>
        <w:tab/>
        <w:t xml:space="preserve">Pruebas médicas adicionales (p. ej., electrocardiograma (ECG), prueba de esfuerzo, examen médico)  </w:t>
      </w:r>
    </w:p>
    <w:p w14:paraId="5975E043" w14:textId="77777777" w:rsidR="00E52EB3" w:rsidRPr="00214414" w:rsidRDefault="006111E3" w:rsidP="00E52EB3">
      <w:pPr>
        <w:pStyle w:val="Default"/>
        <w:ind w:left="720" w:hanging="720"/>
        <w:rPr>
          <w:color w:val="auto"/>
        </w:rPr>
      </w:pPr>
      <w:r w:rsidRPr="00214414">
        <w:rPr>
          <w:lang w:bidi="es-419"/>
        </w:rPr>
        <w:t>3.</w:t>
      </w:r>
      <w:r w:rsidRPr="00214414">
        <w:rPr>
          <w:lang w:bidi="es-419"/>
        </w:rPr>
        <w:tab/>
        <w:t>Resultados de la suscripción para:</w:t>
      </w:r>
    </w:p>
    <w:p w14:paraId="1A29575D" w14:textId="77777777" w:rsidR="006111E3" w:rsidRPr="00214414" w:rsidRDefault="006111E3" w:rsidP="00147D2B">
      <w:pPr>
        <w:ind w:left="1440" w:hanging="720"/>
        <w:rPr>
          <w:rFonts w:cs="Arial"/>
          <w:szCs w:val="24"/>
        </w:rPr>
      </w:pPr>
      <w:r w:rsidRPr="00214414">
        <w:rPr>
          <w:lang w:bidi="es-419"/>
        </w:rPr>
        <w:t>a.</w:t>
      </w:r>
      <w:r w:rsidRPr="00214414">
        <w:rPr>
          <w:lang w:bidi="es-419"/>
        </w:rPr>
        <w:tab/>
        <w:t xml:space="preserve">Aseguradora  </w:t>
      </w:r>
    </w:p>
    <w:p w14:paraId="3F094947" w14:textId="77777777" w:rsidR="006111E3" w:rsidRPr="00214414" w:rsidRDefault="006111E3" w:rsidP="006C6AF7">
      <w:pPr>
        <w:ind w:left="1440" w:hanging="720"/>
        <w:rPr>
          <w:rFonts w:cs="Arial"/>
          <w:szCs w:val="24"/>
        </w:rPr>
      </w:pPr>
      <w:r w:rsidRPr="00214414">
        <w:rPr>
          <w:lang w:bidi="es-419"/>
        </w:rPr>
        <w:t>b.</w:t>
      </w:r>
      <w:r w:rsidRPr="00214414">
        <w:rPr>
          <w:lang w:bidi="es-419"/>
        </w:rPr>
        <w:tab/>
        <w:t xml:space="preserve">Asegurado  </w:t>
      </w:r>
    </w:p>
    <w:p w14:paraId="624CEF00" w14:textId="77777777" w:rsidR="006111E3" w:rsidRDefault="006111E3" w:rsidP="000D0BC1">
      <w:pPr>
        <w:ind w:left="1440" w:hanging="720"/>
        <w:rPr>
          <w:rFonts w:cs="Arial"/>
          <w:szCs w:val="24"/>
        </w:rPr>
      </w:pPr>
      <w:r w:rsidRPr="00214414">
        <w:rPr>
          <w:lang w:bidi="es-419"/>
        </w:rPr>
        <w:t>c.</w:t>
      </w:r>
      <w:r w:rsidRPr="00214414">
        <w:rPr>
          <w:lang w:bidi="es-419"/>
        </w:rPr>
        <w:tab/>
        <w:t xml:space="preserve">Agente </w:t>
      </w:r>
    </w:p>
    <w:p w14:paraId="3C79B468" w14:textId="77777777" w:rsidR="00F0119E" w:rsidRDefault="00F0119E" w:rsidP="00F0119E">
      <w:pPr>
        <w:ind w:left="720" w:hanging="720"/>
        <w:rPr>
          <w:rFonts w:cs="Arial"/>
          <w:szCs w:val="24"/>
        </w:rPr>
      </w:pPr>
      <w:r>
        <w:rPr>
          <w:lang w:bidi="es-419"/>
        </w:rPr>
        <w:t>4.</w:t>
      </w:r>
      <w:r>
        <w:rPr>
          <w:lang w:bidi="es-419"/>
        </w:rPr>
        <w:tab/>
        <w:t>Ser capaz de identificar los siguientes componentes de fijación de tarifas:</w:t>
      </w:r>
    </w:p>
    <w:p w14:paraId="240AD8B8" w14:textId="77777777" w:rsidR="00F0119E" w:rsidRDefault="00F0119E" w:rsidP="00F0119E">
      <w:pPr>
        <w:ind w:left="1440" w:hanging="720"/>
        <w:rPr>
          <w:rFonts w:cs="Arial"/>
          <w:szCs w:val="24"/>
        </w:rPr>
      </w:pPr>
      <w:r>
        <w:rPr>
          <w:lang w:bidi="es-419"/>
        </w:rPr>
        <w:t>a.</w:t>
      </w:r>
      <w:r>
        <w:rPr>
          <w:lang w:bidi="es-419"/>
        </w:rPr>
        <w:tab/>
        <w:t>Mortalidad</w:t>
      </w:r>
    </w:p>
    <w:p w14:paraId="4F28C3A4" w14:textId="77777777" w:rsidR="00F0119E" w:rsidRDefault="00F0119E" w:rsidP="00F0119E">
      <w:pPr>
        <w:ind w:left="1440" w:hanging="720"/>
        <w:rPr>
          <w:rFonts w:cs="Arial"/>
          <w:szCs w:val="24"/>
        </w:rPr>
      </w:pPr>
      <w:r>
        <w:rPr>
          <w:lang w:bidi="es-419"/>
        </w:rPr>
        <w:t xml:space="preserve">b. </w:t>
      </w:r>
      <w:r>
        <w:rPr>
          <w:lang w:bidi="es-419"/>
        </w:rPr>
        <w:tab/>
        <w:t>Gastos de la aseguradora</w:t>
      </w:r>
    </w:p>
    <w:p w14:paraId="69E63847" w14:textId="77777777" w:rsidR="00F0119E" w:rsidRPr="00214414" w:rsidRDefault="00F0119E" w:rsidP="00F0119E">
      <w:pPr>
        <w:ind w:left="1440" w:hanging="720"/>
        <w:rPr>
          <w:rFonts w:cs="Arial"/>
          <w:szCs w:val="24"/>
        </w:rPr>
      </w:pPr>
      <w:r>
        <w:rPr>
          <w:lang w:bidi="es-419"/>
        </w:rPr>
        <w:t xml:space="preserve">c. </w:t>
      </w:r>
      <w:r>
        <w:rPr>
          <w:lang w:bidi="es-419"/>
        </w:rPr>
        <w:tab/>
        <w:t>Inversiones</w:t>
      </w:r>
    </w:p>
    <w:p w14:paraId="4009E37E" w14:textId="77777777" w:rsidR="006111E3" w:rsidRPr="00214414" w:rsidRDefault="006111E3" w:rsidP="00E8408F">
      <w:pPr>
        <w:tabs>
          <w:tab w:val="left" w:pos="-1440"/>
        </w:tabs>
        <w:rPr>
          <w:szCs w:val="24"/>
        </w:rPr>
      </w:pPr>
    </w:p>
    <w:p w14:paraId="56694199" w14:textId="77777777" w:rsidR="002F1CE4" w:rsidRPr="00214414" w:rsidRDefault="002F1CE4" w:rsidP="002F1CE4">
      <w:pPr>
        <w:tabs>
          <w:tab w:val="left" w:pos="-1440"/>
        </w:tabs>
        <w:rPr>
          <w:szCs w:val="24"/>
        </w:rPr>
      </w:pPr>
    </w:p>
    <w:p w14:paraId="1F0668D8" w14:textId="77777777" w:rsidR="006111E3" w:rsidRPr="00214414" w:rsidRDefault="006111E3">
      <w:pPr>
        <w:tabs>
          <w:tab w:val="left" w:pos="-1440"/>
        </w:tabs>
        <w:rPr>
          <w:szCs w:val="24"/>
          <w:u w:val="single"/>
        </w:rPr>
      </w:pPr>
      <w:r w:rsidRPr="00214414">
        <w:rPr>
          <w:b/>
          <w:lang w:bidi="es-419"/>
        </w:rPr>
        <w:t>III.  CLÁUSULAS ADICIONALES DE LAS PÓLIZAS DE SEGUROS DE VIDA</w:t>
      </w:r>
      <w:r w:rsidRPr="00214414">
        <w:rPr>
          <w:lang w:bidi="es-419"/>
        </w:rPr>
        <w:t xml:space="preserve"> (4 preguntas [5 por ciento] en el examen).</w:t>
      </w:r>
    </w:p>
    <w:p w14:paraId="53F0ED46" w14:textId="77777777" w:rsidR="00E52EB3" w:rsidRPr="00214414" w:rsidRDefault="006111E3" w:rsidP="00E52EB3">
      <w:pPr>
        <w:pStyle w:val="Default"/>
        <w:tabs>
          <w:tab w:val="left" w:pos="1440"/>
        </w:tabs>
        <w:ind w:left="720" w:hanging="720"/>
        <w:rPr>
          <w:color w:val="auto"/>
        </w:rPr>
      </w:pPr>
      <w:r w:rsidRPr="00214414">
        <w:rPr>
          <w:color w:val="auto"/>
          <w:lang w:bidi="es-419"/>
        </w:rPr>
        <w:t>1.</w:t>
      </w:r>
      <w:r w:rsidRPr="00214414">
        <w:rPr>
          <w:color w:val="auto"/>
          <w:lang w:bidi="es-419"/>
        </w:rPr>
        <w:tab/>
        <w:t>Ser capaz de identificar cuáles de las necesidades de un solicitante pueden ser satisfechas por cada una de las siguientes cláusulas adicionales o estipulaciones:</w:t>
      </w:r>
    </w:p>
    <w:p w14:paraId="5CCB8938" w14:textId="77777777" w:rsidR="006111E3" w:rsidRPr="00214414" w:rsidRDefault="006111E3" w:rsidP="000C5489">
      <w:pPr>
        <w:tabs>
          <w:tab w:val="left" w:pos="-1440"/>
        </w:tabs>
        <w:ind w:left="1440" w:hanging="720"/>
        <w:rPr>
          <w:rFonts w:cs="Arial"/>
          <w:szCs w:val="24"/>
        </w:rPr>
      </w:pPr>
      <w:r w:rsidRPr="00214414">
        <w:rPr>
          <w:lang w:bidi="es-419"/>
        </w:rPr>
        <w:t>a.</w:t>
      </w:r>
      <w:r w:rsidRPr="00214414">
        <w:rPr>
          <w:lang w:bidi="es-419"/>
        </w:rPr>
        <w:tab/>
        <w:t xml:space="preserve">Ingresos por discapacidad  </w:t>
      </w:r>
    </w:p>
    <w:p w14:paraId="075C0DAD" w14:textId="77777777" w:rsidR="006111E3" w:rsidRPr="00214414" w:rsidRDefault="006111E3" w:rsidP="000C5489">
      <w:pPr>
        <w:tabs>
          <w:tab w:val="left" w:pos="-1440"/>
        </w:tabs>
        <w:ind w:left="1440" w:hanging="720"/>
        <w:rPr>
          <w:rFonts w:cs="Arial"/>
          <w:szCs w:val="24"/>
        </w:rPr>
      </w:pPr>
      <w:r w:rsidRPr="00214414">
        <w:rPr>
          <w:lang w:bidi="es-419"/>
        </w:rPr>
        <w:t>b.</w:t>
      </w:r>
      <w:r w:rsidRPr="00214414">
        <w:rPr>
          <w:lang w:bidi="es-419"/>
        </w:rPr>
        <w:tab/>
        <w:t xml:space="preserve">Exención de la prima o exención de la deducción mensual en las pólizas de seguro de vida universales  </w:t>
      </w:r>
    </w:p>
    <w:p w14:paraId="718561A3" w14:textId="77777777" w:rsidR="006111E3" w:rsidRPr="00214414" w:rsidRDefault="006111E3" w:rsidP="000C5489">
      <w:pPr>
        <w:tabs>
          <w:tab w:val="left" w:pos="-1440"/>
        </w:tabs>
        <w:ind w:left="1440" w:hanging="720"/>
        <w:rPr>
          <w:szCs w:val="24"/>
        </w:rPr>
      </w:pPr>
      <w:r w:rsidRPr="00214414">
        <w:rPr>
          <w:lang w:bidi="es-419"/>
        </w:rPr>
        <w:t xml:space="preserve">c. </w:t>
      </w:r>
      <w:r w:rsidRPr="00214414">
        <w:rPr>
          <w:lang w:bidi="es-419"/>
        </w:rPr>
        <w:tab/>
        <w:t xml:space="preserve">Muerte accidental  </w:t>
      </w:r>
    </w:p>
    <w:p w14:paraId="24FFA879" w14:textId="77777777" w:rsidR="006111E3" w:rsidRPr="00214414" w:rsidRDefault="00621FCB" w:rsidP="000C5489">
      <w:pPr>
        <w:tabs>
          <w:tab w:val="left" w:pos="-1440"/>
        </w:tabs>
        <w:ind w:left="1440" w:hanging="720"/>
        <w:rPr>
          <w:szCs w:val="24"/>
        </w:rPr>
      </w:pPr>
      <w:r w:rsidRPr="00214414">
        <w:rPr>
          <w:lang w:bidi="es-419"/>
        </w:rPr>
        <w:t>d.</w:t>
      </w:r>
      <w:r w:rsidRPr="00214414">
        <w:rPr>
          <w:lang w:bidi="es-419"/>
        </w:rPr>
        <w:tab/>
        <w:t xml:space="preserve">Costo de vida </w:t>
      </w:r>
    </w:p>
    <w:p w14:paraId="7EEEDFFA" w14:textId="77777777" w:rsidR="006111E3" w:rsidRPr="00214414" w:rsidRDefault="00621FCB" w:rsidP="000C5489">
      <w:pPr>
        <w:tabs>
          <w:tab w:val="left" w:pos="-1440"/>
        </w:tabs>
        <w:ind w:left="1440" w:hanging="720"/>
        <w:rPr>
          <w:szCs w:val="24"/>
        </w:rPr>
      </w:pPr>
      <w:r w:rsidRPr="00214414">
        <w:rPr>
          <w:lang w:bidi="es-419"/>
        </w:rPr>
        <w:t>e.</w:t>
      </w:r>
      <w:r w:rsidRPr="00214414">
        <w:rPr>
          <w:lang w:bidi="es-419"/>
        </w:rPr>
        <w:tab/>
        <w:t xml:space="preserve">Beneficios acelerados por muerte (cláusula adicional de necesidad de manutención, de enfermedades terminal o de enfermedades críticas) </w:t>
      </w:r>
    </w:p>
    <w:p w14:paraId="2D13789A" w14:textId="77777777" w:rsidR="006111E3" w:rsidRPr="003A2BC3" w:rsidRDefault="006111E3" w:rsidP="000C5489">
      <w:pPr>
        <w:tabs>
          <w:tab w:val="left" w:pos="-1440"/>
        </w:tabs>
        <w:ind w:left="1440" w:hanging="720"/>
        <w:rPr>
          <w:rFonts w:cs="Arial"/>
          <w:szCs w:val="24"/>
        </w:rPr>
      </w:pPr>
      <w:r w:rsidRPr="00214414">
        <w:rPr>
          <w:lang w:bidi="es-419"/>
        </w:rPr>
        <w:t>f.</w:t>
      </w:r>
      <w:r w:rsidRPr="00214414">
        <w:rPr>
          <w:lang w:bidi="es-419"/>
        </w:rPr>
        <w:tab/>
      </w:r>
      <w:r w:rsidRPr="003A2BC3">
        <w:rPr>
          <w:rFonts w:cs="Arial"/>
          <w:lang w:bidi="es-419"/>
        </w:rPr>
        <w:t>Asegurabilidad garantizada (opciones de compra garantizada)</w:t>
      </w:r>
    </w:p>
    <w:p w14:paraId="5F066C4F" w14:textId="77777777" w:rsidR="006111E3" w:rsidRPr="003A2BC3" w:rsidRDefault="006111E3" w:rsidP="000C5489">
      <w:pPr>
        <w:tabs>
          <w:tab w:val="left" w:pos="-1440"/>
        </w:tabs>
        <w:ind w:left="1440" w:hanging="720"/>
        <w:rPr>
          <w:rFonts w:cs="Arial"/>
          <w:szCs w:val="24"/>
        </w:rPr>
      </w:pPr>
      <w:r w:rsidRPr="003A2BC3">
        <w:rPr>
          <w:rFonts w:cs="Arial"/>
          <w:lang w:bidi="es-419"/>
        </w:rPr>
        <w:t>g.</w:t>
      </w:r>
      <w:r w:rsidRPr="003A2BC3">
        <w:rPr>
          <w:rFonts w:cs="Arial"/>
          <w:lang w:bidi="es-419"/>
        </w:rPr>
        <w:tab/>
        <w:t xml:space="preserve">Cuidado a largo plazo (Long-term care, LTC)  </w:t>
      </w:r>
    </w:p>
    <w:p w14:paraId="1475EDAA" w14:textId="77777777" w:rsidR="00C11CEF" w:rsidRPr="003A2BC3" w:rsidRDefault="00214414" w:rsidP="00E75B8A">
      <w:pPr>
        <w:tabs>
          <w:tab w:val="left" w:pos="-1440"/>
        </w:tabs>
        <w:ind w:left="2160" w:hanging="720"/>
        <w:rPr>
          <w:rFonts w:cs="Arial"/>
          <w:szCs w:val="24"/>
        </w:rPr>
      </w:pPr>
      <w:r w:rsidRPr="003A2BC3">
        <w:rPr>
          <w:rFonts w:cs="Arial"/>
          <w:lang w:bidi="es-419"/>
        </w:rPr>
        <w:t>i.</w:t>
      </w:r>
      <w:r w:rsidRPr="003A2BC3">
        <w:rPr>
          <w:rFonts w:cs="Arial"/>
          <w:lang w:bidi="es-419"/>
        </w:rPr>
        <w:tab/>
        <w:t>Se requiere capacitación sobre seguros de LTC cuando un agente tramita disposiciones de beneficios acelerados por muerte o cláusulas adicionales que requieren servicios de atención personal a un asegurado con una enfermedad crónica</w:t>
      </w:r>
    </w:p>
    <w:p w14:paraId="0B2B59DE" w14:textId="77777777" w:rsidR="004140B9" w:rsidRPr="003A2BC3" w:rsidRDefault="00214414" w:rsidP="00E75B8A">
      <w:pPr>
        <w:pStyle w:val="ListParagraph"/>
        <w:spacing w:after="0" w:line="240" w:lineRule="auto"/>
        <w:ind w:left="2880" w:hanging="720"/>
        <w:rPr>
          <w:rFonts w:ascii="Arial" w:hAnsi="Arial" w:cs="Arial"/>
          <w:sz w:val="24"/>
          <w:szCs w:val="24"/>
        </w:rPr>
      </w:pPr>
      <w:r w:rsidRPr="003A2BC3">
        <w:rPr>
          <w:rFonts w:ascii="Arial" w:hAnsi="Arial" w:cs="Arial"/>
          <w:sz w:val="24"/>
          <w:lang w:bidi="es-419"/>
        </w:rPr>
        <w:t>(1)</w:t>
      </w:r>
      <w:r w:rsidRPr="003A2BC3">
        <w:rPr>
          <w:rFonts w:ascii="Arial" w:hAnsi="Arial" w:cs="Arial"/>
          <w:sz w:val="24"/>
          <w:lang w:bidi="es-419"/>
        </w:rPr>
        <w:tab/>
        <w:t>Ocho (8) horas de capacitación en LTC antes de ofrecer a los consumidores individuales seguros de LTC</w:t>
      </w:r>
    </w:p>
    <w:p w14:paraId="19235B97" w14:textId="77777777" w:rsidR="004140B9" w:rsidRPr="003A2BC3" w:rsidRDefault="004140B9" w:rsidP="00E75B8A">
      <w:pPr>
        <w:pStyle w:val="ListParagraph"/>
        <w:spacing w:after="0" w:line="240" w:lineRule="auto"/>
        <w:ind w:left="2880" w:hanging="720"/>
        <w:rPr>
          <w:rFonts w:ascii="Arial" w:hAnsi="Arial" w:cs="Arial"/>
          <w:sz w:val="24"/>
          <w:szCs w:val="24"/>
        </w:rPr>
      </w:pPr>
      <w:r w:rsidRPr="003A2BC3">
        <w:rPr>
          <w:rFonts w:ascii="Arial" w:hAnsi="Arial" w:cs="Arial"/>
          <w:sz w:val="24"/>
          <w:lang w:bidi="es-419"/>
        </w:rPr>
        <w:lastRenderedPageBreak/>
        <w:t>(2)</w:t>
      </w:r>
      <w:r w:rsidRPr="003A2BC3">
        <w:rPr>
          <w:rFonts w:ascii="Arial" w:hAnsi="Arial" w:cs="Arial"/>
          <w:sz w:val="24"/>
          <w:lang w:bidi="es-419"/>
        </w:rPr>
        <w:tab/>
        <w:t>Ocho (8) horas de capacitación en LTC cada uno de los primeros cuatro años de licencia</w:t>
      </w:r>
    </w:p>
    <w:p w14:paraId="7C7D5D55" w14:textId="77777777" w:rsidR="00E922DD" w:rsidRPr="003A2BC3" w:rsidRDefault="004140B9" w:rsidP="00DF5EFA">
      <w:pPr>
        <w:ind w:left="2880" w:hanging="720"/>
        <w:rPr>
          <w:rFonts w:cs="Arial"/>
        </w:rPr>
      </w:pPr>
      <w:r w:rsidRPr="003A2BC3">
        <w:rPr>
          <w:rFonts w:cs="Arial"/>
          <w:lang w:bidi="es-419"/>
        </w:rPr>
        <w:t>(3)</w:t>
      </w:r>
      <w:r w:rsidRPr="003A2BC3">
        <w:rPr>
          <w:rFonts w:cs="Arial"/>
          <w:lang w:bidi="es-419"/>
        </w:rPr>
        <w:tab/>
        <w:t xml:space="preserve">Ocho (8) horas de capacitación LTC cada período de licencia de dos años, comenzando con el quinto año de licencia </w:t>
      </w:r>
    </w:p>
    <w:p w14:paraId="70728FE5" w14:textId="77777777" w:rsidR="009E51D6" w:rsidRPr="00214414" w:rsidRDefault="009E51D6" w:rsidP="009E51D6">
      <w:pPr>
        <w:tabs>
          <w:tab w:val="left" w:pos="-1440"/>
        </w:tabs>
        <w:ind w:left="2160" w:hanging="720"/>
        <w:rPr>
          <w:szCs w:val="24"/>
        </w:rPr>
      </w:pPr>
      <w:r w:rsidRPr="00214414">
        <w:rPr>
          <w:lang w:bidi="es-419"/>
        </w:rPr>
        <w:t>ii.</w:t>
      </w:r>
      <w:r w:rsidRPr="00214414">
        <w:rPr>
          <w:lang w:bidi="es-419"/>
        </w:rPr>
        <w:tab/>
        <w:t xml:space="preserve">No se requiere capacitación en seguros de cuidado a largo plazo al tramitar disposiciones de beneficios acelerados por muerte o cláusulas adicionales que no requieren servicios </w:t>
      </w:r>
    </w:p>
    <w:p w14:paraId="76073482" w14:textId="77777777" w:rsidR="00432B0F" w:rsidRDefault="004F5421" w:rsidP="00754FE0">
      <w:pPr>
        <w:tabs>
          <w:tab w:val="left" w:pos="-1440"/>
        </w:tabs>
        <w:ind w:left="1440" w:hanging="720"/>
        <w:rPr>
          <w:rFonts w:cs="Arial"/>
          <w:szCs w:val="24"/>
        </w:rPr>
      </w:pPr>
      <w:r w:rsidRPr="00214414">
        <w:rPr>
          <w:lang w:bidi="es-419"/>
        </w:rPr>
        <w:t>h.</w:t>
      </w:r>
      <w:r w:rsidRPr="00214414">
        <w:rPr>
          <w:lang w:bidi="es-419"/>
        </w:rPr>
        <w:tab/>
        <w:t>Garantías sin caducidad (pólizas de seguro universal)</w:t>
      </w:r>
    </w:p>
    <w:p w14:paraId="0D7643DC" w14:textId="77777777" w:rsidR="00432B0F" w:rsidRDefault="00432B0F" w:rsidP="00432B0F">
      <w:pPr>
        <w:tabs>
          <w:tab w:val="left" w:pos="-1440"/>
        </w:tabs>
        <w:ind w:left="1440" w:hanging="720"/>
        <w:rPr>
          <w:rFonts w:cs="Arial"/>
          <w:szCs w:val="24"/>
        </w:rPr>
      </w:pPr>
      <w:r>
        <w:rPr>
          <w:lang w:bidi="es-419"/>
        </w:rPr>
        <w:t>i.</w:t>
      </w:r>
      <w:r>
        <w:rPr>
          <w:lang w:bidi="es-419"/>
        </w:rPr>
        <w:tab/>
        <w:t>Ingreso mínimo garantizado y retiro mínimo garantizado en contratos de seguros de vida y rentas vitalicias</w:t>
      </w:r>
    </w:p>
    <w:p w14:paraId="0D16004E" w14:textId="77777777" w:rsidR="00116D21" w:rsidRPr="00754FE0" w:rsidRDefault="00432B0F">
      <w:pPr>
        <w:tabs>
          <w:tab w:val="left" w:pos="-1440"/>
        </w:tabs>
        <w:ind w:left="1440" w:hanging="720"/>
        <w:rPr>
          <w:rFonts w:cs="Arial"/>
          <w:szCs w:val="24"/>
        </w:rPr>
      </w:pPr>
      <w:r>
        <w:rPr>
          <w:lang w:bidi="es-419"/>
        </w:rPr>
        <w:tab/>
        <w:t>i.</w:t>
      </w:r>
      <w:r>
        <w:rPr>
          <w:lang w:bidi="es-419"/>
        </w:rPr>
        <w:tab/>
        <w:t xml:space="preserve">Saber los efectos que tienen estas cláusulas adicionales en los beneficios por muerte o rentas vitalicias </w:t>
      </w:r>
    </w:p>
    <w:p w14:paraId="2016585A" w14:textId="77777777" w:rsidR="00754FE0" w:rsidRDefault="00754FE0" w:rsidP="00901806">
      <w:pPr>
        <w:tabs>
          <w:tab w:val="left" w:pos="5400"/>
        </w:tabs>
        <w:jc w:val="center"/>
        <w:rPr>
          <w:b/>
          <w:color w:val="000000"/>
          <w:sz w:val="36"/>
          <w:szCs w:val="36"/>
        </w:rPr>
      </w:pPr>
    </w:p>
    <w:p w14:paraId="14482806" w14:textId="77777777" w:rsidR="00C73A70" w:rsidRPr="00F414B5" w:rsidRDefault="009D66CC" w:rsidP="00C73A70">
      <w:pPr>
        <w:ind w:left="720" w:hanging="720"/>
        <w:rPr>
          <w:rFonts w:cs="Arial"/>
          <w:szCs w:val="24"/>
        </w:rPr>
      </w:pPr>
      <w:r>
        <w:rPr>
          <w:lang w:bidi="es-419"/>
        </w:rPr>
        <w:t xml:space="preserve"> </w:t>
      </w:r>
    </w:p>
    <w:sectPr w:rsidR="00C73A70" w:rsidRPr="00F414B5" w:rsidSect="007F503D">
      <w:endnotePr>
        <w:numFmt w:val="decimal"/>
      </w:endnotePr>
      <w:type w:val="continuous"/>
      <w:pgSz w:w="12240" w:h="15840" w:code="1"/>
      <w:pgMar w:top="1440" w:right="1440" w:bottom="1440" w:left="1440" w:header="864" w:footer="1008" w:gutter="0"/>
      <w:pgBorders w:offsetFrom="page">
        <w:top w:val="single" w:sz="12" w:space="24" w:color="auto" w:shadow="1"/>
        <w:left w:val="single" w:sz="12" w:space="24" w:color="auto" w:shadow="1"/>
        <w:bottom w:val="single" w:sz="12" w:space="24" w:color="auto" w:shadow="1"/>
        <w:right w:val="single" w:sz="12" w:space="24" w:color="auto" w:shadow="1"/>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79CA18" w14:textId="77777777" w:rsidR="00AE347C" w:rsidRDefault="00AE347C">
      <w:r>
        <w:separator/>
      </w:r>
    </w:p>
  </w:endnote>
  <w:endnote w:type="continuationSeparator" w:id="0">
    <w:p w14:paraId="7A023E80" w14:textId="77777777" w:rsidR="00AE347C" w:rsidRDefault="00AE3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42918" w14:textId="77777777" w:rsidR="000639BE" w:rsidRPr="00582B80" w:rsidRDefault="000639BE" w:rsidP="00057D65">
    <w:pPr>
      <w:tabs>
        <w:tab w:val="left" w:pos="8280"/>
      </w:tabs>
      <w:spacing w:line="174" w:lineRule="exact"/>
      <w:rPr>
        <w:rStyle w:val="PageNumber"/>
        <w:rFonts w:ascii="Arial Narrow" w:hAnsi="Arial Narrow"/>
        <w:sz w:val="20"/>
      </w:rPr>
    </w:pPr>
    <w:r w:rsidRPr="00582B80">
      <w:rPr>
        <w:rStyle w:val="PageNumber"/>
        <w:sz w:val="20"/>
        <w:lang w:bidi="es-419"/>
      </w:rPr>
      <w:t>Revisado el 20 de febrero de 2020</w:t>
    </w:r>
    <w:r w:rsidRPr="00582B80">
      <w:rPr>
        <w:rStyle w:val="PageNumber"/>
        <w:sz w:val="20"/>
        <w:lang w:bidi="es-419"/>
      </w:rPr>
      <w:tab/>
      <w:t xml:space="preserve">LO – página </w:t>
    </w:r>
    <w:r w:rsidRPr="00D57D24">
      <w:rPr>
        <w:rStyle w:val="PageNumber"/>
        <w:sz w:val="20"/>
        <w:lang w:bidi="es-419"/>
      </w:rPr>
      <w:fldChar w:fldCharType="begin"/>
    </w:r>
    <w:r w:rsidRPr="00D57D24">
      <w:rPr>
        <w:rStyle w:val="PageNumber"/>
        <w:sz w:val="20"/>
        <w:lang w:bidi="es-419"/>
      </w:rPr>
      <w:instrText xml:space="preserve"> PAGE </w:instrText>
    </w:r>
    <w:r w:rsidRPr="00D57D24">
      <w:rPr>
        <w:rStyle w:val="PageNumber"/>
        <w:sz w:val="20"/>
        <w:lang w:bidi="es-419"/>
      </w:rPr>
      <w:fldChar w:fldCharType="separate"/>
    </w:r>
    <w:r w:rsidR="001F678D">
      <w:rPr>
        <w:rStyle w:val="PageNumber"/>
        <w:noProof/>
        <w:sz w:val="20"/>
        <w:lang w:bidi="es-419"/>
      </w:rPr>
      <w:t>2</w:t>
    </w:r>
    <w:r w:rsidRPr="00D57D24">
      <w:rPr>
        <w:rStyle w:val="PageNumber"/>
        <w:sz w:val="20"/>
        <w:lang w:bidi="es-419"/>
      </w:rPr>
      <w:fldChar w:fldCharType="end"/>
    </w:r>
    <w:r w:rsidRPr="00582B80">
      <w:rPr>
        <w:rStyle w:val="PageNumber"/>
        <w:sz w:val="20"/>
        <w:lang w:bidi="es-419"/>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55A22E" w14:textId="77777777" w:rsidR="00AE347C" w:rsidRDefault="00AE347C">
      <w:r>
        <w:separator/>
      </w:r>
    </w:p>
  </w:footnote>
  <w:footnote w:type="continuationSeparator" w:id="0">
    <w:p w14:paraId="0E1BCD9D" w14:textId="77777777" w:rsidR="00AE347C" w:rsidRDefault="00AE3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130AA" w14:textId="77777777" w:rsidR="000639BE" w:rsidRPr="00F00491" w:rsidRDefault="000639BE" w:rsidP="002D1869">
    <w:pPr>
      <w:jc w:val="center"/>
      <w:rPr>
        <w:sz w:val="44"/>
        <w:szCs w:val="44"/>
      </w:rPr>
    </w:pPr>
    <w:r>
      <w:rPr>
        <w:noProof/>
        <w:sz w:val="44"/>
        <w:lang w:bidi="es-419"/>
      </w:rPr>
      <mc:AlternateContent>
        <mc:Choice Requires="wps">
          <w:drawing>
            <wp:anchor distT="0" distB="0" distL="114300" distR="114300" simplePos="0" relativeHeight="251657728" behindDoc="1" locked="1" layoutInCell="0" allowOverlap="1" wp14:anchorId="7591938E" wp14:editId="6CD6B29B">
              <wp:simplePos x="0" y="0"/>
              <wp:positionH relativeFrom="page">
                <wp:posOffset>914400</wp:posOffset>
              </wp:positionH>
              <wp:positionV relativeFrom="paragraph">
                <wp:posOffset>0</wp:posOffset>
              </wp:positionV>
              <wp:extent cx="5943600" cy="1206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rect w14:anchorId="28750D68" id="Rectangle 1"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" o:allowincell="f" fillcolor="black" stroked="f" strokeweight="0">
              <w10:wrap anchorx="page"/>
              <w10:anchorlock/>
            </v:rect>
          </w:pict>
        </mc:Fallback>
      </mc:AlternateContent>
    </w:r>
    <w:r w:rsidRPr="00F00491">
      <w:rPr>
        <w:sz w:val="44"/>
        <w:lang w:bidi="es-419"/>
      </w:rPr>
      <w:t>Programa educativo para obtener la licencia</w:t>
    </w:r>
  </w:p>
  <w:p w14:paraId="7134D38E" w14:textId="77777777" w:rsidR="000639BE" w:rsidRPr="00F00491" w:rsidRDefault="000639BE" w:rsidP="002D1869">
    <w:pPr>
      <w:jc w:val="center"/>
      <w:rPr>
        <w:sz w:val="44"/>
        <w:szCs w:val="44"/>
      </w:rPr>
    </w:pPr>
    <w:r w:rsidRPr="00F00491">
      <w:rPr>
        <w:sz w:val="44"/>
        <w:lang w:bidi="es-419"/>
      </w:rPr>
      <w:t>Objetivos de aprendizaje</w:t>
    </w:r>
  </w:p>
  <w:p w14:paraId="12A4DAB6" w14:textId="77777777" w:rsidR="000639BE" w:rsidRDefault="000639BE" w:rsidP="002D1869">
    <w:pPr>
      <w:jc w:val="center"/>
      <w:rPr>
        <w:sz w:val="32"/>
        <w:szCs w:val="32"/>
      </w:rPr>
    </w:pPr>
    <w:r w:rsidRPr="00F00491">
      <w:rPr>
        <w:sz w:val="32"/>
        <w:lang w:bidi="es-419"/>
      </w:rPr>
      <w:t>Examen para agentes de seguros de vida de California</w:t>
    </w:r>
  </w:p>
  <w:p w14:paraId="59672FCA" w14:textId="77777777" w:rsidR="000639BE" w:rsidRDefault="000639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0"/>
    <w:lvl w:ilvl="0">
      <w:start w:val="1"/>
      <w:numFmt w:val="decimal"/>
      <w:pStyle w:val="Quick1"/>
      <w:lvlText w:val=" %1."/>
      <w:lvlJc w:val="left"/>
      <w:pPr>
        <w:tabs>
          <w:tab w:val="num" w:pos="720"/>
        </w:tabs>
      </w:pPr>
      <w:rPr>
        <w:rFonts w:ascii="Arial" w:hAnsi="Arial"/>
        <w:sz w:val="24"/>
      </w:rPr>
    </w:lvl>
  </w:abstractNum>
  <w:abstractNum w:abstractNumId="1" w15:restartNumberingAfterBreak="0">
    <w:nsid w:val="05623F5F"/>
    <w:multiLevelType w:val="hybridMultilevel"/>
    <w:tmpl w:val="8FA05A92"/>
    <w:lvl w:ilvl="0" w:tplc="E56CFC66">
      <w:start w:val="1"/>
      <w:numFmt w:val="lowerLetter"/>
      <w:lvlText w:val="%1."/>
      <w:lvlJc w:val="left"/>
      <w:pPr>
        <w:tabs>
          <w:tab w:val="num" w:pos="1440"/>
        </w:tabs>
        <w:ind w:left="1440" w:hanging="720"/>
      </w:pPr>
      <w:rPr>
        <w:rFonts w:hint="default"/>
      </w:rPr>
    </w:lvl>
    <w:lvl w:ilvl="1" w:tplc="F0B2745C">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ACD0DA5"/>
    <w:multiLevelType w:val="hybridMultilevel"/>
    <w:tmpl w:val="29669C9C"/>
    <w:lvl w:ilvl="0" w:tplc="C014401E">
      <w:start w:val="5"/>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B9163CB"/>
    <w:multiLevelType w:val="hybridMultilevel"/>
    <w:tmpl w:val="660EC1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C5E23D6"/>
    <w:multiLevelType w:val="singleLevel"/>
    <w:tmpl w:val="6590B144"/>
    <w:lvl w:ilvl="0">
      <w:numFmt w:val="bullet"/>
      <w:lvlText w:val=""/>
      <w:lvlJc w:val="left"/>
      <w:pPr>
        <w:tabs>
          <w:tab w:val="num" w:pos="1800"/>
        </w:tabs>
        <w:ind w:left="1800" w:hanging="360"/>
      </w:pPr>
      <w:rPr>
        <w:rFonts w:ascii="Symbol" w:hAnsi="Symbol" w:hint="default"/>
      </w:rPr>
    </w:lvl>
  </w:abstractNum>
  <w:abstractNum w:abstractNumId="5" w15:restartNumberingAfterBreak="0">
    <w:nsid w:val="0D1A6355"/>
    <w:multiLevelType w:val="singleLevel"/>
    <w:tmpl w:val="B208794C"/>
    <w:lvl w:ilvl="0">
      <w:start w:val="1"/>
      <w:numFmt w:val="lowerLetter"/>
      <w:lvlText w:val="(%1)"/>
      <w:lvlJc w:val="left"/>
      <w:pPr>
        <w:tabs>
          <w:tab w:val="num" w:pos="1440"/>
        </w:tabs>
        <w:ind w:left="1440" w:hanging="720"/>
      </w:pPr>
      <w:rPr>
        <w:rFonts w:hint="default"/>
        <w:strike/>
      </w:rPr>
    </w:lvl>
  </w:abstractNum>
  <w:abstractNum w:abstractNumId="6" w15:restartNumberingAfterBreak="0">
    <w:nsid w:val="0ECB3392"/>
    <w:multiLevelType w:val="hybridMultilevel"/>
    <w:tmpl w:val="64AA41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F5266AB"/>
    <w:multiLevelType w:val="singleLevel"/>
    <w:tmpl w:val="7A581EA8"/>
    <w:lvl w:ilvl="0">
      <w:numFmt w:val="bullet"/>
      <w:lvlText w:val=""/>
      <w:lvlJc w:val="left"/>
      <w:pPr>
        <w:tabs>
          <w:tab w:val="num" w:pos="1800"/>
        </w:tabs>
        <w:ind w:left="1800" w:hanging="360"/>
      </w:pPr>
      <w:rPr>
        <w:rFonts w:ascii="Symbol" w:hAnsi="Symbol" w:hint="default"/>
        <w:b w:val="0"/>
        <w:sz w:val="24"/>
        <w:szCs w:val="24"/>
      </w:rPr>
    </w:lvl>
  </w:abstractNum>
  <w:abstractNum w:abstractNumId="8" w15:restartNumberingAfterBreak="0">
    <w:nsid w:val="181F22D8"/>
    <w:multiLevelType w:val="singleLevel"/>
    <w:tmpl w:val="C9CC15A0"/>
    <w:lvl w:ilvl="0">
      <w:start w:val="1"/>
      <w:numFmt w:val="decimal"/>
      <w:lvlText w:val="%1."/>
      <w:lvlJc w:val="left"/>
      <w:pPr>
        <w:tabs>
          <w:tab w:val="num" w:pos="420"/>
        </w:tabs>
        <w:ind w:left="420" w:hanging="360"/>
      </w:pPr>
      <w:rPr>
        <w:rFonts w:hint="default"/>
      </w:rPr>
    </w:lvl>
  </w:abstractNum>
  <w:abstractNum w:abstractNumId="9" w15:restartNumberingAfterBreak="0">
    <w:nsid w:val="260A0764"/>
    <w:multiLevelType w:val="hybridMultilevel"/>
    <w:tmpl w:val="539E28EE"/>
    <w:lvl w:ilvl="0" w:tplc="EDBAA40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1862E9E"/>
    <w:multiLevelType w:val="hybridMultilevel"/>
    <w:tmpl w:val="D1EABEB2"/>
    <w:lvl w:ilvl="0" w:tplc="EB8AD342">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1DB4D72"/>
    <w:multiLevelType w:val="hybridMultilevel"/>
    <w:tmpl w:val="B8343762"/>
    <w:lvl w:ilvl="0" w:tplc="04090001">
      <w:start w:val="1"/>
      <w:numFmt w:val="bullet"/>
      <w:lvlText w:val=""/>
      <w:lvlJc w:val="left"/>
      <w:pPr>
        <w:ind w:left="2295" w:hanging="360"/>
      </w:pPr>
      <w:rPr>
        <w:rFonts w:ascii="Symbol" w:hAnsi="Symbol" w:hint="default"/>
      </w:rPr>
    </w:lvl>
    <w:lvl w:ilvl="1" w:tplc="04090003" w:tentative="1">
      <w:start w:val="1"/>
      <w:numFmt w:val="bullet"/>
      <w:lvlText w:val="o"/>
      <w:lvlJc w:val="left"/>
      <w:pPr>
        <w:ind w:left="3015" w:hanging="360"/>
      </w:pPr>
      <w:rPr>
        <w:rFonts w:ascii="Courier New" w:hAnsi="Courier New" w:cs="Courier New" w:hint="default"/>
      </w:rPr>
    </w:lvl>
    <w:lvl w:ilvl="2" w:tplc="04090005" w:tentative="1">
      <w:start w:val="1"/>
      <w:numFmt w:val="bullet"/>
      <w:lvlText w:val=""/>
      <w:lvlJc w:val="left"/>
      <w:pPr>
        <w:ind w:left="3735" w:hanging="360"/>
      </w:pPr>
      <w:rPr>
        <w:rFonts w:ascii="Wingdings" w:hAnsi="Wingdings" w:hint="default"/>
      </w:rPr>
    </w:lvl>
    <w:lvl w:ilvl="3" w:tplc="04090001" w:tentative="1">
      <w:start w:val="1"/>
      <w:numFmt w:val="bullet"/>
      <w:lvlText w:val=""/>
      <w:lvlJc w:val="left"/>
      <w:pPr>
        <w:ind w:left="4455" w:hanging="360"/>
      </w:pPr>
      <w:rPr>
        <w:rFonts w:ascii="Symbol" w:hAnsi="Symbol" w:hint="default"/>
      </w:rPr>
    </w:lvl>
    <w:lvl w:ilvl="4" w:tplc="04090003" w:tentative="1">
      <w:start w:val="1"/>
      <w:numFmt w:val="bullet"/>
      <w:lvlText w:val="o"/>
      <w:lvlJc w:val="left"/>
      <w:pPr>
        <w:ind w:left="5175" w:hanging="360"/>
      </w:pPr>
      <w:rPr>
        <w:rFonts w:ascii="Courier New" w:hAnsi="Courier New" w:cs="Courier New" w:hint="default"/>
      </w:rPr>
    </w:lvl>
    <w:lvl w:ilvl="5" w:tplc="04090005" w:tentative="1">
      <w:start w:val="1"/>
      <w:numFmt w:val="bullet"/>
      <w:lvlText w:val=""/>
      <w:lvlJc w:val="left"/>
      <w:pPr>
        <w:ind w:left="5895" w:hanging="360"/>
      </w:pPr>
      <w:rPr>
        <w:rFonts w:ascii="Wingdings" w:hAnsi="Wingdings" w:hint="default"/>
      </w:rPr>
    </w:lvl>
    <w:lvl w:ilvl="6" w:tplc="04090001" w:tentative="1">
      <w:start w:val="1"/>
      <w:numFmt w:val="bullet"/>
      <w:lvlText w:val=""/>
      <w:lvlJc w:val="left"/>
      <w:pPr>
        <w:ind w:left="6615" w:hanging="360"/>
      </w:pPr>
      <w:rPr>
        <w:rFonts w:ascii="Symbol" w:hAnsi="Symbol" w:hint="default"/>
      </w:rPr>
    </w:lvl>
    <w:lvl w:ilvl="7" w:tplc="04090003" w:tentative="1">
      <w:start w:val="1"/>
      <w:numFmt w:val="bullet"/>
      <w:lvlText w:val="o"/>
      <w:lvlJc w:val="left"/>
      <w:pPr>
        <w:ind w:left="7335" w:hanging="360"/>
      </w:pPr>
      <w:rPr>
        <w:rFonts w:ascii="Courier New" w:hAnsi="Courier New" w:cs="Courier New" w:hint="default"/>
      </w:rPr>
    </w:lvl>
    <w:lvl w:ilvl="8" w:tplc="04090005" w:tentative="1">
      <w:start w:val="1"/>
      <w:numFmt w:val="bullet"/>
      <w:lvlText w:val=""/>
      <w:lvlJc w:val="left"/>
      <w:pPr>
        <w:ind w:left="8055" w:hanging="360"/>
      </w:pPr>
      <w:rPr>
        <w:rFonts w:ascii="Wingdings" w:hAnsi="Wingdings" w:hint="default"/>
      </w:rPr>
    </w:lvl>
  </w:abstractNum>
  <w:abstractNum w:abstractNumId="12" w15:restartNumberingAfterBreak="0">
    <w:nsid w:val="33242609"/>
    <w:multiLevelType w:val="hybridMultilevel"/>
    <w:tmpl w:val="1508591E"/>
    <w:lvl w:ilvl="0" w:tplc="C0D0A1C2">
      <w:start w:val="3"/>
      <w:numFmt w:val="upperRoman"/>
      <w:lvlText w:val="%1."/>
      <w:lvlJc w:val="left"/>
      <w:pPr>
        <w:tabs>
          <w:tab w:val="num" w:pos="1080"/>
        </w:tabs>
        <w:ind w:left="1080" w:hanging="720"/>
      </w:pPr>
      <w:rPr>
        <w:rFonts w:cs="Arial"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05D6235"/>
    <w:multiLevelType w:val="multilevel"/>
    <w:tmpl w:val="8F5C2936"/>
    <w:lvl w:ilvl="0">
      <w:start w:val="4"/>
      <w:numFmt w:val="decimal"/>
      <w:lvlText w:val="%1."/>
      <w:lvlJc w:val="left"/>
      <w:pPr>
        <w:tabs>
          <w:tab w:val="num" w:pos="720"/>
        </w:tabs>
        <w:ind w:left="720" w:hanging="720"/>
      </w:pPr>
      <w:rPr>
        <w:rFonts w:hint="default"/>
        <w:color w:val="auto"/>
      </w:rPr>
    </w:lvl>
    <w:lvl w:ilvl="1">
      <w:start w:val="1"/>
      <w:numFmt w:val="lowerLetter"/>
      <w:lvlText w:val="(%2)"/>
      <w:lvlJc w:val="left"/>
      <w:pPr>
        <w:tabs>
          <w:tab w:val="num" w:pos="1530"/>
        </w:tabs>
        <w:ind w:left="1530" w:hanging="720"/>
      </w:pPr>
      <w:rPr>
        <w:rFonts w:hint="default"/>
      </w:rPr>
    </w:lvl>
    <w:lvl w:ilvl="2" w:tentative="1">
      <w:start w:val="1"/>
      <w:numFmt w:val="lowerRoman"/>
      <w:lvlText w:val="%3."/>
      <w:lvlJc w:val="right"/>
      <w:pPr>
        <w:tabs>
          <w:tab w:val="num" w:pos="1890"/>
        </w:tabs>
        <w:ind w:left="1890" w:hanging="180"/>
      </w:pPr>
    </w:lvl>
    <w:lvl w:ilvl="3" w:tentative="1">
      <w:start w:val="1"/>
      <w:numFmt w:val="decimal"/>
      <w:lvlText w:val="%4."/>
      <w:lvlJc w:val="left"/>
      <w:pPr>
        <w:tabs>
          <w:tab w:val="num" w:pos="2610"/>
        </w:tabs>
        <w:ind w:left="2610" w:hanging="360"/>
      </w:pPr>
    </w:lvl>
    <w:lvl w:ilvl="4" w:tentative="1">
      <w:start w:val="1"/>
      <w:numFmt w:val="lowerLetter"/>
      <w:lvlText w:val="%5."/>
      <w:lvlJc w:val="left"/>
      <w:pPr>
        <w:tabs>
          <w:tab w:val="num" w:pos="3330"/>
        </w:tabs>
        <w:ind w:left="3330" w:hanging="360"/>
      </w:pPr>
    </w:lvl>
    <w:lvl w:ilvl="5" w:tentative="1">
      <w:start w:val="1"/>
      <w:numFmt w:val="lowerRoman"/>
      <w:lvlText w:val="%6."/>
      <w:lvlJc w:val="right"/>
      <w:pPr>
        <w:tabs>
          <w:tab w:val="num" w:pos="4050"/>
        </w:tabs>
        <w:ind w:left="4050" w:hanging="180"/>
      </w:pPr>
    </w:lvl>
    <w:lvl w:ilvl="6" w:tentative="1">
      <w:start w:val="1"/>
      <w:numFmt w:val="decimal"/>
      <w:lvlText w:val="%7."/>
      <w:lvlJc w:val="left"/>
      <w:pPr>
        <w:tabs>
          <w:tab w:val="num" w:pos="4770"/>
        </w:tabs>
        <w:ind w:left="4770" w:hanging="360"/>
      </w:pPr>
    </w:lvl>
    <w:lvl w:ilvl="7" w:tentative="1">
      <w:start w:val="1"/>
      <w:numFmt w:val="lowerLetter"/>
      <w:lvlText w:val="%8."/>
      <w:lvlJc w:val="left"/>
      <w:pPr>
        <w:tabs>
          <w:tab w:val="num" w:pos="5490"/>
        </w:tabs>
        <w:ind w:left="5490" w:hanging="360"/>
      </w:pPr>
    </w:lvl>
    <w:lvl w:ilvl="8" w:tentative="1">
      <w:start w:val="1"/>
      <w:numFmt w:val="lowerRoman"/>
      <w:lvlText w:val="%9."/>
      <w:lvlJc w:val="right"/>
      <w:pPr>
        <w:tabs>
          <w:tab w:val="num" w:pos="6210"/>
        </w:tabs>
        <w:ind w:left="6210" w:hanging="180"/>
      </w:pPr>
    </w:lvl>
  </w:abstractNum>
  <w:abstractNum w:abstractNumId="14" w15:restartNumberingAfterBreak="0">
    <w:nsid w:val="484967A0"/>
    <w:multiLevelType w:val="hybridMultilevel"/>
    <w:tmpl w:val="413C03E4"/>
    <w:lvl w:ilvl="0" w:tplc="E80A7596">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F540407"/>
    <w:multiLevelType w:val="hybridMultilevel"/>
    <w:tmpl w:val="C5166C88"/>
    <w:lvl w:ilvl="0" w:tplc="A5B0C32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51D232AA"/>
    <w:multiLevelType w:val="multilevel"/>
    <w:tmpl w:val="DA56A3C6"/>
    <w:lvl w:ilvl="0">
      <w:start w:val="1"/>
      <w:numFmt w:val="decimal"/>
      <w:lvlText w:val="%1."/>
      <w:lvlJc w:val="left"/>
      <w:pPr>
        <w:tabs>
          <w:tab w:val="num" w:pos="720"/>
        </w:tabs>
        <w:ind w:left="720" w:hanging="720"/>
      </w:pPr>
      <w:rPr>
        <w:rFonts w:hint="default"/>
        <w:color w:val="auto"/>
      </w:rPr>
    </w:lvl>
    <w:lvl w:ilvl="1" w:tentative="1">
      <w:start w:val="1"/>
      <w:numFmt w:val="lowerLetter"/>
      <w:lvlText w:val="%2."/>
      <w:lvlJc w:val="left"/>
      <w:pPr>
        <w:tabs>
          <w:tab w:val="num" w:pos="1170"/>
        </w:tabs>
        <w:ind w:left="1170" w:hanging="360"/>
      </w:pPr>
    </w:lvl>
    <w:lvl w:ilvl="2" w:tentative="1">
      <w:start w:val="1"/>
      <w:numFmt w:val="lowerRoman"/>
      <w:lvlText w:val="%3."/>
      <w:lvlJc w:val="right"/>
      <w:pPr>
        <w:tabs>
          <w:tab w:val="num" w:pos="1890"/>
        </w:tabs>
        <w:ind w:left="1890" w:hanging="180"/>
      </w:pPr>
    </w:lvl>
    <w:lvl w:ilvl="3" w:tentative="1">
      <w:start w:val="1"/>
      <w:numFmt w:val="decimal"/>
      <w:lvlText w:val="%4."/>
      <w:lvlJc w:val="left"/>
      <w:pPr>
        <w:tabs>
          <w:tab w:val="num" w:pos="2610"/>
        </w:tabs>
        <w:ind w:left="2610" w:hanging="360"/>
      </w:pPr>
    </w:lvl>
    <w:lvl w:ilvl="4" w:tentative="1">
      <w:start w:val="1"/>
      <w:numFmt w:val="lowerLetter"/>
      <w:lvlText w:val="%5."/>
      <w:lvlJc w:val="left"/>
      <w:pPr>
        <w:tabs>
          <w:tab w:val="num" w:pos="3330"/>
        </w:tabs>
        <w:ind w:left="3330" w:hanging="360"/>
      </w:pPr>
    </w:lvl>
    <w:lvl w:ilvl="5" w:tentative="1">
      <w:start w:val="1"/>
      <w:numFmt w:val="lowerRoman"/>
      <w:lvlText w:val="%6."/>
      <w:lvlJc w:val="right"/>
      <w:pPr>
        <w:tabs>
          <w:tab w:val="num" w:pos="4050"/>
        </w:tabs>
        <w:ind w:left="4050" w:hanging="180"/>
      </w:pPr>
    </w:lvl>
    <w:lvl w:ilvl="6" w:tentative="1">
      <w:start w:val="1"/>
      <w:numFmt w:val="decimal"/>
      <w:lvlText w:val="%7."/>
      <w:lvlJc w:val="left"/>
      <w:pPr>
        <w:tabs>
          <w:tab w:val="num" w:pos="4770"/>
        </w:tabs>
        <w:ind w:left="4770" w:hanging="360"/>
      </w:pPr>
    </w:lvl>
    <w:lvl w:ilvl="7" w:tentative="1">
      <w:start w:val="1"/>
      <w:numFmt w:val="lowerLetter"/>
      <w:lvlText w:val="%8."/>
      <w:lvlJc w:val="left"/>
      <w:pPr>
        <w:tabs>
          <w:tab w:val="num" w:pos="5490"/>
        </w:tabs>
        <w:ind w:left="5490" w:hanging="360"/>
      </w:pPr>
    </w:lvl>
    <w:lvl w:ilvl="8" w:tentative="1">
      <w:start w:val="1"/>
      <w:numFmt w:val="lowerRoman"/>
      <w:lvlText w:val="%9."/>
      <w:lvlJc w:val="right"/>
      <w:pPr>
        <w:tabs>
          <w:tab w:val="num" w:pos="6210"/>
        </w:tabs>
        <w:ind w:left="6210" w:hanging="180"/>
      </w:pPr>
    </w:lvl>
  </w:abstractNum>
  <w:abstractNum w:abstractNumId="17" w15:restartNumberingAfterBreak="0">
    <w:nsid w:val="542E39D8"/>
    <w:multiLevelType w:val="singleLevel"/>
    <w:tmpl w:val="12407126"/>
    <w:lvl w:ilvl="0">
      <w:start w:val="1"/>
      <w:numFmt w:val="lowerLetter"/>
      <w:lvlText w:val="(%1)"/>
      <w:lvlJc w:val="left"/>
      <w:pPr>
        <w:tabs>
          <w:tab w:val="num" w:pos="1440"/>
        </w:tabs>
        <w:ind w:left="1440" w:hanging="720"/>
      </w:pPr>
      <w:rPr>
        <w:rFonts w:hint="default"/>
      </w:rPr>
    </w:lvl>
  </w:abstractNum>
  <w:abstractNum w:abstractNumId="18" w15:restartNumberingAfterBreak="0">
    <w:nsid w:val="54D366EC"/>
    <w:multiLevelType w:val="singleLevel"/>
    <w:tmpl w:val="98EC105C"/>
    <w:lvl w:ilvl="0">
      <w:start w:val="1"/>
      <w:numFmt w:val="decimal"/>
      <w:lvlText w:val="%1."/>
      <w:lvlJc w:val="left"/>
      <w:pPr>
        <w:tabs>
          <w:tab w:val="num" w:pos="360"/>
        </w:tabs>
        <w:ind w:left="360" w:hanging="360"/>
      </w:pPr>
      <w:rPr>
        <w:rFonts w:ascii="Arial" w:hAnsi="Arial" w:hint="default"/>
        <w:b w:val="0"/>
        <w:i w:val="0"/>
        <w:color w:val="auto"/>
        <w:sz w:val="24"/>
      </w:rPr>
    </w:lvl>
  </w:abstractNum>
  <w:abstractNum w:abstractNumId="19" w15:restartNumberingAfterBreak="0">
    <w:nsid w:val="550A2111"/>
    <w:multiLevelType w:val="singleLevel"/>
    <w:tmpl w:val="12407126"/>
    <w:lvl w:ilvl="0">
      <w:start w:val="1"/>
      <w:numFmt w:val="lowerLetter"/>
      <w:lvlText w:val="(%1)"/>
      <w:lvlJc w:val="left"/>
      <w:pPr>
        <w:tabs>
          <w:tab w:val="num" w:pos="1350"/>
        </w:tabs>
        <w:ind w:left="1350" w:hanging="720"/>
      </w:pPr>
      <w:rPr>
        <w:rFonts w:hint="default"/>
      </w:rPr>
    </w:lvl>
  </w:abstractNum>
  <w:abstractNum w:abstractNumId="20" w15:restartNumberingAfterBreak="0">
    <w:nsid w:val="5D386DAB"/>
    <w:multiLevelType w:val="hybridMultilevel"/>
    <w:tmpl w:val="2BF0249C"/>
    <w:lvl w:ilvl="0" w:tplc="DDF82B7A">
      <w:start w:val="1"/>
      <w:numFmt w:val="upperRoman"/>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854E9C"/>
    <w:multiLevelType w:val="hybridMultilevel"/>
    <w:tmpl w:val="1ED40E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9C32AD7"/>
    <w:multiLevelType w:val="hybridMultilevel"/>
    <w:tmpl w:val="61D8063C"/>
    <w:lvl w:ilvl="0" w:tplc="E80A7596">
      <w:start w:val="1"/>
      <w:numFmt w:val="bullet"/>
      <w:lvlText w:val=""/>
      <w:lvlJc w:val="left"/>
      <w:pPr>
        <w:ind w:left="324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6BB5596A"/>
    <w:multiLevelType w:val="hybridMultilevel"/>
    <w:tmpl w:val="27A67ED2"/>
    <w:lvl w:ilvl="0" w:tplc="F3EEA3CA">
      <w:start w:val="4"/>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DC0281C"/>
    <w:multiLevelType w:val="hybridMultilevel"/>
    <w:tmpl w:val="F76ED340"/>
    <w:lvl w:ilvl="0" w:tplc="E80A7596">
      <w:start w:val="1"/>
      <w:numFmt w:val="bullet"/>
      <w:lvlText w:val=""/>
      <w:lvlJc w:val="left"/>
      <w:pPr>
        <w:ind w:left="324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2F16156"/>
    <w:multiLevelType w:val="hybridMultilevel"/>
    <w:tmpl w:val="AA1ECC94"/>
    <w:lvl w:ilvl="0" w:tplc="133EA154">
      <w:start w:val="3"/>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766D016B"/>
    <w:multiLevelType w:val="singleLevel"/>
    <w:tmpl w:val="6590B144"/>
    <w:lvl w:ilvl="0">
      <w:numFmt w:val="bullet"/>
      <w:lvlText w:val=""/>
      <w:lvlJc w:val="left"/>
      <w:pPr>
        <w:tabs>
          <w:tab w:val="num" w:pos="1800"/>
        </w:tabs>
        <w:ind w:left="1800" w:hanging="360"/>
      </w:pPr>
      <w:rPr>
        <w:rFonts w:ascii="Symbol" w:hAnsi="Symbol" w:hint="default"/>
      </w:rPr>
    </w:lvl>
  </w:abstractNum>
  <w:num w:numId="1">
    <w:abstractNumId w:val="0"/>
    <w:lvlOverride w:ilvl="0">
      <w:startOverride w:val="1"/>
      <w:lvl w:ilvl="0">
        <w:start w:val="1"/>
        <w:numFmt w:val="decimal"/>
        <w:pStyle w:val="Quick1"/>
        <w:lvlText w:val=" %1."/>
        <w:lvlJc w:val="left"/>
      </w:lvl>
    </w:lvlOverride>
  </w:num>
  <w:num w:numId="2">
    <w:abstractNumId w:val="4"/>
  </w:num>
  <w:num w:numId="3">
    <w:abstractNumId w:val="7"/>
  </w:num>
  <w:num w:numId="4">
    <w:abstractNumId w:val="26"/>
  </w:num>
  <w:num w:numId="5">
    <w:abstractNumId w:val="16"/>
  </w:num>
  <w:num w:numId="6">
    <w:abstractNumId w:val="13"/>
  </w:num>
  <w:num w:numId="7">
    <w:abstractNumId w:val="8"/>
  </w:num>
  <w:num w:numId="8">
    <w:abstractNumId w:val="18"/>
  </w:num>
  <w:num w:numId="9">
    <w:abstractNumId w:val="1"/>
  </w:num>
  <w:num w:numId="10">
    <w:abstractNumId w:val="10"/>
  </w:num>
  <w:num w:numId="11">
    <w:abstractNumId w:val="17"/>
  </w:num>
  <w:num w:numId="12">
    <w:abstractNumId w:val="19"/>
  </w:num>
  <w:num w:numId="13">
    <w:abstractNumId w:val="2"/>
  </w:num>
  <w:num w:numId="14">
    <w:abstractNumId w:val="5"/>
  </w:num>
  <w:num w:numId="15">
    <w:abstractNumId w:val="23"/>
  </w:num>
  <w:num w:numId="16">
    <w:abstractNumId w:val="25"/>
  </w:num>
  <w:num w:numId="17">
    <w:abstractNumId w:val="6"/>
  </w:num>
  <w:num w:numId="18">
    <w:abstractNumId w:val="9"/>
  </w:num>
  <w:num w:numId="19">
    <w:abstractNumId w:val="20"/>
  </w:num>
  <w:num w:numId="20">
    <w:abstractNumId w:val="12"/>
  </w:num>
  <w:num w:numId="21">
    <w:abstractNumId w:val="15"/>
  </w:num>
  <w:num w:numId="22">
    <w:abstractNumId w:val="11"/>
  </w:num>
  <w:num w:numId="23">
    <w:abstractNumId w:val="21"/>
  </w:num>
  <w:num w:numId="24">
    <w:abstractNumId w:val="14"/>
  </w:num>
  <w:num w:numId="25">
    <w:abstractNumId w:val="3"/>
  </w:num>
  <w:num w:numId="26">
    <w:abstractNumId w:val="22"/>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s-419"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railerSet" w:val="Set"/>
  </w:docVars>
  <w:rsids>
    <w:rsidRoot w:val="0082741C"/>
    <w:rsid w:val="000013B2"/>
    <w:rsid w:val="00001F62"/>
    <w:rsid w:val="00002DF1"/>
    <w:rsid w:val="00004012"/>
    <w:rsid w:val="00004469"/>
    <w:rsid w:val="00004936"/>
    <w:rsid w:val="000049FC"/>
    <w:rsid w:val="0000773D"/>
    <w:rsid w:val="00010D6D"/>
    <w:rsid w:val="0001154A"/>
    <w:rsid w:val="0001587C"/>
    <w:rsid w:val="0001705F"/>
    <w:rsid w:val="00022893"/>
    <w:rsid w:val="00024B32"/>
    <w:rsid w:val="00031181"/>
    <w:rsid w:val="000311C4"/>
    <w:rsid w:val="0003180C"/>
    <w:rsid w:val="00035069"/>
    <w:rsid w:val="00035DE3"/>
    <w:rsid w:val="00036D2B"/>
    <w:rsid w:val="00037BC8"/>
    <w:rsid w:val="00040A70"/>
    <w:rsid w:val="00047D0A"/>
    <w:rsid w:val="00050AB3"/>
    <w:rsid w:val="000517EF"/>
    <w:rsid w:val="00053114"/>
    <w:rsid w:val="000534CC"/>
    <w:rsid w:val="00054745"/>
    <w:rsid w:val="00054E33"/>
    <w:rsid w:val="00056B5C"/>
    <w:rsid w:val="0005739D"/>
    <w:rsid w:val="00057D65"/>
    <w:rsid w:val="00057FD3"/>
    <w:rsid w:val="00060578"/>
    <w:rsid w:val="00061C79"/>
    <w:rsid w:val="00062C98"/>
    <w:rsid w:val="000639BE"/>
    <w:rsid w:val="00064073"/>
    <w:rsid w:val="00070BD5"/>
    <w:rsid w:val="00070D1F"/>
    <w:rsid w:val="0007339D"/>
    <w:rsid w:val="00077DDB"/>
    <w:rsid w:val="0008582E"/>
    <w:rsid w:val="000902FB"/>
    <w:rsid w:val="00092BE7"/>
    <w:rsid w:val="0009341C"/>
    <w:rsid w:val="00095B42"/>
    <w:rsid w:val="00096A35"/>
    <w:rsid w:val="00097AA3"/>
    <w:rsid w:val="000A3333"/>
    <w:rsid w:val="000A3705"/>
    <w:rsid w:val="000A47CC"/>
    <w:rsid w:val="000A4F0B"/>
    <w:rsid w:val="000B025E"/>
    <w:rsid w:val="000B1A2C"/>
    <w:rsid w:val="000B42A5"/>
    <w:rsid w:val="000B5F5E"/>
    <w:rsid w:val="000B6E3D"/>
    <w:rsid w:val="000B7093"/>
    <w:rsid w:val="000C0169"/>
    <w:rsid w:val="000C0868"/>
    <w:rsid w:val="000C188B"/>
    <w:rsid w:val="000C19F8"/>
    <w:rsid w:val="000C1CE4"/>
    <w:rsid w:val="000C5489"/>
    <w:rsid w:val="000D0437"/>
    <w:rsid w:val="000D0BC1"/>
    <w:rsid w:val="000D0C5C"/>
    <w:rsid w:val="000D325A"/>
    <w:rsid w:val="000D4A19"/>
    <w:rsid w:val="000D55DB"/>
    <w:rsid w:val="000D727F"/>
    <w:rsid w:val="000E2C0C"/>
    <w:rsid w:val="000E53C2"/>
    <w:rsid w:val="000E56C8"/>
    <w:rsid w:val="000E7DC4"/>
    <w:rsid w:val="000F2BF4"/>
    <w:rsid w:val="000F49E5"/>
    <w:rsid w:val="00107A85"/>
    <w:rsid w:val="001128FA"/>
    <w:rsid w:val="00115A35"/>
    <w:rsid w:val="001169FB"/>
    <w:rsid w:val="00116BB9"/>
    <w:rsid w:val="00116D21"/>
    <w:rsid w:val="0012075A"/>
    <w:rsid w:val="00130DE7"/>
    <w:rsid w:val="001325B9"/>
    <w:rsid w:val="00133BD7"/>
    <w:rsid w:val="00134398"/>
    <w:rsid w:val="001343DA"/>
    <w:rsid w:val="001354B2"/>
    <w:rsid w:val="001376A2"/>
    <w:rsid w:val="00141A95"/>
    <w:rsid w:val="00147D2B"/>
    <w:rsid w:val="001504D4"/>
    <w:rsid w:val="00151A39"/>
    <w:rsid w:val="0015345B"/>
    <w:rsid w:val="0015503A"/>
    <w:rsid w:val="00155832"/>
    <w:rsid w:val="001574A7"/>
    <w:rsid w:val="001577D9"/>
    <w:rsid w:val="00160463"/>
    <w:rsid w:val="00163E51"/>
    <w:rsid w:val="00170250"/>
    <w:rsid w:val="0017099A"/>
    <w:rsid w:val="001722CD"/>
    <w:rsid w:val="0017266F"/>
    <w:rsid w:val="001745C6"/>
    <w:rsid w:val="00175B19"/>
    <w:rsid w:val="00183829"/>
    <w:rsid w:val="00184677"/>
    <w:rsid w:val="00190218"/>
    <w:rsid w:val="001906BD"/>
    <w:rsid w:val="001A045F"/>
    <w:rsid w:val="001A08C4"/>
    <w:rsid w:val="001A1821"/>
    <w:rsid w:val="001A439A"/>
    <w:rsid w:val="001A47CD"/>
    <w:rsid w:val="001A5CDD"/>
    <w:rsid w:val="001A62CF"/>
    <w:rsid w:val="001B44A2"/>
    <w:rsid w:val="001B4E2E"/>
    <w:rsid w:val="001B6481"/>
    <w:rsid w:val="001B752C"/>
    <w:rsid w:val="001C2BEC"/>
    <w:rsid w:val="001C2C7E"/>
    <w:rsid w:val="001C30C2"/>
    <w:rsid w:val="001C3DD0"/>
    <w:rsid w:val="001C5C61"/>
    <w:rsid w:val="001C780A"/>
    <w:rsid w:val="001D25EA"/>
    <w:rsid w:val="001D344A"/>
    <w:rsid w:val="001D4636"/>
    <w:rsid w:val="001D6E82"/>
    <w:rsid w:val="001D77F9"/>
    <w:rsid w:val="001E353F"/>
    <w:rsid w:val="001F1A00"/>
    <w:rsid w:val="001F2372"/>
    <w:rsid w:val="001F2EE7"/>
    <w:rsid w:val="001F57DF"/>
    <w:rsid w:val="001F60C6"/>
    <w:rsid w:val="001F638C"/>
    <w:rsid w:val="001F678D"/>
    <w:rsid w:val="001F7AFB"/>
    <w:rsid w:val="00205BE2"/>
    <w:rsid w:val="00206501"/>
    <w:rsid w:val="00207803"/>
    <w:rsid w:val="002101D9"/>
    <w:rsid w:val="00210CA3"/>
    <w:rsid w:val="00211FB5"/>
    <w:rsid w:val="00212630"/>
    <w:rsid w:val="00212B2B"/>
    <w:rsid w:val="00214414"/>
    <w:rsid w:val="00214D25"/>
    <w:rsid w:val="00216DA2"/>
    <w:rsid w:val="00217B48"/>
    <w:rsid w:val="00220E27"/>
    <w:rsid w:val="0022223E"/>
    <w:rsid w:val="00223E62"/>
    <w:rsid w:val="00225332"/>
    <w:rsid w:val="002265EB"/>
    <w:rsid w:val="00231FA9"/>
    <w:rsid w:val="0023202D"/>
    <w:rsid w:val="00232F45"/>
    <w:rsid w:val="002374C6"/>
    <w:rsid w:val="00245BC2"/>
    <w:rsid w:val="00246812"/>
    <w:rsid w:val="002506DC"/>
    <w:rsid w:val="00251D34"/>
    <w:rsid w:val="0025202C"/>
    <w:rsid w:val="00255B62"/>
    <w:rsid w:val="002605B4"/>
    <w:rsid w:val="0026219F"/>
    <w:rsid w:val="002621DF"/>
    <w:rsid w:val="00262CB4"/>
    <w:rsid w:val="00263143"/>
    <w:rsid w:val="00265D8D"/>
    <w:rsid w:val="002660D4"/>
    <w:rsid w:val="00266142"/>
    <w:rsid w:val="00266617"/>
    <w:rsid w:val="00266BC9"/>
    <w:rsid w:val="00272272"/>
    <w:rsid w:val="00273A53"/>
    <w:rsid w:val="002759B8"/>
    <w:rsid w:val="002765B3"/>
    <w:rsid w:val="002801CE"/>
    <w:rsid w:val="002831A4"/>
    <w:rsid w:val="002831AE"/>
    <w:rsid w:val="002841AB"/>
    <w:rsid w:val="00285B8E"/>
    <w:rsid w:val="0028642F"/>
    <w:rsid w:val="002872C1"/>
    <w:rsid w:val="00287409"/>
    <w:rsid w:val="0028756F"/>
    <w:rsid w:val="00291E74"/>
    <w:rsid w:val="002939A5"/>
    <w:rsid w:val="00293AE1"/>
    <w:rsid w:val="002961B1"/>
    <w:rsid w:val="00297F73"/>
    <w:rsid w:val="002A03AC"/>
    <w:rsid w:val="002A4197"/>
    <w:rsid w:val="002A5CAE"/>
    <w:rsid w:val="002A75D8"/>
    <w:rsid w:val="002A7754"/>
    <w:rsid w:val="002B6C1F"/>
    <w:rsid w:val="002B7B90"/>
    <w:rsid w:val="002C0D3A"/>
    <w:rsid w:val="002C1677"/>
    <w:rsid w:val="002C362B"/>
    <w:rsid w:val="002C4A56"/>
    <w:rsid w:val="002D1869"/>
    <w:rsid w:val="002D460F"/>
    <w:rsid w:val="002D543F"/>
    <w:rsid w:val="002D60CE"/>
    <w:rsid w:val="002D768C"/>
    <w:rsid w:val="002E2375"/>
    <w:rsid w:val="002E2EB9"/>
    <w:rsid w:val="002E7043"/>
    <w:rsid w:val="002E788A"/>
    <w:rsid w:val="002F10FA"/>
    <w:rsid w:val="002F1CE4"/>
    <w:rsid w:val="002F3924"/>
    <w:rsid w:val="00304B58"/>
    <w:rsid w:val="00305D94"/>
    <w:rsid w:val="00311432"/>
    <w:rsid w:val="00311DE4"/>
    <w:rsid w:val="00312891"/>
    <w:rsid w:val="00313208"/>
    <w:rsid w:val="00321CD4"/>
    <w:rsid w:val="003228B8"/>
    <w:rsid w:val="0032379C"/>
    <w:rsid w:val="0032630B"/>
    <w:rsid w:val="00330921"/>
    <w:rsid w:val="00333A06"/>
    <w:rsid w:val="00337671"/>
    <w:rsid w:val="003414D7"/>
    <w:rsid w:val="00343668"/>
    <w:rsid w:val="00346FEF"/>
    <w:rsid w:val="003479EB"/>
    <w:rsid w:val="00350B75"/>
    <w:rsid w:val="003521D9"/>
    <w:rsid w:val="00353A86"/>
    <w:rsid w:val="00360E98"/>
    <w:rsid w:val="00363585"/>
    <w:rsid w:val="00366B44"/>
    <w:rsid w:val="00370469"/>
    <w:rsid w:val="003726A5"/>
    <w:rsid w:val="00374672"/>
    <w:rsid w:val="00374D9E"/>
    <w:rsid w:val="00375554"/>
    <w:rsid w:val="0037618B"/>
    <w:rsid w:val="00381B49"/>
    <w:rsid w:val="00382151"/>
    <w:rsid w:val="0038400B"/>
    <w:rsid w:val="003867A9"/>
    <w:rsid w:val="00390F3B"/>
    <w:rsid w:val="00393D62"/>
    <w:rsid w:val="003965B9"/>
    <w:rsid w:val="003A2612"/>
    <w:rsid w:val="003A2BC3"/>
    <w:rsid w:val="003A40E5"/>
    <w:rsid w:val="003A4C92"/>
    <w:rsid w:val="003A578B"/>
    <w:rsid w:val="003A5C8F"/>
    <w:rsid w:val="003A5DD1"/>
    <w:rsid w:val="003A65B3"/>
    <w:rsid w:val="003A7B39"/>
    <w:rsid w:val="003B0F89"/>
    <w:rsid w:val="003B18D2"/>
    <w:rsid w:val="003B1D7F"/>
    <w:rsid w:val="003B29D8"/>
    <w:rsid w:val="003B3044"/>
    <w:rsid w:val="003B349E"/>
    <w:rsid w:val="003B44AF"/>
    <w:rsid w:val="003B5A4E"/>
    <w:rsid w:val="003B7E8F"/>
    <w:rsid w:val="003C03E3"/>
    <w:rsid w:val="003C75BD"/>
    <w:rsid w:val="003D112D"/>
    <w:rsid w:val="003D3708"/>
    <w:rsid w:val="003E014A"/>
    <w:rsid w:val="003E3CB4"/>
    <w:rsid w:val="003F4491"/>
    <w:rsid w:val="00400CFE"/>
    <w:rsid w:val="00401989"/>
    <w:rsid w:val="004022ED"/>
    <w:rsid w:val="004026F0"/>
    <w:rsid w:val="00405381"/>
    <w:rsid w:val="004140B9"/>
    <w:rsid w:val="00414E0F"/>
    <w:rsid w:val="004157AC"/>
    <w:rsid w:val="00416007"/>
    <w:rsid w:val="004176DA"/>
    <w:rsid w:val="00420061"/>
    <w:rsid w:val="00420349"/>
    <w:rsid w:val="004223C6"/>
    <w:rsid w:val="00422E5C"/>
    <w:rsid w:val="004240D3"/>
    <w:rsid w:val="0042537D"/>
    <w:rsid w:val="00427583"/>
    <w:rsid w:val="00427F02"/>
    <w:rsid w:val="0043156B"/>
    <w:rsid w:val="004325D2"/>
    <w:rsid w:val="00432B0F"/>
    <w:rsid w:val="004408D4"/>
    <w:rsid w:val="00440E9C"/>
    <w:rsid w:val="00444897"/>
    <w:rsid w:val="00445411"/>
    <w:rsid w:val="0044641E"/>
    <w:rsid w:val="00447D5E"/>
    <w:rsid w:val="0045253A"/>
    <w:rsid w:val="004526B1"/>
    <w:rsid w:val="0046393A"/>
    <w:rsid w:val="004660C3"/>
    <w:rsid w:val="00471826"/>
    <w:rsid w:val="00474418"/>
    <w:rsid w:val="0047592A"/>
    <w:rsid w:val="00477CB7"/>
    <w:rsid w:val="00477EC5"/>
    <w:rsid w:val="00480585"/>
    <w:rsid w:val="004871F1"/>
    <w:rsid w:val="00496C56"/>
    <w:rsid w:val="004A050F"/>
    <w:rsid w:val="004A22A1"/>
    <w:rsid w:val="004A33CD"/>
    <w:rsid w:val="004A37FB"/>
    <w:rsid w:val="004A4EFC"/>
    <w:rsid w:val="004A5FB6"/>
    <w:rsid w:val="004B04A8"/>
    <w:rsid w:val="004B0827"/>
    <w:rsid w:val="004B2DF7"/>
    <w:rsid w:val="004B4137"/>
    <w:rsid w:val="004B5C9A"/>
    <w:rsid w:val="004B65EE"/>
    <w:rsid w:val="004B73FA"/>
    <w:rsid w:val="004C4F0F"/>
    <w:rsid w:val="004C5E01"/>
    <w:rsid w:val="004D05FD"/>
    <w:rsid w:val="004D4080"/>
    <w:rsid w:val="004D496E"/>
    <w:rsid w:val="004D6D08"/>
    <w:rsid w:val="004D7412"/>
    <w:rsid w:val="004E023F"/>
    <w:rsid w:val="004E1292"/>
    <w:rsid w:val="004E157C"/>
    <w:rsid w:val="004E3E0E"/>
    <w:rsid w:val="004E4A20"/>
    <w:rsid w:val="004E6024"/>
    <w:rsid w:val="004E7178"/>
    <w:rsid w:val="004E74A3"/>
    <w:rsid w:val="004E768D"/>
    <w:rsid w:val="004F05A7"/>
    <w:rsid w:val="004F10B8"/>
    <w:rsid w:val="004F3875"/>
    <w:rsid w:val="004F3B08"/>
    <w:rsid w:val="004F42DD"/>
    <w:rsid w:val="004F4607"/>
    <w:rsid w:val="004F4D32"/>
    <w:rsid w:val="004F4ED8"/>
    <w:rsid w:val="004F5421"/>
    <w:rsid w:val="004F6BB7"/>
    <w:rsid w:val="005001A1"/>
    <w:rsid w:val="0050145A"/>
    <w:rsid w:val="0050483D"/>
    <w:rsid w:val="00505615"/>
    <w:rsid w:val="005075BF"/>
    <w:rsid w:val="00507994"/>
    <w:rsid w:val="00511191"/>
    <w:rsid w:val="005117A3"/>
    <w:rsid w:val="00515631"/>
    <w:rsid w:val="00517038"/>
    <w:rsid w:val="00517858"/>
    <w:rsid w:val="00517E7A"/>
    <w:rsid w:val="00520B42"/>
    <w:rsid w:val="005235EF"/>
    <w:rsid w:val="005237C7"/>
    <w:rsid w:val="00526559"/>
    <w:rsid w:val="00526914"/>
    <w:rsid w:val="00536433"/>
    <w:rsid w:val="005371B1"/>
    <w:rsid w:val="00537B86"/>
    <w:rsid w:val="00540F31"/>
    <w:rsid w:val="0054102B"/>
    <w:rsid w:val="0054473F"/>
    <w:rsid w:val="0054476D"/>
    <w:rsid w:val="00545EA4"/>
    <w:rsid w:val="00546032"/>
    <w:rsid w:val="00551106"/>
    <w:rsid w:val="00551AF6"/>
    <w:rsid w:val="00551CFA"/>
    <w:rsid w:val="005524FE"/>
    <w:rsid w:val="00554038"/>
    <w:rsid w:val="00555608"/>
    <w:rsid w:val="00562369"/>
    <w:rsid w:val="00564549"/>
    <w:rsid w:val="00566910"/>
    <w:rsid w:val="005720FA"/>
    <w:rsid w:val="0057322A"/>
    <w:rsid w:val="005754BD"/>
    <w:rsid w:val="00577920"/>
    <w:rsid w:val="00577B78"/>
    <w:rsid w:val="00582A6D"/>
    <w:rsid w:val="00582B80"/>
    <w:rsid w:val="0058517F"/>
    <w:rsid w:val="00586CBB"/>
    <w:rsid w:val="0059078E"/>
    <w:rsid w:val="005928BD"/>
    <w:rsid w:val="00593EC2"/>
    <w:rsid w:val="005954D0"/>
    <w:rsid w:val="00597BE6"/>
    <w:rsid w:val="005A102B"/>
    <w:rsid w:val="005A1FDF"/>
    <w:rsid w:val="005A69AE"/>
    <w:rsid w:val="005A7850"/>
    <w:rsid w:val="005B1745"/>
    <w:rsid w:val="005B1A32"/>
    <w:rsid w:val="005B34C9"/>
    <w:rsid w:val="005B6DD7"/>
    <w:rsid w:val="005C3F58"/>
    <w:rsid w:val="005D225C"/>
    <w:rsid w:val="005D3C29"/>
    <w:rsid w:val="005D63DC"/>
    <w:rsid w:val="005D7949"/>
    <w:rsid w:val="005E014E"/>
    <w:rsid w:val="005E1A8A"/>
    <w:rsid w:val="005E211D"/>
    <w:rsid w:val="005E450B"/>
    <w:rsid w:val="005E6A7E"/>
    <w:rsid w:val="005F0F96"/>
    <w:rsid w:val="005F4203"/>
    <w:rsid w:val="005F4A0F"/>
    <w:rsid w:val="005F74ED"/>
    <w:rsid w:val="005F7AFA"/>
    <w:rsid w:val="006111E3"/>
    <w:rsid w:val="006121CA"/>
    <w:rsid w:val="0061403C"/>
    <w:rsid w:val="006171EB"/>
    <w:rsid w:val="0061746E"/>
    <w:rsid w:val="00621FCB"/>
    <w:rsid w:val="006247D9"/>
    <w:rsid w:val="00625A5B"/>
    <w:rsid w:val="0063073E"/>
    <w:rsid w:val="00631A0B"/>
    <w:rsid w:val="00633BF9"/>
    <w:rsid w:val="0063539A"/>
    <w:rsid w:val="00635681"/>
    <w:rsid w:val="00637171"/>
    <w:rsid w:val="00644A81"/>
    <w:rsid w:val="00644DDD"/>
    <w:rsid w:val="00646866"/>
    <w:rsid w:val="00652134"/>
    <w:rsid w:val="006534FD"/>
    <w:rsid w:val="00653931"/>
    <w:rsid w:val="00660E8E"/>
    <w:rsid w:val="00666EAD"/>
    <w:rsid w:val="00666F2C"/>
    <w:rsid w:val="00670A92"/>
    <w:rsid w:val="0067429A"/>
    <w:rsid w:val="00674639"/>
    <w:rsid w:val="0068324B"/>
    <w:rsid w:val="00683B2F"/>
    <w:rsid w:val="00686344"/>
    <w:rsid w:val="00686DB3"/>
    <w:rsid w:val="00690347"/>
    <w:rsid w:val="00690436"/>
    <w:rsid w:val="006912E7"/>
    <w:rsid w:val="006955E5"/>
    <w:rsid w:val="00695A70"/>
    <w:rsid w:val="006973E4"/>
    <w:rsid w:val="006A0359"/>
    <w:rsid w:val="006A1481"/>
    <w:rsid w:val="006A15B0"/>
    <w:rsid w:val="006A2F7F"/>
    <w:rsid w:val="006A410D"/>
    <w:rsid w:val="006A558C"/>
    <w:rsid w:val="006A6962"/>
    <w:rsid w:val="006B4350"/>
    <w:rsid w:val="006B5C19"/>
    <w:rsid w:val="006C4D37"/>
    <w:rsid w:val="006C6AF7"/>
    <w:rsid w:val="006C7C51"/>
    <w:rsid w:val="006D65DF"/>
    <w:rsid w:val="006D6657"/>
    <w:rsid w:val="006F5B41"/>
    <w:rsid w:val="006F7050"/>
    <w:rsid w:val="006F713A"/>
    <w:rsid w:val="006F7C3F"/>
    <w:rsid w:val="00700914"/>
    <w:rsid w:val="00702891"/>
    <w:rsid w:val="00710BEE"/>
    <w:rsid w:val="00710D57"/>
    <w:rsid w:val="00711002"/>
    <w:rsid w:val="007134A1"/>
    <w:rsid w:val="00715DA2"/>
    <w:rsid w:val="007213CB"/>
    <w:rsid w:val="0072275B"/>
    <w:rsid w:val="0072497A"/>
    <w:rsid w:val="00733489"/>
    <w:rsid w:val="00733A38"/>
    <w:rsid w:val="00733ADE"/>
    <w:rsid w:val="007406F4"/>
    <w:rsid w:val="00747264"/>
    <w:rsid w:val="007517FD"/>
    <w:rsid w:val="00754FE0"/>
    <w:rsid w:val="00755026"/>
    <w:rsid w:val="00755A6A"/>
    <w:rsid w:val="00756FCF"/>
    <w:rsid w:val="00757927"/>
    <w:rsid w:val="00757FC1"/>
    <w:rsid w:val="00762344"/>
    <w:rsid w:val="0076701A"/>
    <w:rsid w:val="007675E9"/>
    <w:rsid w:val="00770CEF"/>
    <w:rsid w:val="00771DE3"/>
    <w:rsid w:val="0077240F"/>
    <w:rsid w:val="007734B8"/>
    <w:rsid w:val="00773B6C"/>
    <w:rsid w:val="00774EF4"/>
    <w:rsid w:val="00775352"/>
    <w:rsid w:val="00777C3E"/>
    <w:rsid w:val="00780484"/>
    <w:rsid w:val="007837C1"/>
    <w:rsid w:val="007855BB"/>
    <w:rsid w:val="00785AAC"/>
    <w:rsid w:val="007865BE"/>
    <w:rsid w:val="00786C63"/>
    <w:rsid w:val="007914E0"/>
    <w:rsid w:val="0079164F"/>
    <w:rsid w:val="00796BF7"/>
    <w:rsid w:val="00797990"/>
    <w:rsid w:val="007A0ED2"/>
    <w:rsid w:val="007A1544"/>
    <w:rsid w:val="007A1B87"/>
    <w:rsid w:val="007A26A5"/>
    <w:rsid w:val="007A2E63"/>
    <w:rsid w:val="007A61B0"/>
    <w:rsid w:val="007A741E"/>
    <w:rsid w:val="007B163B"/>
    <w:rsid w:val="007B2282"/>
    <w:rsid w:val="007B2BD6"/>
    <w:rsid w:val="007B3F06"/>
    <w:rsid w:val="007B405C"/>
    <w:rsid w:val="007B6282"/>
    <w:rsid w:val="007C4C94"/>
    <w:rsid w:val="007C4F5A"/>
    <w:rsid w:val="007C5B2C"/>
    <w:rsid w:val="007C5F61"/>
    <w:rsid w:val="007D05B0"/>
    <w:rsid w:val="007D0C8E"/>
    <w:rsid w:val="007D12D5"/>
    <w:rsid w:val="007D3E6D"/>
    <w:rsid w:val="007D7E2F"/>
    <w:rsid w:val="007E0FAE"/>
    <w:rsid w:val="007E1405"/>
    <w:rsid w:val="007E2351"/>
    <w:rsid w:val="007E260E"/>
    <w:rsid w:val="007E2E20"/>
    <w:rsid w:val="007E3B0D"/>
    <w:rsid w:val="007E4EBC"/>
    <w:rsid w:val="007E58C0"/>
    <w:rsid w:val="007F314A"/>
    <w:rsid w:val="007F503D"/>
    <w:rsid w:val="007F6734"/>
    <w:rsid w:val="008006EC"/>
    <w:rsid w:val="00800776"/>
    <w:rsid w:val="00800A38"/>
    <w:rsid w:val="00803932"/>
    <w:rsid w:val="00803C10"/>
    <w:rsid w:val="00804EF3"/>
    <w:rsid w:val="008060A5"/>
    <w:rsid w:val="00811B7F"/>
    <w:rsid w:val="00814DF2"/>
    <w:rsid w:val="008214E1"/>
    <w:rsid w:val="008217C4"/>
    <w:rsid w:val="00824341"/>
    <w:rsid w:val="008260A7"/>
    <w:rsid w:val="0082741C"/>
    <w:rsid w:val="00827B49"/>
    <w:rsid w:val="00830DE7"/>
    <w:rsid w:val="008319A5"/>
    <w:rsid w:val="008355E1"/>
    <w:rsid w:val="00840E8B"/>
    <w:rsid w:val="00841331"/>
    <w:rsid w:val="00841699"/>
    <w:rsid w:val="00843196"/>
    <w:rsid w:val="008455F6"/>
    <w:rsid w:val="008478AE"/>
    <w:rsid w:val="00847B34"/>
    <w:rsid w:val="00850A8B"/>
    <w:rsid w:val="00851A69"/>
    <w:rsid w:val="0085227A"/>
    <w:rsid w:val="00853ADF"/>
    <w:rsid w:val="00855E85"/>
    <w:rsid w:val="00857405"/>
    <w:rsid w:val="00863CC4"/>
    <w:rsid w:val="00865075"/>
    <w:rsid w:val="00865A37"/>
    <w:rsid w:val="00876BC4"/>
    <w:rsid w:val="00884DB0"/>
    <w:rsid w:val="008920C8"/>
    <w:rsid w:val="00897080"/>
    <w:rsid w:val="008A0847"/>
    <w:rsid w:val="008A1F8B"/>
    <w:rsid w:val="008A5B86"/>
    <w:rsid w:val="008A6058"/>
    <w:rsid w:val="008A7AE9"/>
    <w:rsid w:val="008B15DE"/>
    <w:rsid w:val="008B4128"/>
    <w:rsid w:val="008C11B2"/>
    <w:rsid w:val="008C1319"/>
    <w:rsid w:val="008C1EC6"/>
    <w:rsid w:val="008C3349"/>
    <w:rsid w:val="008C5963"/>
    <w:rsid w:val="008C68E2"/>
    <w:rsid w:val="008D0124"/>
    <w:rsid w:val="008D0225"/>
    <w:rsid w:val="008D111E"/>
    <w:rsid w:val="008D1D0A"/>
    <w:rsid w:val="008D2F7E"/>
    <w:rsid w:val="008D45C5"/>
    <w:rsid w:val="008D5772"/>
    <w:rsid w:val="008D63C1"/>
    <w:rsid w:val="008E05AC"/>
    <w:rsid w:val="008E1634"/>
    <w:rsid w:val="008E1DB9"/>
    <w:rsid w:val="008E2F07"/>
    <w:rsid w:val="008E321E"/>
    <w:rsid w:val="008E46A7"/>
    <w:rsid w:val="008E67A5"/>
    <w:rsid w:val="008E6AEC"/>
    <w:rsid w:val="008F00BD"/>
    <w:rsid w:val="008F165C"/>
    <w:rsid w:val="008F1877"/>
    <w:rsid w:val="008F3EFD"/>
    <w:rsid w:val="008F453B"/>
    <w:rsid w:val="008F4F5F"/>
    <w:rsid w:val="008F79EA"/>
    <w:rsid w:val="00901806"/>
    <w:rsid w:val="00902B03"/>
    <w:rsid w:val="009138A4"/>
    <w:rsid w:val="00916EFD"/>
    <w:rsid w:val="00920C65"/>
    <w:rsid w:val="00923EC4"/>
    <w:rsid w:val="00931CCB"/>
    <w:rsid w:val="00931F92"/>
    <w:rsid w:val="0093617B"/>
    <w:rsid w:val="0093640C"/>
    <w:rsid w:val="009412E4"/>
    <w:rsid w:val="009477C9"/>
    <w:rsid w:val="00952768"/>
    <w:rsid w:val="009577B1"/>
    <w:rsid w:val="00962781"/>
    <w:rsid w:val="009630F5"/>
    <w:rsid w:val="00964136"/>
    <w:rsid w:val="00965506"/>
    <w:rsid w:val="0096575E"/>
    <w:rsid w:val="00965F8D"/>
    <w:rsid w:val="00967359"/>
    <w:rsid w:val="00972757"/>
    <w:rsid w:val="009750E2"/>
    <w:rsid w:val="00975346"/>
    <w:rsid w:val="00975F54"/>
    <w:rsid w:val="0097607F"/>
    <w:rsid w:val="009761DD"/>
    <w:rsid w:val="00982C3F"/>
    <w:rsid w:val="009831A3"/>
    <w:rsid w:val="00983856"/>
    <w:rsid w:val="009841D6"/>
    <w:rsid w:val="00984782"/>
    <w:rsid w:val="00986C82"/>
    <w:rsid w:val="00987158"/>
    <w:rsid w:val="00987A63"/>
    <w:rsid w:val="009909D1"/>
    <w:rsid w:val="009921B3"/>
    <w:rsid w:val="00992472"/>
    <w:rsid w:val="009925BE"/>
    <w:rsid w:val="00994E83"/>
    <w:rsid w:val="00997D95"/>
    <w:rsid w:val="009A4536"/>
    <w:rsid w:val="009A5CD9"/>
    <w:rsid w:val="009A765D"/>
    <w:rsid w:val="009A766E"/>
    <w:rsid w:val="009B12AE"/>
    <w:rsid w:val="009B359F"/>
    <w:rsid w:val="009B4257"/>
    <w:rsid w:val="009B4AA6"/>
    <w:rsid w:val="009C2C42"/>
    <w:rsid w:val="009C33F5"/>
    <w:rsid w:val="009C4B8E"/>
    <w:rsid w:val="009C4E87"/>
    <w:rsid w:val="009D66CC"/>
    <w:rsid w:val="009E0049"/>
    <w:rsid w:val="009E0898"/>
    <w:rsid w:val="009E1050"/>
    <w:rsid w:val="009E2B02"/>
    <w:rsid w:val="009E318F"/>
    <w:rsid w:val="009E44A4"/>
    <w:rsid w:val="009E51D6"/>
    <w:rsid w:val="009E526F"/>
    <w:rsid w:val="009E62CE"/>
    <w:rsid w:val="009F4844"/>
    <w:rsid w:val="009F6917"/>
    <w:rsid w:val="00A01FD5"/>
    <w:rsid w:val="00A02379"/>
    <w:rsid w:val="00A04B60"/>
    <w:rsid w:val="00A04BB0"/>
    <w:rsid w:val="00A053BB"/>
    <w:rsid w:val="00A0654C"/>
    <w:rsid w:val="00A06F2F"/>
    <w:rsid w:val="00A071AD"/>
    <w:rsid w:val="00A11494"/>
    <w:rsid w:val="00A14BE1"/>
    <w:rsid w:val="00A15C26"/>
    <w:rsid w:val="00A2024B"/>
    <w:rsid w:val="00A25FA2"/>
    <w:rsid w:val="00A2615B"/>
    <w:rsid w:val="00A26D6C"/>
    <w:rsid w:val="00A311D0"/>
    <w:rsid w:val="00A32527"/>
    <w:rsid w:val="00A33985"/>
    <w:rsid w:val="00A409DF"/>
    <w:rsid w:val="00A40EA2"/>
    <w:rsid w:val="00A41AEB"/>
    <w:rsid w:val="00A41B31"/>
    <w:rsid w:val="00A4257B"/>
    <w:rsid w:val="00A426FF"/>
    <w:rsid w:val="00A4787E"/>
    <w:rsid w:val="00A47AE6"/>
    <w:rsid w:val="00A5009E"/>
    <w:rsid w:val="00A52A55"/>
    <w:rsid w:val="00A5391F"/>
    <w:rsid w:val="00A54ACE"/>
    <w:rsid w:val="00A54F5C"/>
    <w:rsid w:val="00A55DCA"/>
    <w:rsid w:val="00A57890"/>
    <w:rsid w:val="00A604F4"/>
    <w:rsid w:val="00A61081"/>
    <w:rsid w:val="00A640F6"/>
    <w:rsid w:val="00A70F0F"/>
    <w:rsid w:val="00A714D8"/>
    <w:rsid w:val="00A7322C"/>
    <w:rsid w:val="00A74B12"/>
    <w:rsid w:val="00A85D1B"/>
    <w:rsid w:val="00A87204"/>
    <w:rsid w:val="00A91CA0"/>
    <w:rsid w:val="00A945FF"/>
    <w:rsid w:val="00A96695"/>
    <w:rsid w:val="00A97034"/>
    <w:rsid w:val="00A97397"/>
    <w:rsid w:val="00A974A0"/>
    <w:rsid w:val="00AA120E"/>
    <w:rsid w:val="00AA3F22"/>
    <w:rsid w:val="00AA5E04"/>
    <w:rsid w:val="00AB0E84"/>
    <w:rsid w:val="00AB180F"/>
    <w:rsid w:val="00AB236F"/>
    <w:rsid w:val="00AB59C0"/>
    <w:rsid w:val="00AC27A4"/>
    <w:rsid w:val="00AC4DE2"/>
    <w:rsid w:val="00AD0BFC"/>
    <w:rsid w:val="00AD2480"/>
    <w:rsid w:val="00AD2E71"/>
    <w:rsid w:val="00AD4006"/>
    <w:rsid w:val="00AE025B"/>
    <w:rsid w:val="00AE347C"/>
    <w:rsid w:val="00AE5A2C"/>
    <w:rsid w:val="00AE6483"/>
    <w:rsid w:val="00AF17FD"/>
    <w:rsid w:val="00AF20D1"/>
    <w:rsid w:val="00AF29D7"/>
    <w:rsid w:val="00AF49EB"/>
    <w:rsid w:val="00B00440"/>
    <w:rsid w:val="00B03EA2"/>
    <w:rsid w:val="00B040F9"/>
    <w:rsid w:val="00B06060"/>
    <w:rsid w:val="00B06CEA"/>
    <w:rsid w:val="00B10B3A"/>
    <w:rsid w:val="00B12521"/>
    <w:rsid w:val="00B13DFA"/>
    <w:rsid w:val="00B15844"/>
    <w:rsid w:val="00B172D7"/>
    <w:rsid w:val="00B209CE"/>
    <w:rsid w:val="00B20E53"/>
    <w:rsid w:val="00B4419A"/>
    <w:rsid w:val="00B4474B"/>
    <w:rsid w:val="00B50EE6"/>
    <w:rsid w:val="00B517E3"/>
    <w:rsid w:val="00B53D10"/>
    <w:rsid w:val="00B54A34"/>
    <w:rsid w:val="00B61AB0"/>
    <w:rsid w:val="00B62515"/>
    <w:rsid w:val="00B627F9"/>
    <w:rsid w:val="00B63F65"/>
    <w:rsid w:val="00B662C3"/>
    <w:rsid w:val="00B67341"/>
    <w:rsid w:val="00B676DA"/>
    <w:rsid w:val="00B67FD6"/>
    <w:rsid w:val="00B708B6"/>
    <w:rsid w:val="00B71EFC"/>
    <w:rsid w:val="00B75549"/>
    <w:rsid w:val="00B80D9A"/>
    <w:rsid w:val="00B80F28"/>
    <w:rsid w:val="00B815B9"/>
    <w:rsid w:val="00B818A1"/>
    <w:rsid w:val="00B82B57"/>
    <w:rsid w:val="00B83E1E"/>
    <w:rsid w:val="00B90780"/>
    <w:rsid w:val="00B92467"/>
    <w:rsid w:val="00B94C04"/>
    <w:rsid w:val="00B94EFB"/>
    <w:rsid w:val="00B9542B"/>
    <w:rsid w:val="00B95B81"/>
    <w:rsid w:val="00BA4149"/>
    <w:rsid w:val="00BA42F0"/>
    <w:rsid w:val="00BA6EAC"/>
    <w:rsid w:val="00BA7E8E"/>
    <w:rsid w:val="00BB08DB"/>
    <w:rsid w:val="00BB2076"/>
    <w:rsid w:val="00BB67F9"/>
    <w:rsid w:val="00BB6D9B"/>
    <w:rsid w:val="00BB728F"/>
    <w:rsid w:val="00BC0422"/>
    <w:rsid w:val="00BC0CE6"/>
    <w:rsid w:val="00BC1A06"/>
    <w:rsid w:val="00BC1DDA"/>
    <w:rsid w:val="00BC58A7"/>
    <w:rsid w:val="00BC630D"/>
    <w:rsid w:val="00BC6BEB"/>
    <w:rsid w:val="00BC754B"/>
    <w:rsid w:val="00BD3792"/>
    <w:rsid w:val="00BD50CE"/>
    <w:rsid w:val="00BD5498"/>
    <w:rsid w:val="00BD6DCD"/>
    <w:rsid w:val="00BD6E72"/>
    <w:rsid w:val="00BE1553"/>
    <w:rsid w:val="00BE77D3"/>
    <w:rsid w:val="00BE793D"/>
    <w:rsid w:val="00BF1BDA"/>
    <w:rsid w:val="00BF394F"/>
    <w:rsid w:val="00BF3DC7"/>
    <w:rsid w:val="00BF57DC"/>
    <w:rsid w:val="00BF6B43"/>
    <w:rsid w:val="00BF7CF0"/>
    <w:rsid w:val="00C009B7"/>
    <w:rsid w:val="00C009F0"/>
    <w:rsid w:val="00C01989"/>
    <w:rsid w:val="00C01B13"/>
    <w:rsid w:val="00C052F5"/>
    <w:rsid w:val="00C05549"/>
    <w:rsid w:val="00C05A57"/>
    <w:rsid w:val="00C115AB"/>
    <w:rsid w:val="00C11CEF"/>
    <w:rsid w:val="00C14688"/>
    <w:rsid w:val="00C14A61"/>
    <w:rsid w:val="00C172F1"/>
    <w:rsid w:val="00C2155F"/>
    <w:rsid w:val="00C226AD"/>
    <w:rsid w:val="00C23240"/>
    <w:rsid w:val="00C2452F"/>
    <w:rsid w:val="00C24BFA"/>
    <w:rsid w:val="00C251C2"/>
    <w:rsid w:val="00C2556D"/>
    <w:rsid w:val="00C2757F"/>
    <w:rsid w:val="00C31287"/>
    <w:rsid w:val="00C3238B"/>
    <w:rsid w:val="00C32898"/>
    <w:rsid w:val="00C32F6C"/>
    <w:rsid w:val="00C33807"/>
    <w:rsid w:val="00C34302"/>
    <w:rsid w:val="00C36BDF"/>
    <w:rsid w:val="00C40F8A"/>
    <w:rsid w:val="00C41BDF"/>
    <w:rsid w:val="00C43B7D"/>
    <w:rsid w:val="00C473A6"/>
    <w:rsid w:val="00C47847"/>
    <w:rsid w:val="00C47DAD"/>
    <w:rsid w:val="00C47F37"/>
    <w:rsid w:val="00C56AC8"/>
    <w:rsid w:val="00C571ED"/>
    <w:rsid w:val="00C57293"/>
    <w:rsid w:val="00C60680"/>
    <w:rsid w:val="00C60CCD"/>
    <w:rsid w:val="00C6112C"/>
    <w:rsid w:val="00C67943"/>
    <w:rsid w:val="00C71B28"/>
    <w:rsid w:val="00C71CC9"/>
    <w:rsid w:val="00C73A70"/>
    <w:rsid w:val="00C75477"/>
    <w:rsid w:val="00C8062E"/>
    <w:rsid w:val="00C8233A"/>
    <w:rsid w:val="00C82D0B"/>
    <w:rsid w:val="00C85937"/>
    <w:rsid w:val="00C867C7"/>
    <w:rsid w:val="00C92A9A"/>
    <w:rsid w:val="00C95FBA"/>
    <w:rsid w:val="00CA1764"/>
    <w:rsid w:val="00CA186A"/>
    <w:rsid w:val="00CA364C"/>
    <w:rsid w:val="00CA5C39"/>
    <w:rsid w:val="00CA648C"/>
    <w:rsid w:val="00CB0499"/>
    <w:rsid w:val="00CB1CB1"/>
    <w:rsid w:val="00CB440F"/>
    <w:rsid w:val="00CB5E46"/>
    <w:rsid w:val="00CB661D"/>
    <w:rsid w:val="00CC334D"/>
    <w:rsid w:val="00CC367B"/>
    <w:rsid w:val="00CC597B"/>
    <w:rsid w:val="00CC5B0C"/>
    <w:rsid w:val="00CC65DA"/>
    <w:rsid w:val="00CC737B"/>
    <w:rsid w:val="00CC7B98"/>
    <w:rsid w:val="00CD24C4"/>
    <w:rsid w:val="00CD4EBA"/>
    <w:rsid w:val="00CD5465"/>
    <w:rsid w:val="00CD5A62"/>
    <w:rsid w:val="00CE338D"/>
    <w:rsid w:val="00CE3A75"/>
    <w:rsid w:val="00CE51AF"/>
    <w:rsid w:val="00CF0B21"/>
    <w:rsid w:val="00CF15A0"/>
    <w:rsid w:val="00CF18C9"/>
    <w:rsid w:val="00CF23D0"/>
    <w:rsid w:val="00CF3187"/>
    <w:rsid w:val="00D00FBE"/>
    <w:rsid w:val="00D02996"/>
    <w:rsid w:val="00D0388C"/>
    <w:rsid w:val="00D03934"/>
    <w:rsid w:val="00D05DFF"/>
    <w:rsid w:val="00D10B49"/>
    <w:rsid w:val="00D11BF4"/>
    <w:rsid w:val="00D133E4"/>
    <w:rsid w:val="00D205FA"/>
    <w:rsid w:val="00D212A1"/>
    <w:rsid w:val="00D21C9C"/>
    <w:rsid w:val="00D22F2A"/>
    <w:rsid w:val="00D31DE1"/>
    <w:rsid w:val="00D341C8"/>
    <w:rsid w:val="00D3596E"/>
    <w:rsid w:val="00D37204"/>
    <w:rsid w:val="00D379FF"/>
    <w:rsid w:val="00D40F70"/>
    <w:rsid w:val="00D41689"/>
    <w:rsid w:val="00D41DB1"/>
    <w:rsid w:val="00D42307"/>
    <w:rsid w:val="00D42DD9"/>
    <w:rsid w:val="00D44DFA"/>
    <w:rsid w:val="00D44FF3"/>
    <w:rsid w:val="00D45C95"/>
    <w:rsid w:val="00D45FFC"/>
    <w:rsid w:val="00D4708E"/>
    <w:rsid w:val="00D50D15"/>
    <w:rsid w:val="00D54D4E"/>
    <w:rsid w:val="00D563A4"/>
    <w:rsid w:val="00D57B4E"/>
    <w:rsid w:val="00D57D1C"/>
    <w:rsid w:val="00D57D24"/>
    <w:rsid w:val="00D6009B"/>
    <w:rsid w:val="00D606BE"/>
    <w:rsid w:val="00D62872"/>
    <w:rsid w:val="00D65198"/>
    <w:rsid w:val="00D652A1"/>
    <w:rsid w:val="00D65650"/>
    <w:rsid w:val="00D65832"/>
    <w:rsid w:val="00D71B0B"/>
    <w:rsid w:val="00D72ABF"/>
    <w:rsid w:val="00D83F08"/>
    <w:rsid w:val="00D840BE"/>
    <w:rsid w:val="00D855EA"/>
    <w:rsid w:val="00D90F74"/>
    <w:rsid w:val="00D92312"/>
    <w:rsid w:val="00DA607D"/>
    <w:rsid w:val="00DB04DA"/>
    <w:rsid w:val="00DB4CE1"/>
    <w:rsid w:val="00DB702F"/>
    <w:rsid w:val="00DB79DD"/>
    <w:rsid w:val="00DB7EF9"/>
    <w:rsid w:val="00DC13A1"/>
    <w:rsid w:val="00DC3C33"/>
    <w:rsid w:val="00DD0915"/>
    <w:rsid w:val="00DD29CC"/>
    <w:rsid w:val="00DD33D6"/>
    <w:rsid w:val="00DD629E"/>
    <w:rsid w:val="00DD688D"/>
    <w:rsid w:val="00DE0149"/>
    <w:rsid w:val="00DE4950"/>
    <w:rsid w:val="00DE5AC3"/>
    <w:rsid w:val="00DE6D95"/>
    <w:rsid w:val="00DF4CB8"/>
    <w:rsid w:val="00DF5EFA"/>
    <w:rsid w:val="00DF65D2"/>
    <w:rsid w:val="00E0150E"/>
    <w:rsid w:val="00E03401"/>
    <w:rsid w:val="00E04A1D"/>
    <w:rsid w:val="00E054BD"/>
    <w:rsid w:val="00E057BD"/>
    <w:rsid w:val="00E05DB2"/>
    <w:rsid w:val="00E0717A"/>
    <w:rsid w:val="00E07849"/>
    <w:rsid w:val="00E07C6B"/>
    <w:rsid w:val="00E13875"/>
    <w:rsid w:val="00E148BA"/>
    <w:rsid w:val="00E170D6"/>
    <w:rsid w:val="00E206DE"/>
    <w:rsid w:val="00E32702"/>
    <w:rsid w:val="00E32DDC"/>
    <w:rsid w:val="00E340B3"/>
    <w:rsid w:val="00E36559"/>
    <w:rsid w:val="00E36DEF"/>
    <w:rsid w:val="00E37B20"/>
    <w:rsid w:val="00E42907"/>
    <w:rsid w:val="00E43B95"/>
    <w:rsid w:val="00E4559B"/>
    <w:rsid w:val="00E46526"/>
    <w:rsid w:val="00E5050F"/>
    <w:rsid w:val="00E50AD4"/>
    <w:rsid w:val="00E51F4B"/>
    <w:rsid w:val="00E5207F"/>
    <w:rsid w:val="00E52EB3"/>
    <w:rsid w:val="00E55688"/>
    <w:rsid w:val="00E55A40"/>
    <w:rsid w:val="00E55D91"/>
    <w:rsid w:val="00E601A2"/>
    <w:rsid w:val="00E607E9"/>
    <w:rsid w:val="00E6333C"/>
    <w:rsid w:val="00E64981"/>
    <w:rsid w:val="00E71275"/>
    <w:rsid w:val="00E715D8"/>
    <w:rsid w:val="00E720FF"/>
    <w:rsid w:val="00E75B8A"/>
    <w:rsid w:val="00E81A08"/>
    <w:rsid w:val="00E839AF"/>
    <w:rsid w:val="00E8408F"/>
    <w:rsid w:val="00E90936"/>
    <w:rsid w:val="00E922DD"/>
    <w:rsid w:val="00E970E7"/>
    <w:rsid w:val="00E97EDD"/>
    <w:rsid w:val="00EA1B3E"/>
    <w:rsid w:val="00EA3C1E"/>
    <w:rsid w:val="00EA41F1"/>
    <w:rsid w:val="00EA5C3F"/>
    <w:rsid w:val="00EB173A"/>
    <w:rsid w:val="00EB2C65"/>
    <w:rsid w:val="00EB4331"/>
    <w:rsid w:val="00EB659F"/>
    <w:rsid w:val="00EB78A4"/>
    <w:rsid w:val="00EC4923"/>
    <w:rsid w:val="00EC5217"/>
    <w:rsid w:val="00EC529C"/>
    <w:rsid w:val="00ED0C09"/>
    <w:rsid w:val="00ED1723"/>
    <w:rsid w:val="00ED35A3"/>
    <w:rsid w:val="00ED6115"/>
    <w:rsid w:val="00ED6BF4"/>
    <w:rsid w:val="00EE14D2"/>
    <w:rsid w:val="00EE3EDD"/>
    <w:rsid w:val="00EE5BEB"/>
    <w:rsid w:val="00EE5ECE"/>
    <w:rsid w:val="00EF4A1D"/>
    <w:rsid w:val="00F0119E"/>
    <w:rsid w:val="00F02291"/>
    <w:rsid w:val="00F04CDB"/>
    <w:rsid w:val="00F11EEF"/>
    <w:rsid w:val="00F12C33"/>
    <w:rsid w:val="00F13413"/>
    <w:rsid w:val="00F157EA"/>
    <w:rsid w:val="00F166C6"/>
    <w:rsid w:val="00F1768E"/>
    <w:rsid w:val="00F21E05"/>
    <w:rsid w:val="00F22809"/>
    <w:rsid w:val="00F2721E"/>
    <w:rsid w:val="00F32B6B"/>
    <w:rsid w:val="00F33D39"/>
    <w:rsid w:val="00F34861"/>
    <w:rsid w:val="00F34DB8"/>
    <w:rsid w:val="00F355AD"/>
    <w:rsid w:val="00F3575D"/>
    <w:rsid w:val="00F35AC4"/>
    <w:rsid w:val="00F36AFC"/>
    <w:rsid w:val="00F37E93"/>
    <w:rsid w:val="00F501BE"/>
    <w:rsid w:val="00F50B1E"/>
    <w:rsid w:val="00F51069"/>
    <w:rsid w:val="00F55CE8"/>
    <w:rsid w:val="00F60982"/>
    <w:rsid w:val="00F61BDF"/>
    <w:rsid w:val="00F6213B"/>
    <w:rsid w:val="00F6546A"/>
    <w:rsid w:val="00F6731E"/>
    <w:rsid w:val="00F72E63"/>
    <w:rsid w:val="00F7378D"/>
    <w:rsid w:val="00F7442A"/>
    <w:rsid w:val="00F749AC"/>
    <w:rsid w:val="00F764C1"/>
    <w:rsid w:val="00F77582"/>
    <w:rsid w:val="00F77C59"/>
    <w:rsid w:val="00F81FDC"/>
    <w:rsid w:val="00F8209D"/>
    <w:rsid w:val="00F868D9"/>
    <w:rsid w:val="00FA0DFF"/>
    <w:rsid w:val="00FA1061"/>
    <w:rsid w:val="00FA2862"/>
    <w:rsid w:val="00FA50DA"/>
    <w:rsid w:val="00FB240A"/>
    <w:rsid w:val="00FB2773"/>
    <w:rsid w:val="00FB32D6"/>
    <w:rsid w:val="00FB41C9"/>
    <w:rsid w:val="00FB67DD"/>
    <w:rsid w:val="00FB7F9A"/>
    <w:rsid w:val="00FC0831"/>
    <w:rsid w:val="00FC1FD0"/>
    <w:rsid w:val="00FC2DF5"/>
    <w:rsid w:val="00FC4241"/>
    <w:rsid w:val="00FC5F9C"/>
    <w:rsid w:val="00FD1E17"/>
    <w:rsid w:val="00FD2218"/>
    <w:rsid w:val="00FD227D"/>
    <w:rsid w:val="00FD416B"/>
    <w:rsid w:val="00FE2FC3"/>
    <w:rsid w:val="00FE4024"/>
    <w:rsid w:val="00FE718F"/>
    <w:rsid w:val="00FE76C8"/>
    <w:rsid w:val="00FF03BB"/>
    <w:rsid w:val="00FF6B2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31C3B8"/>
  <w15:docId w15:val="{FEE529EF-6950-4894-886F-5331A47C8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419"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7F37"/>
    <w:pPr>
      <w:widowControl w:val="0"/>
    </w:pPr>
    <w:rPr>
      <w:rFonts w:ascii="Arial" w:hAnsi="Arial"/>
      <w:snapToGrid w:val="0"/>
      <w:sz w:val="24"/>
    </w:rPr>
  </w:style>
  <w:style w:type="paragraph" w:styleId="Heading1">
    <w:name w:val="heading 1"/>
    <w:basedOn w:val="Normal"/>
    <w:next w:val="Normal"/>
    <w:qFormat/>
    <w:pPr>
      <w:keepNext/>
      <w:widowControl/>
      <w:tabs>
        <w:tab w:val="left" w:pos="-108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6930" w:hanging="6930"/>
      <w:outlineLvl w:val="0"/>
    </w:pPr>
    <w:rPr>
      <w:color w:val="FF0000"/>
      <w:u w:val="single"/>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b/>
      <w:sz w:val="32"/>
      <w:u w:val="single"/>
    </w:rPr>
  </w:style>
  <w:style w:type="paragraph" w:styleId="Heading4">
    <w:name w:val="heading 4"/>
    <w:basedOn w:val="Normal"/>
    <w:next w:val="Normal"/>
    <w:qFormat/>
    <w:pPr>
      <w:keepNext/>
      <w:jc w:val="center"/>
      <w:outlineLvl w:val="3"/>
    </w:pPr>
    <w:rPr>
      <w:b/>
      <w:i/>
      <w:smallCaps/>
      <w:sz w:val="44"/>
    </w:rPr>
  </w:style>
  <w:style w:type="paragraph" w:styleId="Heading6">
    <w:name w:val="heading 6"/>
    <w:basedOn w:val="Normal"/>
    <w:next w:val="Normal"/>
    <w:qFormat/>
    <w:pPr>
      <w:keepNext/>
      <w:jc w:val="center"/>
      <w:outlineLvl w:val="5"/>
    </w:pPr>
    <w:rPr>
      <w:b/>
      <w:sz w:val="32"/>
    </w:rPr>
  </w:style>
  <w:style w:type="paragraph" w:styleId="Heading7">
    <w:name w:val="heading 7"/>
    <w:basedOn w:val="Normal"/>
    <w:next w:val="Normal"/>
    <w:qFormat/>
    <w:pPr>
      <w:keepNext/>
      <w:tabs>
        <w:tab w:val="left" w:pos="-1080"/>
      </w:tabs>
      <w:jc w:val="both"/>
      <w:outlineLvl w:val="6"/>
    </w:pPr>
    <w:rPr>
      <w:b/>
      <w:u w:val="single"/>
    </w:rPr>
  </w:style>
  <w:style w:type="paragraph" w:styleId="Heading8">
    <w:name w:val="heading 8"/>
    <w:basedOn w:val="Normal"/>
    <w:next w:val="Normal"/>
    <w:link w:val="Heading8Char"/>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outlineLvl w:val="7"/>
    </w:pPr>
    <w:rPr>
      <w:b/>
      <w:sz w:val="3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pPr>
      <w:numPr>
        <w:numId w:val="1"/>
      </w:numPr>
      <w:ind w:left="720" w:hanging="720"/>
    </w:pPr>
  </w:style>
  <w:style w:type="paragraph" w:styleId="Header">
    <w:name w:val="header"/>
    <w:basedOn w:val="Normal"/>
    <w:link w:val="HeaderChar"/>
    <w:uiPriority w:val="99"/>
    <w:pPr>
      <w:tabs>
        <w:tab w:val="center" w:pos="4320"/>
        <w:tab w:val="right" w:pos="8640"/>
      </w:tabs>
    </w:pPr>
    <w:rPr>
      <w:lang w:val="x-none" w:eastAsia="x-none"/>
    </w:rPr>
  </w:style>
  <w:style w:type="character" w:styleId="PageNumber">
    <w:name w:val="page number"/>
    <w:basedOn w:val="DefaultParagraphFont"/>
  </w:style>
  <w:style w:type="paragraph" w:styleId="BodyTextIndent">
    <w:name w:val="Body Text Indent"/>
    <w:basedOn w:val="Normal"/>
    <w:pPr>
      <w:tabs>
        <w:tab w:val="left" w:pos="-1080"/>
      </w:tabs>
      <w:ind w:left="720" w:hanging="720"/>
      <w:jc w:val="both"/>
    </w:pPr>
  </w:style>
  <w:style w:type="paragraph" w:styleId="BlockText">
    <w:name w:val="Block Text"/>
    <w:basedOn w:val="Normal"/>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right="720"/>
      <w:jc w:val="both"/>
    </w:pPr>
    <w:rPr>
      <w:i/>
    </w:rPr>
  </w:style>
  <w:style w:type="paragraph" w:styleId="BodyText2">
    <w:name w:val="Body Text 2"/>
    <w:basedOn w:val="Normal"/>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jc w:val="both"/>
    </w:pPr>
    <w:rPr>
      <w:color w:val="000000"/>
    </w:rPr>
  </w:style>
  <w:style w:type="paragraph" w:styleId="BodyText3">
    <w:name w:val="Body Text 3"/>
    <w:basedOn w:val="Normal"/>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rPr>
      <w:color w:val="000000"/>
    </w:rPr>
  </w:style>
  <w:style w:type="paragraph" w:styleId="NormalWeb">
    <w:name w:val="Normal (Web)"/>
    <w:basedOn w:val="Normal"/>
    <w:pPr>
      <w:widowControl/>
      <w:spacing w:before="100" w:beforeAutospacing="1" w:after="100" w:afterAutospacing="1"/>
    </w:pPr>
    <w:rPr>
      <w:rFonts w:ascii="Times New Roman" w:hAnsi="Times New Roman"/>
      <w:snapToGrid/>
      <w:szCs w:val="24"/>
    </w:rPr>
  </w:style>
  <w:style w:type="paragraph" w:styleId="Footer">
    <w:name w:val="footer"/>
    <w:basedOn w:val="Normal"/>
    <w:pPr>
      <w:tabs>
        <w:tab w:val="center" w:pos="4320"/>
        <w:tab w:val="right" w:pos="8640"/>
      </w:tabs>
    </w:pPr>
  </w:style>
  <w:style w:type="paragraph" w:customStyle="1" w:styleId="NormalWeb7">
    <w:name w:val="Normal (Web)7"/>
    <w:basedOn w:val="Normal"/>
    <w:pPr>
      <w:widowControl/>
      <w:spacing w:line="360" w:lineRule="auto"/>
    </w:pPr>
    <w:rPr>
      <w:rFonts w:ascii="Times New Roman" w:hAnsi="Times New Roman"/>
      <w:snapToGrid/>
      <w:sz w:val="26"/>
      <w:szCs w:val="26"/>
    </w:rPr>
  </w:style>
  <w:style w:type="paragraph" w:styleId="BodyTextIndent2">
    <w:name w:val="Body Text Indent 2"/>
    <w:basedOn w:val="Normal"/>
    <w:pPr>
      <w:tabs>
        <w:tab w:val="left" w:pos="916"/>
        <w:tab w:val="left" w:pos="18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0" w:hanging="360"/>
    </w:pPr>
    <w:rPr>
      <w:szCs w:val="24"/>
    </w:rPr>
  </w:style>
  <w:style w:type="paragraph" w:styleId="BodyTextIndent3">
    <w:name w:val="Body Text Indent 3"/>
    <w:basedOn w:val="Normal"/>
    <w:pPr>
      <w:ind w:left="1440" w:hanging="720"/>
    </w:p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character" w:customStyle="1" w:styleId="DearbornFinancial">
    <w:name w:val="Dearborn Financial"/>
    <w:semiHidden/>
    <w:rPr>
      <w:rFonts w:ascii="Arial" w:hAnsi="Arial" w:cs="Arial"/>
      <w:color w:val="000080"/>
      <w:sz w:val="20"/>
      <w:szCs w:val="20"/>
    </w:rPr>
  </w:style>
  <w:style w:type="paragraph" w:styleId="BodyText">
    <w:name w:val="Body Text"/>
    <w:basedOn w:val="Normal"/>
    <w:pPr>
      <w:widowControl/>
      <w:jc w:val="both"/>
    </w:pPr>
    <w:rPr>
      <w:rFonts w:cs="Arial"/>
      <w:szCs w:val="24"/>
    </w:rPr>
  </w:style>
  <w:style w:type="character" w:styleId="CommentReference">
    <w:name w:val="annotation reference"/>
    <w:semiHidden/>
    <w:rsid w:val="00214D25"/>
    <w:rPr>
      <w:sz w:val="16"/>
      <w:szCs w:val="16"/>
    </w:rPr>
  </w:style>
  <w:style w:type="paragraph" w:styleId="CommentText">
    <w:name w:val="annotation text"/>
    <w:basedOn w:val="Normal"/>
    <w:link w:val="CommentTextChar"/>
    <w:semiHidden/>
    <w:rsid w:val="00214D25"/>
    <w:rPr>
      <w:sz w:val="20"/>
      <w:lang w:val="x-none" w:eastAsia="x-none"/>
    </w:rPr>
  </w:style>
  <w:style w:type="character" w:styleId="FollowedHyperlink">
    <w:name w:val="FollowedHyperlink"/>
    <w:rsid w:val="00755026"/>
    <w:rPr>
      <w:color w:val="800080"/>
      <w:u w:val="single"/>
    </w:rPr>
  </w:style>
  <w:style w:type="table" w:styleId="TableGrid">
    <w:name w:val="Table Grid"/>
    <w:basedOn w:val="TableNormal"/>
    <w:rsid w:val="002A75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86DB3"/>
    <w:pPr>
      <w:autoSpaceDE w:val="0"/>
      <w:autoSpaceDN w:val="0"/>
      <w:adjustRightInd w:val="0"/>
    </w:pPr>
    <w:rPr>
      <w:rFonts w:ascii="Arial" w:hAnsi="Arial" w:cs="Arial"/>
      <w:color w:val="000000"/>
      <w:sz w:val="24"/>
      <w:szCs w:val="24"/>
    </w:rPr>
  </w:style>
  <w:style w:type="character" w:customStyle="1" w:styleId="HeaderChar">
    <w:name w:val="Header Char"/>
    <w:link w:val="Header"/>
    <w:uiPriority w:val="99"/>
    <w:rsid w:val="00FC2DF5"/>
    <w:rPr>
      <w:rFonts w:ascii="Arial" w:hAnsi="Arial"/>
      <w:snapToGrid w:val="0"/>
      <w:sz w:val="24"/>
    </w:rPr>
  </w:style>
  <w:style w:type="paragraph" w:styleId="CommentSubject">
    <w:name w:val="annotation subject"/>
    <w:basedOn w:val="CommentText"/>
    <w:next w:val="CommentText"/>
    <w:link w:val="CommentSubjectChar"/>
    <w:rsid w:val="00C67943"/>
    <w:rPr>
      <w:b/>
      <w:bCs/>
    </w:rPr>
  </w:style>
  <w:style w:type="character" w:customStyle="1" w:styleId="CommentTextChar">
    <w:name w:val="Comment Text Char"/>
    <w:link w:val="CommentText"/>
    <w:semiHidden/>
    <w:rsid w:val="00C67943"/>
    <w:rPr>
      <w:rFonts w:ascii="Arial" w:hAnsi="Arial"/>
      <w:snapToGrid w:val="0"/>
    </w:rPr>
  </w:style>
  <w:style w:type="character" w:customStyle="1" w:styleId="CommentSubjectChar">
    <w:name w:val="Comment Subject Char"/>
    <w:link w:val="CommentSubject"/>
    <w:rsid w:val="00C67943"/>
    <w:rPr>
      <w:rFonts w:ascii="Arial" w:hAnsi="Arial"/>
      <w:b/>
      <w:bCs/>
      <w:snapToGrid w:val="0"/>
    </w:rPr>
  </w:style>
  <w:style w:type="paragraph" w:styleId="ListParagraph">
    <w:name w:val="List Paragraph"/>
    <w:basedOn w:val="Normal"/>
    <w:uiPriority w:val="34"/>
    <w:qFormat/>
    <w:rsid w:val="00346FEF"/>
    <w:pPr>
      <w:widowControl/>
      <w:spacing w:after="200" w:line="276" w:lineRule="auto"/>
      <w:ind w:left="720"/>
    </w:pPr>
    <w:rPr>
      <w:rFonts w:ascii="Calibri" w:hAnsi="Calibri"/>
      <w:snapToGrid/>
      <w:sz w:val="22"/>
      <w:szCs w:val="22"/>
    </w:rPr>
  </w:style>
  <w:style w:type="paragraph" w:styleId="Revision">
    <w:name w:val="Revision"/>
    <w:hidden/>
    <w:uiPriority w:val="99"/>
    <w:semiHidden/>
    <w:rsid w:val="00DE4950"/>
    <w:rPr>
      <w:rFonts w:ascii="Arial" w:hAnsi="Arial"/>
      <w:snapToGrid w:val="0"/>
      <w:sz w:val="24"/>
    </w:rPr>
  </w:style>
  <w:style w:type="paragraph" w:customStyle="1" w:styleId="zzTrailerDocName">
    <w:name w:val="zzTrailerDocName"/>
    <w:basedOn w:val="Heading8"/>
    <w:link w:val="zzTrailerDocNameChar"/>
    <w:rsid w:val="00062C98"/>
    <w:pPr>
      <w:widowControl/>
      <w:jc w:val="left"/>
    </w:pPr>
    <w:rPr>
      <w:color w:val="000000"/>
      <w:sz w:val="16"/>
      <w:szCs w:val="24"/>
    </w:rPr>
  </w:style>
  <w:style w:type="character" w:customStyle="1" w:styleId="Heading8Char">
    <w:name w:val="Heading 8 Char"/>
    <w:basedOn w:val="DefaultParagraphFont"/>
    <w:link w:val="Heading8"/>
    <w:rsid w:val="00062C98"/>
    <w:rPr>
      <w:rFonts w:ascii="Arial" w:hAnsi="Arial"/>
      <w:b/>
      <w:snapToGrid w:val="0"/>
      <w:sz w:val="33"/>
      <w:u w:val="single"/>
    </w:rPr>
  </w:style>
  <w:style w:type="character" w:customStyle="1" w:styleId="zzTrailerDocNameChar">
    <w:name w:val="zzTrailerDocName Char"/>
    <w:basedOn w:val="Heading8Char"/>
    <w:link w:val="zzTrailerDocName"/>
    <w:rsid w:val="00062C98"/>
    <w:rPr>
      <w:rFonts w:ascii="Arial" w:hAnsi="Arial"/>
      <w:b/>
      <w:snapToGrid w:val="0"/>
      <w:color w:val="000000"/>
      <w:sz w:val="16"/>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0317362">
      <w:bodyDiv w:val="1"/>
      <w:marLeft w:val="0"/>
      <w:marRight w:val="0"/>
      <w:marTop w:val="0"/>
      <w:marBottom w:val="0"/>
      <w:divBdr>
        <w:top w:val="none" w:sz="0" w:space="0" w:color="auto"/>
        <w:left w:val="none" w:sz="0" w:space="0" w:color="auto"/>
        <w:bottom w:val="none" w:sz="0" w:space="0" w:color="auto"/>
        <w:right w:val="none" w:sz="0" w:space="0" w:color="auto"/>
      </w:divBdr>
      <w:divsChild>
        <w:div w:id="1768190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nsurance.ca.gov/0200-industry/0010-producer-online-services/0200-exam-info/index.cf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surance.ca.gov/0200-industry/0020-apply-license/0100-indiv-resident/CandidateInformation.cf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ndidate.psiexam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nsurance.ca.gov/0200-industry/0020-apply-license/0100-indiv-resident/CandidateInformation.cf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insurance.ca.gov/0200-industry/0020-apply-license/0100-indiv-resident/CandidateInformation.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44A7D-BCCB-434E-A63C-1896E1683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7858</Words>
  <Characters>44796</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LO EO 2008-09</vt:lpstr>
    </vt:vector>
  </TitlesOfParts>
  <Company>State of California</Company>
  <LinksUpToDate>false</LinksUpToDate>
  <CharactersWithSpaces>52549</CharactersWithSpaces>
  <SharedDoc>false</SharedDoc>
  <HLinks>
    <vt:vector size="18" baseType="variant">
      <vt:variant>
        <vt:i4>5046353</vt:i4>
      </vt:variant>
      <vt:variant>
        <vt:i4>6</vt:i4>
      </vt:variant>
      <vt:variant>
        <vt:i4>0</vt:i4>
      </vt:variant>
      <vt:variant>
        <vt:i4>5</vt:i4>
      </vt:variant>
      <vt:variant>
        <vt:lpwstr>http://www.insurance.ca.gov/0200-industry/0020-apply-license/0100-indiv-resident/CandidateInformation.cfm</vt:lpwstr>
      </vt:variant>
      <vt:variant>
        <vt:lpwstr/>
      </vt:variant>
      <vt:variant>
        <vt:i4>5701663</vt:i4>
      </vt:variant>
      <vt:variant>
        <vt:i4>3</vt:i4>
      </vt:variant>
      <vt:variant>
        <vt:i4>0</vt:i4>
      </vt:variant>
      <vt:variant>
        <vt:i4>5</vt:i4>
      </vt:variant>
      <vt:variant>
        <vt:lpwstr>http://www.insurance.ca.gov/0200-industry/0010-producer-online-services/0200-exam-info/index.cfm</vt:lpwstr>
      </vt:variant>
      <vt:variant>
        <vt:lpwstr/>
      </vt:variant>
      <vt:variant>
        <vt:i4>5046353</vt:i4>
      </vt:variant>
      <vt:variant>
        <vt:i4>0</vt:i4>
      </vt:variant>
      <vt:variant>
        <vt:i4>0</vt:i4>
      </vt:variant>
      <vt:variant>
        <vt:i4>5</vt:i4>
      </vt:variant>
      <vt:variant>
        <vt:lpwstr>http://www.insurance.ca.gov/0200-industry/0020-apply-license/0100-indiv-resident/CandidateInformation.cfm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 EO 2008-09</dc:title>
  <dc:creator>CDI Education Section</dc:creator>
  <cp:lastModifiedBy>Cathy Laitinen</cp:lastModifiedBy>
  <cp:revision>2</cp:revision>
  <cp:lastPrinted>2022-06-02T20:42:00Z</cp:lastPrinted>
  <dcterms:created xsi:type="dcterms:W3CDTF">2022-06-02T20:42:00Z</dcterms:created>
  <dcterms:modified xsi:type="dcterms:W3CDTF">2022-06-02T20:42:00Z</dcterms:modified>
</cp:coreProperties>
</file>