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B7D"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Cs w:val="24"/>
        </w:rPr>
      </w:pPr>
      <w:r>
        <w:rPr>
          <w:b/>
          <w:color w:val="000000"/>
          <w:szCs w:val="24"/>
          <w:lang w:val="es-ES"/>
        </w:rPr>
        <w:t>Visión general</w:t>
      </w:r>
    </w:p>
    <w:p w:rsidR="00132B7D"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rPr>
      </w:pPr>
    </w:p>
    <w:p w:rsidR="00132B7D" w:rsidRPr="00EB32C6" w:rsidRDefault="00132B7D">
      <w:pPr>
        <w:pStyle w:val="HTMLPreformatted"/>
        <w:rPr>
          <w:rFonts w:ascii="Arial" w:hAnsi="Arial" w:cs="Times New Roman"/>
          <w:szCs w:val="24"/>
          <w:lang w:val="es-US"/>
        </w:rPr>
      </w:pPr>
      <w:r>
        <w:rPr>
          <w:rFonts w:ascii="Arial" w:hAnsi="Arial" w:cs="Times New Roman"/>
          <w:sz w:val="24"/>
          <w:szCs w:val="24"/>
          <w:lang w:val="es-ES"/>
        </w:rPr>
        <w:t xml:space="preserve">La sección 1749(g) del Código de Seguros de California (California Insurance Code) estipula, en parte, que además de las 20 horas de educación previa requerida para la obtención de una licencia como corredor-agente de seguros inmobiliarios, corredor-agente de seguros contra accidentes, </w:t>
      </w:r>
      <w:r>
        <w:rPr>
          <w:rFonts w:ascii="Arial" w:hAnsi="Arial" w:cs="Times New Roman"/>
          <w:color w:val="000000"/>
          <w:sz w:val="24"/>
          <w:szCs w:val="24"/>
          <w:lang w:val="es-ES"/>
        </w:rPr>
        <w:t>corredor-agente de seguros de líneas personales</w:t>
      </w:r>
      <w:r>
        <w:rPr>
          <w:rFonts w:ascii="Arial" w:hAnsi="Arial" w:cs="Times New Roman"/>
          <w:sz w:val="24"/>
          <w:szCs w:val="24"/>
          <w:lang w:val="es-ES"/>
        </w:rPr>
        <w:t xml:space="preserve">, agente de seguros de vida o agente de seguros médicos y de accidentes, </w:t>
      </w:r>
      <w:r>
        <w:rPr>
          <w:rFonts w:ascii="Arial" w:hAnsi="Arial" w:cs="Times New Roman"/>
          <w:color w:val="000000"/>
          <w:sz w:val="24"/>
          <w:szCs w:val="24"/>
          <w:lang w:val="es-ES"/>
        </w:rPr>
        <w:t>o las 20 horas de educación previa requerida para la obtención de un licencia como agente de líneas de seguros para automóviles limitados, el</w:t>
      </w:r>
      <w:r>
        <w:rPr>
          <w:rFonts w:ascii="Arial" w:hAnsi="Arial" w:cs="Times New Roman"/>
          <w:sz w:val="24"/>
          <w:szCs w:val="24"/>
          <w:lang w:val="es-ES"/>
        </w:rPr>
        <w:t xml:space="preserve"> departamento </w:t>
      </w:r>
      <w:r>
        <w:rPr>
          <w:rFonts w:ascii="Arial" w:hAnsi="Arial" w:cs="Times New Roman"/>
          <w:color w:val="000000"/>
          <w:sz w:val="24"/>
          <w:szCs w:val="24"/>
          <w:lang w:val="es-ES"/>
        </w:rPr>
        <w:t>requerirá 12 horas de estudio sobre ética y este código</w:t>
      </w:r>
      <w:r>
        <w:rPr>
          <w:rFonts w:ascii="Arial" w:hAnsi="Arial" w:cs="Times New Roman"/>
          <w:sz w:val="24"/>
          <w:szCs w:val="24"/>
          <w:lang w:val="es-ES"/>
        </w:rPr>
        <w:t>.</w:t>
      </w:r>
      <w:r w:rsidRPr="00EB32C6">
        <w:rPr>
          <w:rFonts w:ascii="Arial" w:hAnsi="Arial" w:cs="Times New Roman"/>
          <w:sz w:val="24"/>
          <w:szCs w:val="24"/>
          <w:lang w:val="es-US"/>
        </w:rPr>
        <w:t xml:space="preserve"> </w:t>
      </w:r>
      <w:r>
        <w:rPr>
          <w:rFonts w:ascii="Arial" w:hAnsi="Arial" w:cs="Times New Roman"/>
          <w:color w:val="000000"/>
          <w:sz w:val="24"/>
          <w:szCs w:val="24"/>
          <w:lang w:val="es-ES"/>
        </w:rPr>
        <w:t>En casos en los que el solicitante busque obtener una licencia de más de uno de los siguientes tipos</w:t>
      </w:r>
      <w:r>
        <w:rPr>
          <w:rFonts w:ascii="Arial" w:hAnsi="Arial" w:cs="Times New Roman"/>
          <w:sz w:val="24"/>
          <w:szCs w:val="24"/>
          <w:lang w:val="es-ES"/>
        </w:rPr>
        <w:t>:</w:t>
      </w:r>
      <w:r w:rsidRPr="00EB32C6">
        <w:rPr>
          <w:rFonts w:ascii="Arial" w:hAnsi="Arial" w:cs="Times New Roman"/>
          <w:sz w:val="24"/>
          <w:szCs w:val="24"/>
          <w:lang w:val="es-US"/>
        </w:rPr>
        <w:t xml:space="preserve"> </w:t>
      </w:r>
      <w:r>
        <w:rPr>
          <w:rFonts w:ascii="Arial" w:hAnsi="Arial" w:cs="Times New Roman"/>
          <w:color w:val="000000"/>
          <w:sz w:val="24"/>
          <w:szCs w:val="24"/>
          <w:lang w:val="es-ES"/>
        </w:rPr>
        <w:t>licencia de corredor-agente de seguros inmobiliarios, de corredor agente de seguros contra accidentes, de corredor-agente de líneas personales, como agente de seguros de vida o como agente de seguros contra accidentes y médicos, al solicitante se le requerirá completar únicamente un curso de 12 horas sobre ética y este código</w:t>
      </w:r>
      <w:r>
        <w:rPr>
          <w:rFonts w:ascii="Arial" w:hAnsi="Arial" w:cs="Times New Roman"/>
          <w:sz w:val="24"/>
          <w:szCs w:val="24"/>
          <w:lang w:val="es-ES"/>
        </w:rPr>
        <w:t>.</w:t>
      </w:r>
      <w:r w:rsidRPr="00EB32C6">
        <w:rPr>
          <w:rFonts w:ascii="Arial" w:hAnsi="Arial" w:cs="Times New Roman"/>
          <w:sz w:val="24"/>
          <w:szCs w:val="24"/>
          <w:lang w:val="es-US"/>
        </w:rPr>
        <w:t xml:space="preserve"> </w:t>
      </w:r>
      <w:r>
        <w:rPr>
          <w:rFonts w:ascii="Arial" w:hAnsi="Arial" w:cs="Times New Roman"/>
          <w:sz w:val="24"/>
          <w:szCs w:val="24"/>
          <w:lang w:val="es-ES"/>
        </w:rPr>
        <w:t>El plan de estudios para cumplir este requisito deberá ser aprobado por la junta de planes de estudios y deberá presentarse ante el comisionado para su aprobación final.</w:t>
      </w: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Cs w:val="24"/>
          <w:u w:val="single"/>
          <w:lang w:val="es-US"/>
        </w:rPr>
      </w:pP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Cs w:val="24"/>
          <w:lang w:val="es-US"/>
        </w:rPr>
      </w:pPr>
      <w:r>
        <w:rPr>
          <w:b/>
          <w:color w:val="000000"/>
          <w:szCs w:val="24"/>
          <w:lang w:val="es-ES"/>
        </w:rPr>
        <w:t>Objetivos educativos</w:t>
      </w: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lang w:val="es-US"/>
        </w:rPr>
      </w:pP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zCs w:val="24"/>
          <w:lang w:val="es-US"/>
        </w:rPr>
      </w:pPr>
      <w:r>
        <w:rPr>
          <w:color w:val="000000"/>
          <w:szCs w:val="24"/>
          <w:lang w:val="es-ES"/>
        </w:rPr>
        <w:t>Los objetivos educativos derivan del plan de estudios detallado en el Título 10, Capítulo 5, Subcapítulo 1, Artículo 6.5, Sección 2187.7 del Código de Regulaciones de California (California Regulations Code, CCR)</w:t>
      </w:r>
      <w:r>
        <w:rPr>
          <w:szCs w:val="24"/>
          <w:lang w:val="es-ES"/>
        </w:rPr>
        <w:t>.</w:t>
      </w: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u w:val="single"/>
          <w:lang w:val="es-US"/>
        </w:rPr>
      </w:pP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szCs w:val="24"/>
          <w:lang w:val="es-US"/>
        </w:rPr>
      </w:pPr>
      <w:r>
        <w:rPr>
          <w:b/>
          <w:color w:val="000000"/>
          <w:szCs w:val="24"/>
          <w:lang w:val="es-ES"/>
        </w:rPr>
        <w:t>Ética y Código de Seguros de California</w:t>
      </w: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zCs w:val="24"/>
          <w:lang w:val="es-US"/>
        </w:rPr>
      </w:pP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zCs w:val="24"/>
          <w:lang w:val="es-US"/>
        </w:rPr>
      </w:pPr>
      <w:r>
        <w:rPr>
          <w:color w:val="000000"/>
          <w:szCs w:val="24"/>
          <w:lang w:val="es-ES"/>
        </w:rPr>
        <w:t>Las 12 horas obligatorias de educación sobre ética y el Código de Seguros de California debe incluir como mínimo el material presente en estos objetivos</w:t>
      </w:r>
      <w:r>
        <w:rPr>
          <w:szCs w:val="24"/>
          <w:lang w:val="es-ES"/>
        </w:rPr>
        <w:t>.</w:t>
      </w: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Cs w:val="24"/>
          <w:u w:val="single"/>
          <w:lang w:val="es-US"/>
        </w:rPr>
      </w:pP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Cs w:val="24"/>
          <w:lang w:val="es-US"/>
        </w:rPr>
      </w:pPr>
      <w:r>
        <w:rPr>
          <w:b/>
          <w:color w:val="000000"/>
          <w:szCs w:val="24"/>
          <w:lang w:val="es-ES"/>
        </w:rPr>
        <w:t>El examen</w:t>
      </w:r>
    </w:p>
    <w:p w:rsidR="00132B7D" w:rsidRPr="00EB32C6"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lang w:val="es-US"/>
        </w:rPr>
      </w:pPr>
    </w:p>
    <w:p w:rsidR="00A71C71" w:rsidRDefault="00A71C71" w:rsidP="00A71C71">
      <w:pPr>
        <w:spacing w:line="0" w:lineRule="atLeast"/>
        <w:rPr>
          <w:color w:val="000000"/>
          <w:lang w:val="es-US"/>
        </w:rPr>
      </w:pPr>
      <w:r w:rsidRPr="003A743F">
        <w:rPr>
          <w:color w:val="000000"/>
          <w:lang w:val="es-US"/>
        </w:rPr>
        <w:t>Los ex</w:t>
      </w:r>
      <w:r>
        <w:rPr>
          <w:color w:val="000000"/>
          <w:lang w:val="es-US"/>
        </w:rPr>
        <w:t>ámenes del CDI se aplican en la siguiente locación</w:t>
      </w:r>
      <w:r w:rsidRPr="003A743F">
        <w:rPr>
          <w:color w:val="000000"/>
          <w:lang w:val="es-US"/>
        </w:rPr>
        <w:t xml:space="preserve"> a partir de las 8:30 a.m. y </w:t>
      </w:r>
      <w:r>
        <w:rPr>
          <w:color w:val="000000"/>
          <w:lang w:val="es-US"/>
        </w:rPr>
        <w:t>la</w:t>
      </w:r>
      <w:r w:rsidRPr="003A743F">
        <w:rPr>
          <w:color w:val="000000"/>
          <w:lang w:val="es-US"/>
        </w:rPr>
        <w:t xml:space="preserve"> 1:00 p.m., de lunes a viernes, excepto durante los feriados estatales. El registro de entrada es a </w:t>
      </w:r>
      <w:r>
        <w:rPr>
          <w:color w:val="000000"/>
          <w:lang w:val="es-US"/>
        </w:rPr>
        <w:t>las 8:0</w:t>
      </w:r>
      <w:r w:rsidRPr="003A743F">
        <w:rPr>
          <w:color w:val="000000"/>
          <w:lang w:val="es-US"/>
        </w:rPr>
        <w:t>0 a.m. para el exame</w:t>
      </w:r>
      <w:r>
        <w:rPr>
          <w:color w:val="000000"/>
          <w:lang w:val="es-US"/>
        </w:rPr>
        <w:t>n de las 8:30 a.m., y a las 12:3</w:t>
      </w:r>
      <w:r w:rsidRPr="003A743F">
        <w:rPr>
          <w:color w:val="000000"/>
          <w:lang w:val="es-US"/>
        </w:rPr>
        <w:t xml:space="preserve">0 p.m. para el examen de la 1:00 p.m. </w:t>
      </w:r>
    </w:p>
    <w:p w:rsidR="00A71C71" w:rsidRDefault="00A71C71" w:rsidP="00A71C71">
      <w:pPr>
        <w:spacing w:line="0" w:lineRule="atLeast"/>
        <w:rPr>
          <w:color w:val="000000"/>
          <w:lang w:val="es-US"/>
        </w:rPr>
      </w:pPr>
    </w:p>
    <w:p w:rsidR="00A71C71" w:rsidRPr="00E302E2" w:rsidRDefault="00A71C71" w:rsidP="00A71C71">
      <w:pPr>
        <w:spacing w:line="0" w:lineRule="atLeast"/>
        <w:ind w:left="360"/>
        <w:rPr>
          <w:rFonts w:cs="Arial"/>
          <w:b/>
          <w:bCs/>
          <w:color w:val="000000"/>
          <w:lang w:val="es-US"/>
        </w:rPr>
      </w:pPr>
      <w:r w:rsidRPr="00E302E2">
        <w:rPr>
          <w:rFonts w:cs="Arial"/>
          <w:b/>
          <w:bCs/>
          <w:color w:val="000000"/>
          <w:lang w:val="es-US"/>
        </w:rPr>
        <w:t>Departamento de Seguros de California Sitio del examen:</w:t>
      </w:r>
    </w:p>
    <w:p w:rsidR="00A71C71" w:rsidRPr="00E302E2" w:rsidRDefault="00A71C71" w:rsidP="00A71C71">
      <w:pPr>
        <w:spacing w:line="0" w:lineRule="atLeast"/>
        <w:ind w:left="360"/>
        <w:rPr>
          <w:rFonts w:cs="Arial"/>
          <w:bCs/>
          <w:color w:val="000000"/>
          <w:lang w:val="es-US"/>
        </w:rPr>
      </w:pPr>
      <w:r w:rsidRPr="00E302E2">
        <w:rPr>
          <w:rFonts w:cs="Arial"/>
          <w:bCs/>
          <w:color w:val="000000"/>
          <w:lang w:val="es-US"/>
        </w:rPr>
        <w:t>300 South Spring Street</w:t>
      </w:r>
    </w:p>
    <w:p w:rsidR="00A71C71" w:rsidRPr="00E302E2" w:rsidRDefault="00A71C71" w:rsidP="00A71C71">
      <w:pPr>
        <w:spacing w:line="0" w:lineRule="atLeast"/>
        <w:ind w:left="360"/>
        <w:rPr>
          <w:rFonts w:cs="Arial"/>
          <w:bCs/>
          <w:color w:val="000000"/>
          <w:lang w:val="es-US"/>
        </w:rPr>
      </w:pPr>
      <w:r w:rsidRPr="00E302E2">
        <w:rPr>
          <w:rFonts w:cs="Arial"/>
          <w:bCs/>
          <w:color w:val="000000"/>
          <w:lang w:val="es-US"/>
        </w:rPr>
        <w:t>North Tower, Suite 1000</w:t>
      </w:r>
    </w:p>
    <w:p w:rsidR="00A71C71" w:rsidRPr="00E302E2" w:rsidRDefault="00A71C71" w:rsidP="00A71C71">
      <w:pPr>
        <w:spacing w:line="0" w:lineRule="atLeast"/>
        <w:ind w:left="360"/>
        <w:rPr>
          <w:rFonts w:cs="Arial"/>
          <w:bCs/>
          <w:color w:val="000000"/>
          <w:lang w:val="es-US"/>
        </w:rPr>
      </w:pPr>
      <w:r w:rsidRPr="00E302E2">
        <w:rPr>
          <w:rFonts w:cs="Arial"/>
          <w:bCs/>
          <w:color w:val="000000"/>
          <w:lang w:val="es-US"/>
        </w:rPr>
        <w:t>Los Angeles, California 90013</w:t>
      </w:r>
      <w:bookmarkStart w:id="0" w:name="_GoBack"/>
      <w:bookmarkEnd w:id="0"/>
    </w:p>
    <w:p w:rsidR="00132B7D" w:rsidRPr="00EB32C6" w:rsidRDefault="00132B7D">
      <w:pPr>
        <w:widowControl/>
        <w:spacing w:line="300" w:lineRule="atLeast"/>
        <w:rPr>
          <w:szCs w:val="24"/>
          <w:lang w:val="es-US"/>
        </w:rPr>
      </w:pPr>
    </w:p>
    <w:p w:rsidR="00132B7D" w:rsidRPr="00EB32C6" w:rsidRDefault="00A71C71">
      <w:pPr>
        <w:rPr>
          <w:szCs w:val="24"/>
          <w:lang w:val="es-US"/>
        </w:rPr>
      </w:pPr>
      <w:r>
        <w:rPr>
          <w:color w:val="000000"/>
          <w:szCs w:val="24"/>
          <w:lang w:val="es-ES"/>
        </w:rPr>
        <w:br w:type="page"/>
      </w:r>
      <w:r w:rsidR="00132B7D">
        <w:rPr>
          <w:color w:val="000000"/>
          <w:szCs w:val="24"/>
          <w:lang w:val="es-ES"/>
        </w:rPr>
        <w:lastRenderedPageBreak/>
        <w:t xml:space="preserve">Los centros de exámenes de PSI se encuentran en las siguientes </w:t>
      </w:r>
      <w:r w:rsidR="0000474A">
        <w:rPr>
          <w:color w:val="000000"/>
          <w:szCs w:val="24"/>
          <w:lang w:val="es-ES"/>
        </w:rPr>
        <w:t>sede</w:t>
      </w:r>
      <w:r w:rsidR="00132B7D">
        <w:rPr>
          <w:color w:val="000000"/>
          <w:szCs w:val="24"/>
          <w:lang w:val="es-ES"/>
        </w:rPr>
        <w:t>s</w:t>
      </w:r>
      <w:r w:rsidR="00132B7D">
        <w:rPr>
          <w:b/>
          <w:szCs w:val="24"/>
          <w:lang w:val="es-ES"/>
        </w:rPr>
        <w:t>:</w:t>
      </w:r>
    </w:p>
    <w:p w:rsidR="00132B7D" w:rsidRPr="00EB32C6" w:rsidRDefault="00132B7D">
      <w:pPr>
        <w:rPr>
          <w:szCs w:val="24"/>
          <w:lang w:val="es-US"/>
        </w:rPr>
      </w:pPr>
    </w:p>
    <w:tbl>
      <w:tblPr>
        <w:tblW w:w="0" w:type="auto"/>
        <w:tblLayout w:type="fixed"/>
        <w:tblLook w:val="04A0" w:firstRow="1" w:lastRow="0" w:firstColumn="1" w:lastColumn="0" w:noHBand="0" w:noVBand="1"/>
      </w:tblPr>
      <w:tblGrid>
        <w:gridCol w:w="2610"/>
        <w:gridCol w:w="2610"/>
        <w:gridCol w:w="2610"/>
        <w:gridCol w:w="2610"/>
      </w:tblGrid>
      <w:tr w:rsidR="00132B7D">
        <w:tc>
          <w:tcPr>
            <w:tcW w:w="2610" w:type="dxa"/>
          </w:tcPr>
          <w:p w:rsidR="00132B7D" w:rsidRDefault="00132B7D">
            <w:pPr>
              <w:rPr>
                <w:szCs w:val="24"/>
              </w:rPr>
            </w:pPr>
            <w:r>
              <w:rPr>
                <w:noProof/>
                <w:szCs w:val="24"/>
              </w:rPr>
              <w:t>Anaheim</w:t>
            </w:r>
          </w:p>
        </w:tc>
        <w:tc>
          <w:tcPr>
            <w:tcW w:w="2610" w:type="dxa"/>
          </w:tcPr>
          <w:p w:rsidR="00132B7D" w:rsidRDefault="00132B7D">
            <w:pPr>
              <w:rPr>
                <w:szCs w:val="24"/>
              </w:rPr>
            </w:pPr>
            <w:r>
              <w:rPr>
                <w:noProof/>
                <w:szCs w:val="24"/>
              </w:rPr>
              <w:t>Fresno</w:t>
            </w:r>
          </w:p>
        </w:tc>
        <w:tc>
          <w:tcPr>
            <w:tcW w:w="2610" w:type="dxa"/>
          </w:tcPr>
          <w:p w:rsidR="00132B7D" w:rsidRDefault="00132B7D">
            <w:pPr>
              <w:rPr>
                <w:szCs w:val="24"/>
              </w:rPr>
            </w:pPr>
            <w:r>
              <w:rPr>
                <w:noProof/>
                <w:szCs w:val="24"/>
              </w:rPr>
              <w:t>Sacramento</w:t>
            </w:r>
          </w:p>
        </w:tc>
        <w:tc>
          <w:tcPr>
            <w:tcW w:w="2610" w:type="dxa"/>
          </w:tcPr>
          <w:p w:rsidR="00132B7D" w:rsidRDefault="00132B7D">
            <w:pPr>
              <w:rPr>
                <w:szCs w:val="24"/>
              </w:rPr>
            </w:pPr>
            <w:r>
              <w:rPr>
                <w:noProof/>
                <w:szCs w:val="24"/>
              </w:rPr>
              <w:t>Ventura</w:t>
            </w:r>
          </w:p>
        </w:tc>
      </w:tr>
      <w:tr w:rsidR="00132B7D">
        <w:tc>
          <w:tcPr>
            <w:tcW w:w="2610" w:type="dxa"/>
          </w:tcPr>
          <w:p w:rsidR="00132B7D" w:rsidRDefault="00132B7D">
            <w:pPr>
              <w:rPr>
                <w:szCs w:val="24"/>
              </w:rPr>
            </w:pPr>
            <w:r>
              <w:rPr>
                <w:noProof/>
                <w:szCs w:val="24"/>
              </w:rPr>
              <w:t>Atascadero</w:t>
            </w:r>
          </w:p>
        </w:tc>
        <w:tc>
          <w:tcPr>
            <w:tcW w:w="2610" w:type="dxa"/>
          </w:tcPr>
          <w:p w:rsidR="00132B7D" w:rsidRDefault="00132B7D">
            <w:pPr>
              <w:rPr>
                <w:szCs w:val="24"/>
              </w:rPr>
            </w:pPr>
            <w:r>
              <w:rPr>
                <w:noProof/>
                <w:szCs w:val="24"/>
              </w:rPr>
              <w:t>Hayward</w:t>
            </w:r>
          </w:p>
        </w:tc>
        <w:tc>
          <w:tcPr>
            <w:tcW w:w="2610" w:type="dxa"/>
          </w:tcPr>
          <w:p w:rsidR="00132B7D" w:rsidRDefault="00132B7D">
            <w:pPr>
              <w:rPr>
                <w:szCs w:val="24"/>
              </w:rPr>
            </w:pPr>
            <w:r>
              <w:rPr>
                <w:noProof/>
                <w:szCs w:val="24"/>
              </w:rPr>
              <w:t>San Diego</w:t>
            </w:r>
          </w:p>
        </w:tc>
        <w:tc>
          <w:tcPr>
            <w:tcW w:w="2610" w:type="dxa"/>
          </w:tcPr>
          <w:p w:rsidR="00132B7D" w:rsidRDefault="00132B7D">
            <w:pPr>
              <w:rPr>
                <w:szCs w:val="24"/>
              </w:rPr>
            </w:pPr>
            <w:r>
              <w:rPr>
                <w:noProof/>
                <w:szCs w:val="24"/>
              </w:rPr>
              <w:t>Visalia</w:t>
            </w:r>
          </w:p>
        </w:tc>
      </w:tr>
      <w:tr w:rsidR="00132B7D">
        <w:tc>
          <w:tcPr>
            <w:tcW w:w="2610" w:type="dxa"/>
          </w:tcPr>
          <w:p w:rsidR="00132B7D" w:rsidRDefault="00132B7D">
            <w:pPr>
              <w:rPr>
                <w:szCs w:val="24"/>
              </w:rPr>
            </w:pPr>
            <w:r>
              <w:rPr>
                <w:noProof/>
                <w:szCs w:val="24"/>
              </w:rPr>
              <w:t>Bakersfield</w:t>
            </w:r>
          </w:p>
        </w:tc>
        <w:tc>
          <w:tcPr>
            <w:tcW w:w="2610" w:type="dxa"/>
          </w:tcPr>
          <w:p w:rsidR="00132B7D" w:rsidRDefault="00132B7D">
            <w:pPr>
              <w:rPr>
                <w:szCs w:val="24"/>
              </w:rPr>
            </w:pPr>
            <w:r>
              <w:rPr>
                <w:noProof/>
                <w:szCs w:val="24"/>
              </w:rPr>
              <w:t>Laguna Hills</w:t>
            </w:r>
          </w:p>
        </w:tc>
        <w:tc>
          <w:tcPr>
            <w:tcW w:w="2610" w:type="dxa"/>
          </w:tcPr>
          <w:p w:rsidR="00132B7D" w:rsidRDefault="00132B7D">
            <w:pPr>
              <w:rPr>
                <w:szCs w:val="24"/>
              </w:rPr>
            </w:pPr>
            <w:r>
              <w:rPr>
                <w:noProof/>
                <w:szCs w:val="24"/>
              </w:rPr>
              <w:t>San Francisco</w:t>
            </w:r>
          </w:p>
        </w:tc>
        <w:tc>
          <w:tcPr>
            <w:tcW w:w="2610" w:type="dxa"/>
          </w:tcPr>
          <w:p w:rsidR="00132B7D" w:rsidRDefault="00132B7D">
            <w:pPr>
              <w:rPr>
                <w:szCs w:val="24"/>
              </w:rPr>
            </w:pPr>
            <w:r>
              <w:rPr>
                <w:noProof/>
                <w:szCs w:val="24"/>
              </w:rPr>
              <w:t>Walnut Creek</w:t>
            </w:r>
          </w:p>
        </w:tc>
      </w:tr>
      <w:tr w:rsidR="00132B7D">
        <w:tc>
          <w:tcPr>
            <w:tcW w:w="2610" w:type="dxa"/>
          </w:tcPr>
          <w:p w:rsidR="00132B7D" w:rsidRDefault="00132B7D">
            <w:pPr>
              <w:rPr>
                <w:szCs w:val="24"/>
              </w:rPr>
            </w:pPr>
            <w:r>
              <w:rPr>
                <w:noProof/>
                <w:szCs w:val="24"/>
              </w:rPr>
              <w:t>Burbank</w:t>
            </w:r>
          </w:p>
        </w:tc>
        <w:tc>
          <w:tcPr>
            <w:tcW w:w="2610" w:type="dxa"/>
          </w:tcPr>
          <w:p w:rsidR="00132B7D" w:rsidRDefault="00132B7D">
            <w:pPr>
              <w:rPr>
                <w:szCs w:val="24"/>
              </w:rPr>
            </w:pPr>
            <w:r>
              <w:rPr>
                <w:noProof/>
                <w:szCs w:val="24"/>
              </w:rPr>
              <w:t>Lawndale</w:t>
            </w:r>
          </w:p>
        </w:tc>
        <w:tc>
          <w:tcPr>
            <w:tcW w:w="2610" w:type="dxa"/>
          </w:tcPr>
          <w:p w:rsidR="00132B7D" w:rsidRDefault="00132B7D">
            <w:pPr>
              <w:rPr>
                <w:szCs w:val="24"/>
              </w:rPr>
            </w:pPr>
            <w:r>
              <w:rPr>
                <w:noProof/>
                <w:szCs w:val="24"/>
              </w:rPr>
              <w:t>Santa Clara</w:t>
            </w:r>
          </w:p>
        </w:tc>
        <w:tc>
          <w:tcPr>
            <w:tcW w:w="2610" w:type="dxa"/>
          </w:tcPr>
          <w:p w:rsidR="00132B7D" w:rsidRDefault="00132B7D">
            <w:pPr>
              <w:rPr>
                <w:szCs w:val="24"/>
              </w:rPr>
            </w:pPr>
          </w:p>
        </w:tc>
      </w:tr>
      <w:tr w:rsidR="00132B7D">
        <w:tc>
          <w:tcPr>
            <w:tcW w:w="2610" w:type="dxa"/>
          </w:tcPr>
          <w:p w:rsidR="00132B7D" w:rsidRDefault="00132B7D">
            <w:pPr>
              <w:rPr>
                <w:szCs w:val="24"/>
              </w:rPr>
            </w:pPr>
            <w:r>
              <w:rPr>
                <w:noProof/>
                <w:szCs w:val="24"/>
              </w:rPr>
              <w:t>Carson</w:t>
            </w:r>
          </w:p>
        </w:tc>
        <w:tc>
          <w:tcPr>
            <w:tcW w:w="2610" w:type="dxa"/>
          </w:tcPr>
          <w:p w:rsidR="00132B7D" w:rsidRDefault="00132B7D">
            <w:pPr>
              <w:rPr>
                <w:szCs w:val="24"/>
              </w:rPr>
            </w:pPr>
            <w:r>
              <w:rPr>
                <w:noProof/>
                <w:szCs w:val="24"/>
              </w:rPr>
              <w:t>Redding</w:t>
            </w:r>
          </w:p>
        </w:tc>
        <w:tc>
          <w:tcPr>
            <w:tcW w:w="2610" w:type="dxa"/>
          </w:tcPr>
          <w:p w:rsidR="00132B7D" w:rsidRDefault="00132B7D">
            <w:pPr>
              <w:rPr>
                <w:szCs w:val="24"/>
              </w:rPr>
            </w:pPr>
            <w:r>
              <w:rPr>
                <w:noProof/>
                <w:szCs w:val="24"/>
              </w:rPr>
              <w:t>Santa Fe Springs</w:t>
            </w:r>
          </w:p>
        </w:tc>
        <w:tc>
          <w:tcPr>
            <w:tcW w:w="2610" w:type="dxa"/>
          </w:tcPr>
          <w:p w:rsidR="00132B7D" w:rsidRDefault="00132B7D">
            <w:pPr>
              <w:rPr>
                <w:szCs w:val="24"/>
              </w:rPr>
            </w:pPr>
          </w:p>
        </w:tc>
      </w:tr>
      <w:tr w:rsidR="00132B7D">
        <w:tc>
          <w:tcPr>
            <w:tcW w:w="2610" w:type="dxa"/>
          </w:tcPr>
          <w:p w:rsidR="00132B7D" w:rsidRDefault="00132B7D">
            <w:pPr>
              <w:rPr>
                <w:szCs w:val="24"/>
              </w:rPr>
            </w:pPr>
            <w:r>
              <w:rPr>
                <w:noProof/>
                <w:szCs w:val="24"/>
              </w:rPr>
              <w:t>Diamond Bar</w:t>
            </w:r>
          </w:p>
        </w:tc>
        <w:tc>
          <w:tcPr>
            <w:tcW w:w="2610" w:type="dxa"/>
          </w:tcPr>
          <w:p w:rsidR="00132B7D" w:rsidRDefault="00132B7D">
            <w:pPr>
              <w:rPr>
                <w:szCs w:val="24"/>
              </w:rPr>
            </w:pPr>
            <w:r>
              <w:rPr>
                <w:noProof/>
                <w:szCs w:val="24"/>
              </w:rPr>
              <w:t>Riverside</w:t>
            </w:r>
          </w:p>
        </w:tc>
        <w:tc>
          <w:tcPr>
            <w:tcW w:w="2610" w:type="dxa"/>
          </w:tcPr>
          <w:p w:rsidR="00132B7D" w:rsidRDefault="00132B7D">
            <w:pPr>
              <w:rPr>
                <w:szCs w:val="24"/>
              </w:rPr>
            </w:pPr>
            <w:r>
              <w:rPr>
                <w:noProof/>
                <w:szCs w:val="24"/>
              </w:rPr>
              <w:t>Santa Rosa</w:t>
            </w:r>
          </w:p>
        </w:tc>
        <w:tc>
          <w:tcPr>
            <w:tcW w:w="2610" w:type="dxa"/>
          </w:tcPr>
          <w:p w:rsidR="00132B7D" w:rsidRDefault="00132B7D">
            <w:pPr>
              <w:rPr>
                <w:szCs w:val="24"/>
              </w:rPr>
            </w:pPr>
          </w:p>
        </w:tc>
      </w:tr>
    </w:tbl>
    <w:p w:rsidR="00132B7D" w:rsidRDefault="00132B7D">
      <w:pPr>
        <w:rPr>
          <w:szCs w:val="24"/>
        </w:rPr>
      </w:pPr>
    </w:p>
    <w:p w:rsidR="00132B7D" w:rsidRDefault="00132B7D">
      <w:pPr>
        <w:rPr>
          <w:szCs w:val="24"/>
        </w:rPr>
      </w:pPr>
    </w:p>
    <w:p w:rsidR="00132B7D" w:rsidRPr="00FB0B47" w:rsidRDefault="00132B7D">
      <w:pPr>
        <w:rPr>
          <w:szCs w:val="24"/>
          <w:lang w:val="es-US"/>
        </w:rPr>
      </w:pPr>
      <w:r>
        <w:rPr>
          <w:color w:val="000000"/>
          <w:szCs w:val="24"/>
          <w:lang w:val="es-ES"/>
        </w:rPr>
        <w:t>Los horarios de registro y las indicaciones para llegar a los centros de exámenes de PSI se enumeran en las páginas 3, 4 y 5 del</w:t>
      </w:r>
      <w:r>
        <w:rPr>
          <w:szCs w:val="24"/>
          <w:lang w:val="es-ES"/>
        </w:rPr>
        <w:t xml:space="preserve"> </w:t>
      </w:r>
      <w:hyperlink r:id="rId8" w:history="1">
        <w:r>
          <w:rPr>
            <w:rStyle w:val="Hyperlink"/>
            <w:szCs w:val="24"/>
            <w:lang w:val="es-ES"/>
          </w:rPr>
          <w:t>Boletín de Información al Candidato</w:t>
        </w:r>
      </w:hyperlink>
      <w:r>
        <w:rPr>
          <w:color w:val="333333"/>
          <w:szCs w:val="24"/>
          <w:lang w:val="es-ES"/>
        </w:rPr>
        <w:t>.</w:t>
      </w:r>
    </w:p>
    <w:p w:rsidR="00132B7D" w:rsidRPr="00FB0B47" w:rsidRDefault="00132B7D">
      <w:pPr>
        <w:widowControl/>
        <w:spacing w:line="300" w:lineRule="atLeast"/>
        <w:rPr>
          <w:szCs w:val="24"/>
          <w:lang w:val="es-US"/>
        </w:rPr>
      </w:pPr>
    </w:p>
    <w:p w:rsidR="00132B7D" w:rsidRPr="00FB0B47" w:rsidRDefault="00132B7D">
      <w:pPr>
        <w:rPr>
          <w:szCs w:val="24"/>
          <w:lang w:val="es-US"/>
        </w:rPr>
      </w:pPr>
      <w:r>
        <w:rPr>
          <w:color w:val="000000"/>
          <w:szCs w:val="24"/>
          <w:lang w:val="es-ES"/>
        </w:rPr>
        <w:t xml:space="preserve">Para obtener </w:t>
      </w:r>
      <w:r w:rsidR="00406D96">
        <w:rPr>
          <w:color w:val="000000"/>
          <w:szCs w:val="24"/>
          <w:lang w:val="es-ES"/>
        </w:rPr>
        <w:t xml:space="preserve">más </w:t>
      </w:r>
      <w:r>
        <w:rPr>
          <w:color w:val="000000"/>
          <w:szCs w:val="24"/>
          <w:lang w:val="es-ES"/>
        </w:rPr>
        <w:t xml:space="preserve">información </w:t>
      </w:r>
      <w:r w:rsidR="00406D96">
        <w:rPr>
          <w:color w:val="000000"/>
          <w:szCs w:val="24"/>
          <w:lang w:val="es-ES"/>
        </w:rPr>
        <w:t>sobre</w:t>
      </w:r>
      <w:r>
        <w:rPr>
          <w:color w:val="000000"/>
          <w:szCs w:val="24"/>
          <w:lang w:val="es-ES"/>
        </w:rPr>
        <w:t xml:space="preserve"> de los exámenes para </w:t>
      </w:r>
      <w:r w:rsidR="00406D96">
        <w:rPr>
          <w:color w:val="000000"/>
          <w:szCs w:val="24"/>
          <w:lang w:val="es-ES"/>
        </w:rPr>
        <w:t>sacarse la</w:t>
      </w:r>
      <w:r>
        <w:rPr>
          <w:color w:val="000000"/>
          <w:szCs w:val="24"/>
          <w:lang w:val="es-ES"/>
        </w:rPr>
        <w:t xml:space="preserve"> licencia (por ejemplo, horarios de los exámenes en línea, requisitos de huellas dactilares, admisión al examen, formas de identificación, revisar la fecha estipulada para su examen, revisar los resultados de su examen), por favor consulte el siguiente vínculo: </w:t>
      </w:r>
      <w:r w:rsidRPr="00FB0B47">
        <w:rPr>
          <w:color w:val="000000"/>
          <w:szCs w:val="24"/>
          <w:lang w:val="es-US"/>
        </w:rPr>
        <w:t xml:space="preserve"> </w:t>
      </w:r>
    </w:p>
    <w:p w:rsidR="00132B7D" w:rsidRPr="00FB0B47" w:rsidRDefault="00132B7D">
      <w:pPr>
        <w:rPr>
          <w:szCs w:val="24"/>
          <w:lang w:val="es-US"/>
        </w:rPr>
      </w:pPr>
    </w:p>
    <w:p w:rsidR="00132B7D" w:rsidRPr="00FB0B47" w:rsidRDefault="00C27439">
      <w:pPr>
        <w:rPr>
          <w:szCs w:val="24"/>
          <w:lang w:val="es-US"/>
        </w:rPr>
      </w:pPr>
      <w:hyperlink r:id="rId9" w:tooltip="blocked::http://www.insurance.ca.gov/0200-industry/0010-producer-online-services/0200-exam-info/index.cfm" w:history="1">
        <w:r w:rsidR="00132B7D" w:rsidRPr="00FB0B47">
          <w:rPr>
            <w:rStyle w:val="Hyperlink"/>
            <w:noProof/>
            <w:szCs w:val="24"/>
            <w:lang w:val="es-US"/>
          </w:rPr>
          <w:t>http://www.insurance.ca.gov/0200-industry/0010-producer-online-services/0200-exam-info/index.cfm</w:t>
        </w:r>
      </w:hyperlink>
    </w:p>
    <w:p w:rsidR="00132B7D" w:rsidRPr="00FB0B47" w:rsidRDefault="00132B7D">
      <w:pPr>
        <w:ind w:left="1440"/>
        <w:rPr>
          <w:szCs w:val="24"/>
          <w:lang w:val="es-US"/>
        </w:rPr>
      </w:pPr>
      <w:r w:rsidRPr="00FB0B47">
        <w:rPr>
          <w:color w:val="000000"/>
          <w:szCs w:val="24"/>
          <w:lang w:val="es-US"/>
        </w:rPr>
        <w:t> </w:t>
      </w:r>
    </w:p>
    <w:p w:rsidR="00132B7D" w:rsidRPr="00FB0B47" w:rsidRDefault="00132B7D">
      <w:pPr>
        <w:pStyle w:val="BlockText"/>
        <w:widowControl/>
        <w:tabs>
          <w:tab w:val="clear" w:pos="720"/>
          <w:tab w:val="left" w:pos="0"/>
        </w:tabs>
        <w:ind w:left="0"/>
        <w:jc w:val="left"/>
        <w:rPr>
          <w:b/>
          <w:i w:val="0"/>
          <w:szCs w:val="24"/>
          <w:lang w:val="es-US"/>
        </w:rPr>
      </w:pPr>
      <w:r>
        <w:rPr>
          <w:b/>
          <w:i w:val="0"/>
          <w:szCs w:val="24"/>
          <w:lang w:val="es-ES"/>
        </w:rPr>
        <w:t>Boletín de Información al Candidato</w:t>
      </w:r>
    </w:p>
    <w:p w:rsidR="00132B7D" w:rsidRPr="00FB0B47" w:rsidRDefault="00132B7D">
      <w:pPr>
        <w:pStyle w:val="BlockText"/>
        <w:tabs>
          <w:tab w:val="clear" w:pos="720"/>
          <w:tab w:val="left" w:pos="0"/>
        </w:tabs>
        <w:ind w:left="0"/>
        <w:jc w:val="left"/>
        <w:rPr>
          <w:i w:val="0"/>
          <w:szCs w:val="24"/>
          <w:lang w:val="es-US"/>
        </w:rPr>
      </w:pPr>
    </w:p>
    <w:p w:rsidR="00132B7D" w:rsidRPr="00FB0B47" w:rsidRDefault="00132B7D">
      <w:pPr>
        <w:pStyle w:val="BlockText"/>
        <w:tabs>
          <w:tab w:val="clear" w:pos="720"/>
          <w:tab w:val="left" w:pos="0"/>
        </w:tabs>
        <w:ind w:left="0" w:right="0"/>
        <w:jc w:val="left"/>
        <w:rPr>
          <w:szCs w:val="24"/>
          <w:lang w:val="es-US"/>
        </w:rPr>
      </w:pPr>
      <w:r>
        <w:rPr>
          <w:i w:val="0"/>
          <w:szCs w:val="24"/>
          <w:lang w:val="es-ES"/>
        </w:rPr>
        <w:t xml:space="preserve">El Boletín de Información al Candidato (Candidate Information Bulletin, CIB) </w:t>
      </w:r>
      <w:r w:rsidR="003A3252">
        <w:rPr>
          <w:i w:val="0"/>
          <w:szCs w:val="24"/>
          <w:lang w:val="es-ES"/>
        </w:rPr>
        <w:t>d</w:t>
      </w:r>
      <w:r>
        <w:rPr>
          <w:i w:val="0"/>
          <w:szCs w:val="24"/>
          <w:lang w:val="es-ES"/>
        </w:rPr>
        <w:t xml:space="preserve">a información detallada de cómo prepararse para el examen para </w:t>
      </w:r>
      <w:r w:rsidR="003A3252">
        <w:rPr>
          <w:i w:val="0"/>
          <w:szCs w:val="24"/>
          <w:lang w:val="es-ES"/>
        </w:rPr>
        <w:t>sacarse la licencia</w:t>
      </w:r>
      <w:r>
        <w:rPr>
          <w:i w:val="0"/>
          <w:szCs w:val="24"/>
          <w:lang w:val="es-ES"/>
        </w:rPr>
        <w:t xml:space="preserve">, los requisitos de </w:t>
      </w:r>
      <w:r w:rsidR="003A3252">
        <w:rPr>
          <w:i w:val="0"/>
          <w:szCs w:val="24"/>
          <w:lang w:val="es-ES"/>
        </w:rPr>
        <w:t>estudios previos</w:t>
      </w:r>
      <w:r>
        <w:rPr>
          <w:i w:val="0"/>
          <w:szCs w:val="24"/>
          <w:lang w:val="es-ES"/>
        </w:rPr>
        <w:t>, procedimientos dentro del lugar del examen, preguntas de muestra, estrategias para tomar el examen e indicaciones para llegar a los sitios donde se presentan los exámenes del Departamento de Seguros y los centros de exámenes de PSI que se encuentran en todo California. Consulte el siguiente vínculo:</w:t>
      </w:r>
    </w:p>
    <w:p w:rsidR="00132B7D" w:rsidRPr="00FB0B47" w:rsidRDefault="00132B7D">
      <w:pPr>
        <w:pStyle w:val="BlockText"/>
        <w:widowControl/>
        <w:tabs>
          <w:tab w:val="clear" w:pos="720"/>
          <w:tab w:val="left" w:pos="0"/>
        </w:tabs>
        <w:ind w:left="0"/>
        <w:jc w:val="left"/>
        <w:rPr>
          <w:i w:val="0"/>
          <w:szCs w:val="24"/>
          <w:lang w:val="es-US"/>
        </w:rPr>
      </w:pPr>
    </w:p>
    <w:p w:rsidR="00132B7D" w:rsidRPr="00FB0B47" w:rsidRDefault="00C27439">
      <w:pPr>
        <w:pStyle w:val="BlockText"/>
        <w:widowControl/>
        <w:tabs>
          <w:tab w:val="clear" w:pos="720"/>
          <w:tab w:val="left" w:pos="0"/>
        </w:tabs>
        <w:ind w:left="0"/>
        <w:jc w:val="left"/>
        <w:rPr>
          <w:i w:val="0"/>
          <w:szCs w:val="24"/>
          <w:lang w:val="es-US"/>
        </w:rPr>
      </w:pPr>
      <w:hyperlink r:id="rId10" w:history="1">
        <w:r w:rsidR="00132B7D">
          <w:rPr>
            <w:rStyle w:val="Hyperlink"/>
            <w:i w:val="0"/>
            <w:szCs w:val="24"/>
            <w:lang w:val="es-ES"/>
          </w:rPr>
          <w:t>http://www.insurance.ca.gov/0200-industry/0020-apply-license/0100-indiv-resident/CandidateInformation.cfm</w:t>
        </w:r>
      </w:hyperlink>
    </w:p>
    <w:p w:rsidR="00132B7D" w:rsidRPr="00FB0B47" w:rsidRDefault="00132B7D">
      <w:pPr>
        <w:pStyle w:val="BlockText"/>
        <w:widowControl/>
        <w:tabs>
          <w:tab w:val="clear" w:pos="720"/>
          <w:tab w:val="left" w:pos="0"/>
        </w:tabs>
        <w:ind w:left="0"/>
        <w:jc w:val="left"/>
        <w:rPr>
          <w:i w:val="0"/>
          <w:szCs w:val="24"/>
          <w:lang w:val="es-US"/>
        </w:rPr>
      </w:pPr>
    </w:p>
    <w:p w:rsidR="00132B7D" w:rsidRPr="00FB0B47"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p>
    <w:p w:rsidR="00132B7D" w:rsidRPr="00FB0B47"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p>
    <w:p w:rsidR="00132B7D" w:rsidRPr="00FB0B47"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p>
    <w:p w:rsidR="00132B7D" w:rsidRPr="00FB0B47"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p>
    <w:p w:rsidR="00132B7D" w:rsidRPr="00FB0B47"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p>
    <w:p w:rsidR="00132B7D" w:rsidRPr="00FB0B47"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p>
    <w:p w:rsidR="00132B7D" w:rsidRPr="00FB0B47"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p>
    <w:p w:rsidR="00132B7D" w:rsidRPr="00444072" w:rsidRDefault="00132B7D">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szCs w:val="24"/>
          <w:lang w:val="es-US"/>
        </w:rPr>
      </w:pPr>
      <w:r>
        <w:rPr>
          <w:color w:val="000000"/>
          <w:szCs w:val="24"/>
          <w:lang w:val="es-ES"/>
        </w:rPr>
        <w:t>Tabla de contenido</w:t>
      </w:r>
    </w:p>
    <w:p w:rsidR="00132B7D" w:rsidRPr="00444072" w:rsidRDefault="00132B7D">
      <w:pPr>
        <w:tabs>
          <w:tab w:val="left" w:pos="720"/>
          <w:tab w:val="left" w:pos="8100"/>
        </w:tabs>
        <w:ind w:left="540" w:right="-90" w:hanging="540"/>
        <w:rPr>
          <w:szCs w:val="24"/>
          <w:lang w:val="es-US"/>
        </w:rPr>
      </w:pPr>
    </w:p>
    <w:p w:rsidR="00132B7D" w:rsidRPr="00444072" w:rsidRDefault="00132B7D">
      <w:pPr>
        <w:tabs>
          <w:tab w:val="left" w:pos="720"/>
          <w:tab w:val="left" w:pos="8100"/>
        </w:tabs>
        <w:ind w:left="540" w:right="-90" w:hanging="540"/>
        <w:rPr>
          <w:szCs w:val="24"/>
          <w:lang w:val="es-US"/>
        </w:rPr>
      </w:pPr>
      <w:r>
        <w:rPr>
          <w:szCs w:val="24"/>
          <w:lang w:val="es-ES"/>
        </w:rPr>
        <w:t>I.</w:t>
      </w:r>
      <w:r>
        <w:rPr>
          <w:b/>
          <w:szCs w:val="24"/>
          <w:lang w:val="es-ES"/>
        </w:rPr>
        <w:t xml:space="preserve"> </w:t>
      </w:r>
      <w:r>
        <w:rPr>
          <w:b/>
          <w:szCs w:val="24"/>
          <w:lang w:val="es-ES"/>
        </w:rPr>
        <w:tab/>
      </w:r>
      <w:r>
        <w:rPr>
          <w:color w:val="000000"/>
          <w:szCs w:val="24"/>
          <w:lang w:val="es-ES"/>
        </w:rPr>
        <w:t>Seguro general</w:t>
      </w:r>
    </w:p>
    <w:p w:rsidR="00132B7D" w:rsidRPr="00FB0B47" w:rsidRDefault="00132B7D">
      <w:pPr>
        <w:tabs>
          <w:tab w:val="left" w:pos="720"/>
          <w:tab w:val="left" w:pos="8100"/>
        </w:tabs>
        <w:ind w:left="1080" w:right="-90" w:hanging="540"/>
        <w:rPr>
          <w:szCs w:val="24"/>
          <w:lang w:val="es-US"/>
        </w:rPr>
      </w:pPr>
      <w:r>
        <w:rPr>
          <w:szCs w:val="24"/>
          <w:lang w:val="es-ES"/>
        </w:rPr>
        <w:t>A.</w:t>
      </w:r>
      <w:r w:rsidRPr="00FB0B47">
        <w:rPr>
          <w:szCs w:val="24"/>
          <w:lang w:val="es-US"/>
        </w:rPr>
        <w:tab/>
      </w:r>
      <w:r>
        <w:rPr>
          <w:color w:val="000000"/>
          <w:szCs w:val="24"/>
          <w:lang w:val="es-ES"/>
        </w:rPr>
        <w:t>Conceptos y principios básicos de los seguros</w:t>
      </w:r>
    </w:p>
    <w:p w:rsidR="00132B7D" w:rsidRPr="00FB0B47" w:rsidRDefault="00132B7D">
      <w:pPr>
        <w:tabs>
          <w:tab w:val="left" w:pos="720"/>
          <w:tab w:val="left" w:pos="8100"/>
        </w:tabs>
        <w:ind w:left="1080" w:right="-90" w:hanging="540"/>
        <w:rPr>
          <w:b/>
          <w:szCs w:val="24"/>
          <w:lang w:val="es-US"/>
        </w:rPr>
      </w:pPr>
    </w:p>
    <w:p w:rsidR="00132B7D" w:rsidRPr="00FB0B47" w:rsidRDefault="00132B7D">
      <w:pPr>
        <w:tabs>
          <w:tab w:val="left" w:pos="-1440"/>
        </w:tabs>
        <w:ind w:left="1080" w:hanging="540"/>
        <w:rPr>
          <w:szCs w:val="24"/>
          <w:lang w:val="es-US"/>
        </w:rPr>
      </w:pPr>
      <w:r>
        <w:rPr>
          <w:szCs w:val="24"/>
          <w:lang w:val="es-ES"/>
        </w:rPr>
        <w:t>B.</w:t>
      </w:r>
      <w:r w:rsidRPr="00FB0B47">
        <w:rPr>
          <w:szCs w:val="24"/>
          <w:lang w:val="es-US"/>
        </w:rPr>
        <w:tab/>
      </w:r>
      <w:r>
        <w:rPr>
          <w:color w:val="000000"/>
          <w:szCs w:val="24"/>
          <w:lang w:val="es-ES"/>
        </w:rPr>
        <w:t>Derecho contractual</w:t>
      </w:r>
    </w:p>
    <w:p w:rsidR="00132B7D" w:rsidRPr="00FB0B47" w:rsidRDefault="00132B7D">
      <w:pPr>
        <w:tabs>
          <w:tab w:val="left" w:pos="-1440"/>
        </w:tabs>
        <w:ind w:left="1080" w:hanging="540"/>
        <w:rPr>
          <w:szCs w:val="24"/>
          <w:lang w:val="es-US"/>
        </w:rPr>
      </w:pPr>
    </w:p>
    <w:p w:rsidR="00132B7D" w:rsidRPr="00FB0B47" w:rsidRDefault="00132B7D">
      <w:pPr>
        <w:tabs>
          <w:tab w:val="left" w:pos="-1440"/>
        </w:tabs>
        <w:ind w:left="1080" w:hanging="540"/>
        <w:rPr>
          <w:szCs w:val="24"/>
          <w:lang w:val="es-US"/>
        </w:rPr>
      </w:pPr>
      <w:r>
        <w:rPr>
          <w:szCs w:val="24"/>
          <w:lang w:val="es-ES"/>
        </w:rPr>
        <w:t>C.</w:t>
      </w:r>
      <w:r w:rsidRPr="00FB0B47">
        <w:rPr>
          <w:szCs w:val="24"/>
          <w:lang w:val="es-US"/>
        </w:rPr>
        <w:tab/>
      </w:r>
      <w:r>
        <w:rPr>
          <w:color w:val="000000"/>
          <w:szCs w:val="24"/>
          <w:lang w:val="es-ES"/>
        </w:rPr>
        <w:t>El mercado de seguros</w:t>
      </w:r>
    </w:p>
    <w:p w:rsidR="00132B7D" w:rsidRPr="00FB0B47" w:rsidRDefault="00132B7D">
      <w:pPr>
        <w:tabs>
          <w:tab w:val="left" w:pos="-1440"/>
        </w:tabs>
        <w:ind w:left="1620" w:hanging="540"/>
        <w:rPr>
          <w:szCs w:val="24"/>
          <w:lang w:val="es-US"/>
        </w:rPr>
      </w:pPr>
      <w:r w:rsidRPr="00FB0B47">
        <w:rPr>
          <w:szCs w:val="24"/>
          <w:lang w:val="es-US"/>
        </w:rPr>
        <w:t>1.</w:t>
      </w:r>
      <w:r w:rsidRPr="00FB0B47">
        <w:rPr>
          <w:szCs w:val="24"/>
          <w:lang w:val="es-US"/>
        </w:rPr>
        <w:tab/>
      </w:r>
      <w:r>
        <w:rPr>
          <w:color w:val="000000"/>
          <w:szCs w:val="24"/>
          <w:lang w:val="es-ES"/>
        </w:rPr>
        <w:t>Sistemas de distribución</w:t>
      </w:r>
    </w:p>
    <w:p w:rsidR="00132B7D" w:rsidRPr="00FB0B47" w:rsidRDefault="00132B7D">
      <w:pPr>
        <w:tabs>
          <w:tab w:val="left" w:pos="-1440"/>
        </w:tabs>
        <w:ind w:left="1620" w:hanging="540"/>
        <w:rPr>
          <w:szCs w:val="24"/>
          <w:lang w:val="es-US"/>
        </w:rPr>
      </w:pPr>
      <w:r w:rsidRPr="00FB0B47">
        <w:rPr>
          <w:szCs w:val="24"/>
          <w:lang w:val="es-US"/>
        </w:rPr>
        <w:t>2.</w:t>
      </w:r>
      <w:r w:rsidRPr="00FB0B47">
        <w:rPr>
          <w:szCs w:val="24"/>
          <w:lang w:val="es-US"/>
        </w:rPr>
        <w:tab/>
      </w:r>
      <w:r>
        <w:rPr>
          <w:color w:val="000000"/>
          <w:szCs w:val="24"/>
          <w:lang w:val="es-ES"/>
        </w:rPr>
        <w:t>Productores</w:t>
      </w:r>
    </w:p>
    <w:p w:rsidR="00132B7D" w:rsidRPr="00FB0B47" w:rsidRDefault="00132B7D">
      <w:pPr>
        <w:tabs>
          <w:tab w:val="left" w:pos="-1440"/>
        </w:tabs>
        <w:ind w:left="1620" w:hanging="540"/>
        <w:rPr>
          <w:szCs w:val="24"/>
          <w:lang w:val="es-US"/>
        </w:rPr>
      </w:pPr>
      <w:r w:rsidRPr="00FB0B47">
        <w:rPr>
          <w:szCs w:val="24"/>
          <w:lang w:val="es-US"/>
        </w:rPr>
        <w:t>3.</w:t>
      </w:r>
      <w:r w:rsidRPr="00FB0B47">
        <w:rPr>
          <w:szCs w:val="24"/>
          <w:lang w:val="es-US"/>
        </w:rPr>
        <w:tab/>
      </w:r>
      <w:r>
        <w:rPr>
          <w:szCs w:val="24"/>
          <w:lang w:val="es-ES"/>
        </w:rPr>
        <w:t>Aseguradoras</w:t>
      </w:r>
    </w:p>
    <w:p w:rsidR="00132B7D" w:rsidRPr="00FB0B47" w:rsidRDefault="00132B7D">
      <w:pPr>
        <w:tabs>
          <w:tab w:val="left" w:pos="-1440"/>
        </w:tabs>
        <w:ind w:left="1620" w:hanging="540"/>
        <w:rPr>
          <w:szCs w:val="24"/>
          <w:lang w:val="es-US"/>
        </w:rPr>
      </w:pPr>
      <w:r w:rsidRPr="00FB0B47">
        <w:rPr>
          <w:szCs w:val="24"/>
          <w:lang w:val="es-US"/>
        </w:rPr>
        <w:t>4.</w:t>
      </w:r>
      <w:r w:rsidRPr="00FB0B47">
        <w:rPr>
          <w:szCs w:val="24"/>
          <w:lang w:val="es-US"/>
        </w:rPr>
        <w:tab/>
      </w:r>
      <w:r>
        <w:rPr>
          <w:color w:val="000000"/>
          <w:szCs w:val="24"/>
          <w:lang w:val="es-ES"/>
        </w:rPr>
        <w:t>Regulació</w:t>
      </w:r>
      <w:r w:rsidR="00BA3C07">
        <w:rPr>
          <w:color w:val="000000"/>
          <w:szCs w:val="24"/>
          <w:lang w:val="es-ES"/>
        </w:rPr>
        <w:t>n del mercado</w:t>
      </w:r>
      <w:r>
        <w:rPr>
          <w:color w:val="000000"/>
          <w:szCs w:val="24"/>
          <w:lang w:val="es-ES"/>
        </w:rPr>
        <w:t xml:space="preserve"> </w:t>
      </w:r>
      <w:r w:rsidR="00BA3C07">
        <w:rPr>
          <w:color w:val="000000"/>
          <w:szCs w:val="24"/>
          <w:lang w:val="es-ES"/>
        </w:rPr>
        <w:t>(</w:t>
      </w:r>
      <w:r>
        <w:rPr>
          <w:color w:val="000000"/>
          <w:szCs w:val="24"/>
          <w:lang w:val="es-ES"/>
        </w:rPr>
        <w:t>General</w:t>
      </w:r>
      <w:r w:rsidR="00BA3C07">
        <w:rPr>
          <w:color w:val="000000"/>
          <w:szCs w:val="24"/>
          <w:lang w:val="es-ES"/>
        </w:rPr>
        <w:t>)</w:t>
      </w:r>
    </w:p>
    <w:p w:rsidR="00132B7D" w:rsidRPr="00444072" w:rsidRDefault="00132B7D">
      <w:pPr>
        <w:tabs>
          <w:tab w:val="left" w:pos="-1440"/>
        </w:tabs>
        <w:ind w:left="1620" w:hanging="540"/>
        <w:rPr>
          <w:szCs w:val="24"/>
          <w:lang w:val="es-US"/>
        </w:rPr>
      </w:pPr>
      <w:r w:rsidRPr="00444072">
        <w:rPr>
          <w:szCs w:val="24"/>
          <w:lang w:val="es-US"/>
        </w:rPr>
        <w:t xml:space="preserve">5. </w:t>
      </w:r>
      <w:r w:rsidRPr="00444072">
        <w:rPr>
          <w:szCs w:val="24"/>
          <w:lang w:val="es-US"/>
        </w:rPr>
        <w:tab/>
      </w:r>
      <w:r>
        <w:rPr>
          <w:color w:val="000000"/>
          <w:szCs w:val="24"/>
          <w:lang w:val="es-ES"/>
        </w:rPr>
        <w:t>Regulaciones de las prácticas de liquidación de reclamaciones justas</w:t>
      </w:r>
    </w:p>
    <w:p w:rsidR="00132B7D" w:rsidRPr="00FB0B47" w:rsidRDefault="00132B7D">
      <w:pPr>
        <w:rPr>
          <w:szCs w:val="24"/>
          <w:lang w:val="es-US"/>
        </w:rPr>
      </w:pPr>
      <w:r w:rsidRPr="00FB0B47">
        <w:rPr>
          <w:szCs w:val="24"/>
          <w:lang w:val="es-US"/>
        </w:rPr>
        <w:br w:type="page"/>
      </w:r>
      <w:r>
        <w:rPr>
          <w:color w:val="000000"/>
          <w:szCs w:val="24"/>
          <w:lang w:val="es-ES"/>
        </w:rPr>
        <w:lastRenderedPageBreak/>
        <w:t>Los objetivos educativos “generales” de ética y el Código de Seguros de California que aplican a todas las líneas de autoridad que aparecen a continuación.</w:t>
      </w:r>
      <w:r w:rsidRPr="00FB0B47">
        <w:rPr>
          <w:color w:val="000000"/>
          <w:szCs w:val="24"/>
          <w:lang w:val="es-US"/>
        </w:rPr>
        <w:t xml:space="preserve">  </w:t>
      </w:r>
    </w:p>
    <w:p w:rsidR="00132B7D" w:rsidRPr="00FB0B47" w:rsidRDefault="00132B7D">
      <w:pPr>
        <w:widowControl/>
        <w:tabs>
          <w:tab w:val="left" w:pos="-1080"/>
          <w:tab w:val="left" w:pos="-720"/>
          <w:tab w:val="left" w:pos="720"/>
          <w:tab w:val="left" w:pos="2160"/>
          <w:tab w:val="left" w:pos="2880"/>
          <w:tab w:val="left" w:pos="4092"/>
        </w:tabs>
        <w:ind w:left="6930" w:hanging="6930"/>
        <w:rPr>
          <w:color w:val="000000"/>
          <w:szCs w:val="24"/>
          <w:lang w:val="es-US"/>
        </w:rPr>
      </w:pPr>
    </w:p>
    <w:p w:rsidR="00132B7D" w:rsidRDefault="00132B7D">
      <w:pPr>
        <w:widowControl/>
        <w:tabs>
          <w:tab w:val="left" w:pos="-1080"/>
          <w:tab w:val="left" w:pos="-720"/>
          <w:tab w:val="left" w:pos="540"/>
          <w:tab w:val="left" w:pos="2160"/>
          <w:tab w:val="left" w:pos="2880"/>
          <w:tab w:val="left" w:pos="4092"/>
        </w:tabs>
        <w:ind w:left="540" w:hanging="540"/>
        <w:rPr>
          <w:color w:val="000000"/>
          <w:szCs w:val="24"/>
        </w:rPr>
      </w:pPr>
      <w:r>
        <w:rPr>
          <w:color w:val="000000"/>
          <w:szCs w:val="24"/>
          <w:lang w:val="es-ES"/>
        </w:rPr>
        <w:t>I.</w:t>
      </w:r>
      <w:r>
        <w:rPr>
          <w:b/>
          <w:color w:val="000000"/>
          <w:szCs w:val="24"/>
          <w:lang w:val="es-ES"/>
        </w:rPr>
        <w:t xml:space="preserve"> </w:t>
      </w:r>
      <w:r>
        <w:rPr>
          <w:b/>
          <w:color w:val="000000"/>
          <w:szCs w:val="24"/>
          <w:lang w:val="es-ES"/>
        </w:rPr>
        <w:tab/>
      </w:r>
      <w:r>
        <w:rPr>
          <w:color w:val="000000"/>
          <w:szCs w:val="24"/>
          <w:lang w:val="es-ES"/>
        </w:rPr>
        <w:t>Seguro general</w:t>
      </w:r>
    </w:p>
    <w:p w:rsidR="00132B7D" w:rsidRPr="00FB0B47" w:rsidRDefault="00132B7D">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szCs w:val="24"/>
          <w:lang w:val="es-US"/>
        </w:rPr>
      </w:pPr>
      <w:r>
        <w:rPr>
          <w:color w:val="000000"/>
          <w:szCs w:val="24"/>
          <w:lang w:val="es-ES"/>
        </w:rPr>
        <w:t>A.</w:t>
      </w:r>
      <w:r w:rsidRPr="00FB0B47">
        <w:rPr>
          <w:color w:val="000000"/>
          <w:szCs w:val="24"/>
          <w:lang w:val="es-US"/>
        </w:rPr>
        <w:tab/>
      </w:r>
      <w:r>
        <w:rPr>
          <w:color w:val="000000"/>
          <w:szCs w:val="24"/>
          <w:lang w:val="es-ES"/>
        </w:rPr>
        <w:t>Conceptos y principios básicos de los seguros</w:t>
      </w:r>
    </w:p>
    <w:p w:rsidR="00132B7D" w:rsidRPr="00FB0B47" w:rsidRDefault="00132B7D">
      <w:pPr>
        <w:tabs>
          <w:tab w:val="left" w:pos="-1440"/>
          <w:tab w:val="left" w:pos="1620"/>
        </w:tabs>
        <w:ind w:left="1620" w:hanging="540"/>
        <w:rPr>
          <w:color w:val="000000"/>
          <w:szCs w:val="24"/>
          <w:lang w:val="es-US"/>
        </w:rPr>
      </w:pPr>
      <w:r w:rsidRPr="00FB0B47">
        <w:rPr>
          <w:color w:val="000000"/>
          <w:szCs w:val="24"/>
          <w:lang w:val="es-US"/>
        </w:rPr>
        <w:t>1.</w:t>
      </w:r>
      <w:r w:rsidRPr="00FB0B47">
        <w:rPr>
          <w:color w:val="000000"/>
          <w:szCs w:val="24"/>
          <w:lang w:val="es-US"/>
        </w:rPr>
        <w:tab/>
      </w:r>
      <w:r w:rsidR="00000568">
        <w:rPr>
          <w:color w:val="000000"/>
          <w:szCs w:val="24"/>
          <w:lang w:val="es-ES"/>
        </w:rPr>
        <w:t>Ser capaz de reconocer</w:t>
      </w:r>
      <w:r>
        <w:rPr>
          <w:color w:val="000000"/>
          <w:szCs w:val="24"/>
          <w:lang w:val="es-ES"/>
        </w:rPr>
        <w:t xml:space="preserve"> ejemplos de seguros, según lo definido en la Sección 22 del CIC.</w:t>
      </w:r>
    </w:p>
    <w:p w:rsidR="00132B7D" w:rsidRPr="00FB0B47" w:rsidRDefault="00132B7D">
      <w:pPr>
        <w:tabs>
          <w:tab w:val="left" w:pos="-1440"/>
          <w:tab w:val="left" w:pos="1620"/>
        </w:tabs>
        <w:ind w:left="1620" w:hanging="540"/>
        <w:rPr>
          <w:color w:val="000000"/>
          <w:szCs w:val="24"/>
          <w:lang w:val="es-US"/>
        </w:rPr>
      </w:pPr>
      <w:r w:rsidRPr="00FB0B47">
        <w:rPr>
          <w:color w:val="000000"/>
          <w:szCs w:val="24"/>
          <w:lang w:val="es-US"/>
        </w:rPr>
        <w:t>2.</w:t>
      </w:r>
      <w:r w:rsidRPr="00FB0B47">
        <w:rPr>
          <w:color w:val="000000"/>
          <w:szCs w:val="24"/>
          <w:lang w:val="es-US"/>
        </w:rPr>
        <w:tab/>
      </w:r>
      <w:r w:rsidR="00000568">
        <w:rPr>
          <w:color w:val="000000"/>
          <w:szCs w:val="24"/>
          <w:lang w:val="es-ES"/>
        </w:rPr>
        <w:t>Ser capaz de reconocer</w:t>
      </w:r>
      <w:r>
        <w:rPr>
          <w:color w:val="000000"/>
          <w:szCs w:val="24"/>
          <w:lang w:val="es-ES"/>
        </w:rPr>
        <w:t xml:space="preserve"> la definición de eventos asegurables, Sección 250 del CIC</w:t>
      </w:r>
      <w:r>
        <w:rPr>
          <w:szCs w:val="24"/>
          <w:lang w:val="es-ES"/>
        </w:rPr>
        <w:t>.</w:t>
      </w:r>
      <w:r w:rsidRPr="00FB0B47">
        <w:rPr>
          <w:color w:val="000000"/>
          <w:szCs w:val="24"/>
          <w:lang w:val="es-US"/>
        </w:rPr>
        <w:t xml:space="preserve"> </w:t>
      </w:r>
    </w:p>
    <w:p w:rsidR="00132B7D" w:rsidRPr="00FB0B47" w:rsidRDefault="00132B7D">
      <w:pPr>
        <w:tabs>
          <w:tab w:val="left" w:pos="-1440"/>
          <w:tab w:val="left" w:pos="1620"/>
        </w:tabs>
        <w:ind w:left="1620" w:hanging="540"/>
        <w:rPr>
          <w:color w:val="000000"/>
          <w:szCs w:val="24"/>
          <w:lang w:val="es-US"/>
        </w:rPr>
      </w:pPr>
    </w:p>
    <w:p w:rsidR="00132B7D" w:rsidRDefault="00132B7D">
      <w:pPr>
        <w:ind w:left="540" w:hanging="540"/>
        <w:rPr>
          <w:color w:val="000000"/>
          <w:szCs w:val="24"/>
        </w:rPr>
      </w:pPr>
      <w:r>
        <w:rPr>
          <w:color w:val="000000"/>
          <w:szCs w:val="24"/>
          <w:lang w:val="es-ES"/>
        </w:rPr>
        <w:t>I.</w:t>
      </w:r>
      <w:r>
        <w:rPr>
          <w:b/>
          <w:color w:val="000000"/>
          <w:szCs w:val="24"/>
          <w:lang w:val="es-ES"/>
        </w:rPr>
        <w:t xml:space="preserve"> </w:t>
      </w:r>
      <w:r>
        <w:rPr>
          <w:b/>
          <w:color w:val="000000"/>
          <w:szCs w:val="24"/>
          <w:lang w:val="es-ES"/>
        </w:rPr>
        <w:tab/>
      </w:r>
      <w:r>
        <w:rPr>
          <w:color w:val="000000"/>
          <w:szCs w:val="24"/>
          <w:lang w:val="es-ES"/>
        </w:rPr>
        <w:t>Seguro general</w:t>
      </w:r>
    </w:p>
    <w:p w:rsidR="00132B7D" w:rsidRPr="00FB0B47" w:rsidRDefault="00132B7D">
      <w:pPr>
        <w:tabs>
          <w:tab w:val="left" w:pos="-1440"/>
        </w:tabs>
        <w:ind w:left="1080" w:hanging="540"/>
        <w:rPr>
          <w:szCs w:val="24"/>
          <w:lang w:val="es-US"/>
        </w:rPr>
      </w:pPr>
      <w:r>
        <w:rPr>
          <w:color w:val="000000"/>
          <w:szCs w:val="24"/>
          <w:lang w:val="es-ES"/>
        </w:rPr>
        <w:t>B.</w:t>
      </w:r>
      <w:r w:rsidRPr="00FB0B47">
        <w:rPr>
          <w:color w:val="000000"/>
          <w:szCs w:val="24"/>
          <w:lang w:val="es-US"/>
        </w:rPr>
        <w:tab/>
      </w:r>
      <w:r>
        <w:rPr>
          <w:color w:val="000000"/>
          <w:szCs w:val="24"/>
          <w:lang w:val="es-ES"/>
        </w:rPr>
        <w:t>Derecho contractual</w:t>
      </w:r>
    </w:p>
    <w:p w:rsidR="00132B7D" w:rsidRPr="00FB0B47" w:rsidRDefault="00132B7D">
      <w:pPr>
        <w:tabs>
          <w:tab w:val="left" w:pos="-1440"/>
          <w:tab w:val="left" w:pos="720"/>
        </w:tabs>
        <w:ind w:left="1620" w:hanging="540"/>
        <w:rPr>
          <w:color w:val="000000"/>
          <w:szCs w:val="24"/>
          <w:lang w:val="es-US"/>
        </w:rPr>
      </w:pPr>
      <w:r w:rsidRPr="00FB0B47">
        <w:rPr>
          <w:color w:val="000000"/>
          <w:szCs w:val="24"/>
          <w:lang w:val="es-US"/>
        </w:rPr>
        <w:t>1.</w:t>
      </w:r>
      <w:r w:rsidRPr="00FB0B47">
        <w:rPr>
          <w:color w:val="000000"/>
          <w:szCs w:val="24"/>
          <w:lang w:val="es-US"/>
        </w:rPr>
        <w:tab/>
      </w:r>
      <w:r w:rsidR="00000568">
        <w:rPr>
          <w:color w:val="000000"/>
          <w:szCs w:val="24"/>
          <w:lang w:val="es-ES"/>
        </w:rPr>
        <w:t>Ser capaz de reconocer</w:t>
      </w:r>
      <w:r>
        <w:rPr>
          <w:color w:val="000000"/>
          <w:szCs w:val="24"/>
          <w:lang w:val="es-ES"/>
        </w:rPr>
        <w:t xml:space="preserve"> el término “póliza de seguros”, Sección 380 del CIC</w:t>
      </w:r>
      <w:r>
        <w:rPr>
          <w:szCs w:val="24"/>
          <w:lang w:val="es-ES"/>
        </w:rPr>
        <w:t>.</w:t>
      </w:r>
    </w:p>
    <w:p w:rsidR="00132B7D" w:rsidRPr="00FB0B47" w:rsidRDefault="00132B7D">
      <w:pPr>
        <w:tabs>
          <w:tab w:val="left" w:pos="-1440"/>
        </w:tabs>
        <w:ind w:left="1620" w:hanging="540"/>
        <w:rPr>
          <w:color w:val="000000"/>
          <w:szCs w:val="24"/>
          <w:lang w:val="es-US"/>
        </w:rPr>
      </w:pPr>
      <w:r w:rsidRPr="00FB0B47">
        <w:rPr>
          <w:color w:val="000000"/>
          <w:szCs w:val="24"/>
          <w:lang w:val="es-US"/>
        </w:rPr>
        <w:t>2.</w:t>
      </w:r>
      <w:r w:rsidRPr="00FB0B47">
        <w:rPr>
          <w:color w:val="000000"/>
          <w:szCs w:val="24"/>
          <w:lang w:val="es-US"/>
        </w:rPr>
        <w:tab/>
      </w:r>
      <w:r w:rsidR="00000568">
        <w:rPr>
          <w:color w:val="000000"/>
          <w:szCs w:val="24"/>
          <w:lang w:val="es-ES"/>
        </w:rPr>
        <w:t>Ser capaz de reconocer</w:t>
      </w:r>
      <w:r>
        <w:rPr>
          <w:color w:val="000000"/>
          <w:szCs w:val="24"/>
          <w:lang w:val="es-ES"/>
        </w:rPr>
        <w:t xml:space="preserve"> el significado y el efecto de cada uno de los siguientes en un contrato:</w:t>
      </w:r>
    </w:p>
    <w:p w:rsidR="00132B7D" w:rsidRPr="00FB0B47" w:rsidRDefault="00132B7D">
      <w:pPr>
        <w:tabs>
          <w:tab w:val="left" w:pos="-1440"/>
        </w:tabs>
        <w:ind w:left="2160" w:hanging="540"/>
        <w:rPr>
          <w:color w:val="000000"/>
          <w:szCs w:val="24"/>
          <w:lang w:val="es-US"/>
        </w:rPr>
      </w:pPr>
      <w:r>
        <w:rPr>
          <w:color w:val="000000"/>
          <w:szCs w:val="24"/>
          <w:lang w:val="es-ES"/>
        </w:rPr>
        <w:t>a.</w:t>
      </w:r>
      <w:r>
        <w:rPr>
          <w:color w:val="000000"/>
          <w:szCs w:val="24"/>
          <w:lang w:val="es-ES"/>
        </w:rPr>
        <w:tab/>
        <w:t>fraude, Secciones 338 y 1871.1 a 1871.4 del CIC;</w:t>
      </w:r>
    </w:p>
    <w:p w:rsidR="00132B7D" w:rsidRPr="00FB0B47" w:rsidRDefault="00132B7D">
      <w:pPr>
        <w:tabs>
          <w:tab w:val="left" w:pos="-1440"/>
        </w:tabs>
        <w:ind w:left="2160" w:hanging="540"/>
        <w:rPr>
          <w:color w:val="000000"/>
          <w:szCs w:val="24"/>
          <w:lang w:val="es-US"/>
        </w:rPr>
      </w:pPr>
      <w:r>
        <w:rPr>
          <w:szCs w:val="24"/>
          <w:lang w:val="es-ES"/>
        </w:rPr>
        <w:t>b.</w:t>
      </w:r>
      <w:r>
        <w:rPr>
          <w:szCs w:val="24"/>
          <w:lang w:val="es-ES"/>
        </w:rPr>
        <w:tab/>
      </w:r>
      <w:r>
        <w:rPr>
          <w:color w:val="000000"/>
          <w:szCs w:val="24"/>
          <w:lang w:val="es-ES"/>
        </w:rPr>
        <w:t>ocultamiento, Secciones 330 a 339 del CIC</w:t>
      </w:r>
      <w:r>
        <w:rPr>
          <w:szCs w:val="24"/>
          <w:lang w:val="es-ES"/>
        </w:rPr>
        <w:t>;</w:t>
      </w:r>
    </w:p>
    <w:p w:rsidR="00132B7D" w:rsidRPr="00FB0B47" w:rsidRDefault="00132B7D">
      <w:pPr>
        <w:ind w:left="2700" w:hanging="540"/>
        <w:rPr>
          <w:color w:val="000000"/>
          <w:szCs w:val="24"/>
          <w:lang w:val="es-US"/>
        </w:rPr>
      </w:pPr>
      <w:r>
        <w:rPr>
          <w:color w:val="000000"/>
          <w:szCs w:val="24"/>
          <w:lang w:val="es-ES"/>
        </w:rPr>
        <w:t>i.</w:t>
      </w:r>
      <w:r w:rsidRPr="00FB0B47">
        <w:rPr>
          <w:color w:val="000000"/>
          <w:szCs w:val="24"/>
          <w:lang w:val="es-US"/>
        </w:rPr>
        <w:tab/>
      </w:r>
      <w:r w:rsidR="00000568">
        <w:rPr>
          <w:color w:val="000000"/>
          <w:szCs w:val="24"/>
          <w:lang w:val="es-ES"/>
        </w:rPr>
        <w:t>Ser capaz de reconocer</w:t>
      </w:r>
      <w:r>
        <w:rPr>
          <w:color w:val="000000"/>
          <w:szCs w:val="24"/>
          <w:lang w:val="es-ES"/>
        </w:rPr>
        <w:t xml:space="preserve"> información que no tiene que comunicarse en un contrato:</w:t>
      </w:r>
      <w:r w:rsidRPr="00FB0B47">
        <w:rPr>
          <w:color w:val="000000"/>
          <w:szCs w:val="24"/>
          <w:lang w:val="es-US"/>
        </w:rPr>
        <w:t xml:space="preserve"> </w:t>
      </w:r>
      <w:r>
        <w:rPr>
          <w:color w:val="000000"/>
          <w:szCs w:val="24"/>
          <w:lang w:val="es-ES"/>
        </w:rPr>
        <w:t>Sección 333 del CIC;</w:t>
      </w:r>
    </w:p>
    <w:p w:rsidR="00132B7D" w:rsidRPr="00FB0B47" w:rsidRDefault="00132B7D">
      <w:pPr>
        <w:tabs>
          <w:tab w:val="left" w:pos="1440"/>
          <w:tab w:val="left" w:pos="1890"/>
        </w:tabs>
        <w:ind w:left="3240" w:hanging="540"/>
        <w:rPr>
          <w:color w:val="000000"/>
          <w:szCs w:val="24"/>
          <w:lang w:val="es-US"/>
        </w:rPr>
      </w:pPr>
      <w:r w:rsidRPr="00FB0B47">
        <w:rPr>
          <w:color w:val="000000"/>
          <w:szCs w:val="24"/>
          <w:lang w:val="es-US"/>
        </w:rPr>
        <w:t>1)</w:t>
      </w:r>
      <w:r w:rsidRPr="00FB0B47">
        <w:rPr>
          <w:color w:val="000000"/>
          <w:szCs w:val="24"/>
          <w:lang w:val="es-US"/>
        </w:rPr>
        <w:tab/>
      </w:r>
      <w:r>
        <w:rPr>
          <w:color w:val="000000"/>
          <w:szCs w:val="24"/>
          <w:lang w:val="es-ES"/>
        </w:rPr>
        <w:t>información conocida</w:t>
      </w:r>
    </w:p>
    <w:p w:rsidR="00132B7D" w:rsidRPr="00FB0B47" w:rsidRDefault="00132B7D">
      <w:pPr>
        <w:tabs>
          <w:tab w:val="left" w:pos="1440"/>
          <w:tab w:val="left" w:pos="1890"/>
        </w:tabs>
        <w:ind w:left="3240" w:hanging="540"/>
        <w:rPr>
          <w:color w:val="000000"/>
          <w:szCs w:val="24"/>
          <w:lang w:val="es-US"/>
        </w:rPr>
      </w:pPr>
      <w:r w:rsidRPr="00FB0B47">
        <w:rPr>
          <w:color w:val="000000"/>
          <w:szCs w:val="24"/>
          <w:lang w:val="es-US"/>
        </w:rPr>
        <w:t>2)</w:t>
      </w:r>
      <w:r w:rsidRPr="00FB0B47">
        <w:rPr>
          <w:color w:val="000000"/>
          <w:szCs w:val="24"/>
          <w:lang w:val="es-US"/>
        </w:rPr>
        <w:tab/>
      </w:r>
      <w:r>
        <w:rPr>
          <w:color w:val="000000"/>
          <w:szCs w:val="24"/>
          <w:lang w:val="es-ES"/>
        </w:rPr>
        <w:t>información que debe ser conocida</w:t>
      </w:r>
    </w:p>
    <w:p w:rsidR="00132B7D" w:rsidRPr="00FB0B47" w:rsidRDefault="00132B7D">
      <w:pPr>
        <w:tabs>
          <w:tab w:val="left" w:pos="1440"/>
          <w:tab w:val="left" w:pos="1890"/>
        </w:tabs>
        <w:ind w:left="3240" w:hanging="540"/>
        <w:rPr>
          <w:color w:val="000000"/>
          <w:szCs w:val="24"/>
          <w:lang w:val="es-US"/>
        </w:rPr>
      </w:pPr>
      <w:r w:rsidRPr="00FB0B47">
        <w:rPr>
          <w:color w:val="000000"/>
          <w:szCs w:val="24"/>
          <w:lang w:val="es-US"/>
        </w:rPr>
        <w:t>3)</w:t>
      </w:r>
      <w:r w:rsidRPr="00FB0B47">
        <w:rPr>
          <w:color w:val="000000"/>
          <w:szCs w:val="24"/>
          <w:lang w:val="es-US"/>
        </w:rPr>
        <w:tab/>
      </w:r>
      <w:r>
        <w:rPr>
          <w:color w:val="000000"/>
          <w:szCs w:val="24"/>
          <w:lang w:val="es-ES"/>
        </w:rPr>
        <w:t>información que la otra parte dispensa</w:t>
      </w:r>
    </w:p>
    <w:p w:rsidR="00132B7D" w:rsidRPr="00FB0B47" w:rsidRDefault="00132B7D">
      <w:pPr>
        <w:tabs>
          <w:tab w:val="left" w:pos="1440"/>
          <w:tab w:val="left" w:pos="1890"/>
        </w:tabs>
        <w:ind w:left="3240" w:hanging="540"/>
        <w:rPr>
          <w:color w:val="000000"/>
          <w:szCs w:val="24"/>
          <w:lang w:val="es-US"/>
        </w:rPr>
      </w:pPr>
      <w:r w:rsidRPr="00FB0B47">
        <w:rPr>
          <w:color w:val="000000"/>
          <w:szCs w:val="24"/>
          <w:lang w:val="es-US"/>
        </w:rPr>
        <w:t>4)</w:t>
      </w:r>
      <w:r w:rsidRPr="00FB0B47">
        <w:rPr>
          <w:color w:val="000000"/>
          <w:szCs w:val="24"/>
          <w:lang w:val="es-US"/>
        </w:rPr>
        <w:tab/>
      </w:r>
      <w:r>
        <w:rPr>
          <w:color w:val="000000"/>
          <w:szCs w:val="24"/>
          <w:lang w:val="es-ES"/>
        </w:rPr>
        <w:t>información que no es material con respecto al riesgo</w:t>
      </w:r>
      <w:r w:rsidRPr="00FB0B47">
        <w:rPr>
          <w:color w:val="000000"/>
          <w:szCs w:val="24"/>
          <w:lang w:val="es-US"/>
        </w:rPr>
        <w:t xml:space="preserve"> </w:t>
      </w:r>
    </w:p>
    <w:p w:rsidR="00132B7D" w:rsidRPr="00FB0B47" w:rsidRDefault="00132B7D">
      <w:pPr>
        <w:tabs>
          <w:tab w:val="left" w:pos="-1440"/>
        </w:tabs>
        <w:ind w:left="2160" w:hanging="540"/>
        <w:rPr>
          <w:color w:val="000000"/>
          <w:szCs w:val="24"/>
          <w:lang w:val="es-US"/>
        </w:rPr>
      </w:pPr>
      <w:r>
        <w:rPr>
          <w:szCs w:val="24"/>
          <w:lang w:val="es-ES"/>
        </w:rPr>
        <w:t>c.</w:t>
      </w:r>
      <w:r>
        <w:rPr>
          <w:szCs w:val="24"/>
          <w:lang w:val="es-ES"/>
        </w:rPr>
        <w:tab/>
      </w:r>
      <w:r>
        <w:rPr>
          <w:color w:val="000000"/>
          <w:szCs w:val="24"/>
          <w:lang w:val="es-ES"/>
        </w:rPr>
        <w:t>garantía, Sección 440 a 449 del CIC</w:t>
      </w:r>
      <w:r>
        <w:rPr>
          <w:szCs w:val="24"/>
          <w:lang w:val="es-ES"/>
        </w:rPr>
        <w:t>;</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saber que una garantía puede ser expresa o implícita;</w:t>
      </w:r>
    </w:p>
    <w:p w:rsidR="00132B7D" w:rsidRPr="00FB0B47" w:rsidRDefault="00132B7D">
      <w:pPr>
        <w:tabs>
          <w:tab w:val="left" w:pos="-1440"/>
        </w:tabs>
        <w:ind w:left="2160" w:hanging="540"/>
        <w:rPr>
          <w:color w:val="000000"/>
          <w:szCs w:val="24"/>
          <w:lang w:val="es-US"/>
        </w:rPr>
      </w:pPr>
      <w:r>
        <w:rPr>
          <w:color w:val="000000"/>
          <w:szCs w:val="24"/>
          <w:lang w:val="es-ES"/>
        </w:rPr>
        <w:t>d.</w:t>
      </w:r>
      <w:r>
        <w:rPr>
          <w:color w:val="000000"/>
          <w:szCs w:val="24"/>
          <w:lang w:val="es-ES"/>
        </w:rPr>
        <w:tab/>
        <w:t>materialidad, Sección 334 del CIC;</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saber que la materialidad del ocultamiento es la base empleada para determinar la importancia de una tergiversación;</w:t>
      </w:r>
    </w:p>
    <w:p w:rsidR="00132B7D" w:rsidRPr="00FB0B47" w:rsidRDefault="00132B7D">
      <w:pPr>
        <w:tabs>
          <w:tab w:val="left" w:pos="-1440"/>
        </w:tabs>
        <w:ind w:left="2160" w:hanging="540"/>
        <w:rPr>
          <w:color w:val="000000"/>
          <w:szCs w:val="24"/>
          <w:lang w:val="es-US"/>
        </w:rPr>
      </w:pPr>
      <w:r>
        <w:rPr>
          <w:szCs w:val="24"/>
          <w:lang w:val="es-ES"/>
        </w:rPr>
        <w:t>e.</w:t>
      </w:r>
      <w:r>
        <w:rPr>
          <w:szCs w:val="24"/>
          <w:lang w:val="es-ES"/>
        </w:rPr>
        <w:tab/>
      </w:r>
      <w:r>
        <w:rPr>
          <w:color w:val="000000"/>
          <w:szCs w:val="24"/>
          <w:lang w:val="es-ES"/>
        </w:rPr>
        <w:t>representaciones, Secciones 350 a 361 del CIC</w:t>
      </w:r>
      <w:r>
        <w:rPr>
          <w:szCs w:val="24"/>
          <w:lang w:val="es-ES"/>
        </w:rPr>
        <w:t>;</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saber cuándo una representación puede ser alterada o retirada, Sección 355 del CIC;</w:t>
      </w:r>
    </w:p>
    <w:p w:rsidR="00132B7D" w:rsidRPr="00FB0B47" w:rsidRDefault="00132B7D">
      <w:pPr>
        <w:tabs>
          <w:tab w:val="left" w:pos="-1440"/>
        </w:tabs>
        <w:ind w:left="2700" w:hanging="540"/>
        <w:rPr>
          <w:color w:val="000000"/>
          <w:szCs w:val="24"/>
          <w:lang w:val="es-US"/>
        </w:rPr>
      </w:pPr>
      <w:r>
        <w:rPr>
          <w:color w:val="000000"/>
          <w:szCs w:val="24"/>
          <w:lang w:val="es-ES"/>
        </w:rPr>
        <w:t>ii.</w:t>
      </w:r>
      <w:r>
        <w:rPr>
          <w:color w:val="000000"/>
          <w:szCs w:val="24"/>
          <w:lang w:val="es-ES"/>
        </w:rPr>
        <w:tab/>
        <w:t>saber que una representación es falsa cuando los hechos no corresponden con sus aseveraciones o estipulaciones, Sección 358 del CIC; y</w:t>
      </w:r>
    </w:p>
    <w:p w:rsidR="00132B7D" w:rsidRPr="00FB0B47" w:rsidRDefault="00132B7D">
      <w:pPr>
        <w:tabs>
          <w:tab w:val="left" w:pos="-1440"/>
        </w:tabs>
        <w:ind w:left="2700" w:hanging="540"/>
        <w:rPr>
          <w:color w:val="000000"/>
          <w:szCs w:val="24"/>
          <w:lang w:val="es-US"/>
        </w:rPr>
      </w:pPr>
      <w:r>
        <w:rPr>
          <w:color w:val="000000"/>
          <w:szCs w:val="24"/>
          <w:lang w:val="es-ES"/>
        </w:rPr>
        <w:t>iii.</w:t>
      </w:r>
      <w:r>
        <w:rPr>
          <w:color w:val="000000"/>
          <w:szCs w:val="24"/>
          <w:lang w:val="es-ES"/>
        </w:rPr>
        <w:tab/>
        <w:t>saber que una representación no puede calificar como una disposición expresa en un contrato de seguros, pero sí como una garantía implícita, Sección 354 del CIC.</w:t>
      </w:r>
    </w:p>
    <w:p w:rsidR="00132B7D" w:rsidRPr="00FB0B47" w:rsidRDefault="00132B7D">
      <w:pPr>
        <w:tabs>
          <w:tab w:val="left" w:pos="-1440"/>
        </w:tabs>
        <w:ind w:left="2160" w:hanging="540"/>
        <w:rPr>
          <w:color w:val="000000"/>
          <w:szCs w:val="24"/>
          <w:lang w:val="es-US"/>
        </w:rPr>
      </w:pPr>
      <w:r>
        <w:rPr>
          <w:szCs w:val="24"/>
          <w:lang w:val="es-ES"/>
        </w:rPr>
        <w:t>f.</w:t>
      </w:r>
      <w:r>
        <w:rPr>
          <w:szCs w:val="24"/>
          <w:lang w:val="es-ES"/>
        </w:rPr>
        <w:tab/>
      </w:r>
      <w:r>
        <w:rPr>
          <w:color w:val="000000"/>
          <w:szCs w:val="24"/>
          <w:lang w:val="es-ES"/>
        </w:rPr>
        <w:t>tergiversación, Secciones 780 a 784 del CIC.</w:t>
      </w:r>
    </w:p>
    <w:p w:rsidR="00132B7D" w:rsidRPr="00FB0B47" w:rsidRDefault="00132B7D">
      <w:pPr>
        <w:pStyle w:val="Quick1"/>
        <w:numPr>
          <w:ilvl w:val="0"/>
          <w:numId w:val="0"/>
        </w:numPr>
        <w:tabs>
          <w:tab w:val="left" w:pos="-1440"/>
          <w:tab w:val="num" w:pos="1620"/>
        </w:tabs>
        <w:ind w:left="1620" w:hanging="540"/>
        <w:rPr>
          <w:color w:val="000000"/>
          <w:szCs w:val="24"/>
          <w:lang w:val="es-US"/>
        </w:rPr>
      </w:pPr>
      <w:r w:rsidRPr="00FB0B47">
        <w:rPr>
          <w:color w:val="000000"/>
          <w:szCs w:val="24"/>
          <w:lang w:val="es-US"/>
        </w:rPr>
        <w:t>3.</w:t>
      </w:r>
      <w:r w:rsidRPr="00FB0B47">
        <w:rPr>
          <w:color w:val="000000"/>
          <w:szCs w:val="24"/>
          <w:lang w:val="es-US"/>
        </w:rPr>
        <w:tab/>
      </w:r>
      <w:r w:rsidR="00000568">
        <w:rPr>
          <w:color w:val="000000"/>
          <w:szCs w:val="24"/>
          <w:lang w:val="es-ES"/>
        </w:rPr>
        <w:t>Ser capaz de reconocer</w:t>
      </w:r>
      <w:r>
        <w:rPr>
          <w:color w:val="000000"/>
          <w:szCs w:val="24"/>
          <w:lang w:val="es-ES"/>
        </w:rPr>
        <w:t xml:space="preserve"> seis especificaciones requeridas para todas las pólizas de seguros, Sección 381 del CIC</w:t>
      </w:r>
      <w:r>
        <w:rPr>
          <w:szCs w:val="24"/>
          <w:lang w:val="es-ES"/>
        </w:rPr>
        <w:t>.</w:t>
      </w:r>
    </w:p>
    <w:p w:rsidR="00132B7D" w:rsidRPr="00FB0B47" w:rsidRDefault="00132B7D">
      <w:pPr>
        <w:pStyle w:val="Quick1"/>
        <w:numPr>
          <w:ilvl w:val="0"/>
          <w:numId w:val="0"/>
        </w:numPr>
        <w:tabs>
          <w:tab w:val="left" w:pos="-1440"/>
          <w:tab w:val="num" w:pos="2160"/>
        </w:tabs>
        <w:ind w:left="2160" w:hanging="540"/>
        <w:rPr>
          <w:szCs w:val="24"/>
          <w:lang w:val="es-US"/>
        </w:rPr>
      </w:pPr>
      <w:r>
        <w:rPr>
          <w:color w:val="000000"/>
          <w:szCs w:val="24"/>
          <w:lang w:val="es-ES"/>
        </w:rPr>
        <w:t>a.</w:t>
      </w:r>
      <w:r w:rsidRPr="00FB0B47">
        <w:rPr>
          <w:color w:val="000000"/>
          <w:szCs w:val="24"/>
          <w:lang w:val="es-US"/>
        </w:rPr>
        <w:tab/>
      </w:r>
      <w:r>
        <w:rPr>
          <w:color w:val="000000"/>
          <w:szCs w:val="24"/>
          <w:lang w:val="es-ES"/>
        </w:rPr>
        <w:t>Las partes entre las cuales se celebra el contrato.</w:t>
      </w:r>
    </w:p>
    <w:p w:rsidR="00132B7D" w:rsidRPr="00FB0B47" w:rsidRDefault="00132B7D">
      <w:pPr>
        <w:pStyle w:val="Quick1"/>
        <w:numPr>
          <w:ilvl w:val="0"/>
          <w:numId w:val="0"/>
        </w:numPr>
        <w:tabs>
          <w:tab w:val="left" w:pos="-1440"/>
          <w:tab w:val="num" w:pos="2160"/>
        </w:tabs>
        <w:ind w:left="2160" w:hanging="540"/>
        <w:rPr>
          <w:szCs w:val="24"/>
          <w:lang w:val="es-US"/>
        </w:rPr>
      </w:pPr>
      <w:r>
        <w:rPr>
          <w:color w:val="000000"/>
          <w:szCs w:val="24"/>
          <w:lang w:val="es-ES"/>
        </w:rPr>
        <w:lastRenderedPageBreak/>
        <w:t>b.</w:t>
      </w:r>
      <w:r w:rsidRPr="00FB0B47">
        <w:rPr>
          <w:color w:val="000000"/>
          <w:szCs w:val="24"/>
          <w:lang w:val="es-US"/>
        </w:rPr>
        <w:tab/>
      </w:r>
      <w:r>
        <w:rPr>
          <w:color w:val="000000"/>
          <w:szCs w:val="24"/>
          <w:lang w:val="es-ES"/>
        </w:rPr>
        <w:t>El bien o la vida que se asegura.</w:t>
      </w:r>
    </w:p>
    <w:p w:rsidR="00132B7D" w:rsidRPr="00FB0B47" w:rsidRDefault="00132B7D">
      <w:pPr>
        <w:pStyle w:val="Quick1"/>
        <w:numPr>
          <w:ilvl w:val="0"/>
          <w:numId w:val="0"/>
        </w:numPr>
        <w:tabs>
          <w:tab w:val="left" w:pos="-1440"/>
          <w:tab w:val="num" w:pos="2160"/>
        </w:tabs>
        <w:ind w:left="2160" w:hanging="540"/>
        <w:rPr>
          <w:szCs w:val="24"/>
          <w:lang w:val="es-US"/>
        </w:rPr>
      </w:pPr>
      <w:r>
        <w:rPr>
          <w:color w:val="000000"/>
          <w:szCs w:val="24"/>
          <w:lang w:val="es-ES"/>
        </w:rPr>
        <w:t>c.</w:t>
      </w:r>
      <w:r w:rsidRPr="00FB0B47">
        <w:rPr>
          <w:color w:val="000000"/>
          <w:szCs w:val="24"/>
          <w:lang w:val="es-US"/>
        </w:rPr>
        <w:tab/>
      </w:r>
      <w:r>
        <w:rPr>
          <w:color w:val="000000"/>
          <w:szCs w:val="24"/>
          <w:lang w:val="es-ES"/>
        </w:rPr>
        <w:t>El interés del asegurado en el bien asegurado, si no es su propietario absoluto.</w:t>
      </w:r>
    </w:p>
    <w:p w:rsidR="00132B7D" w:rsidRPr="00FB0B47" w:rsidRDefault="00132B7D">
      <w:pPr>
        <w:pStyle w:val="Quick1"/>
        <w:numPr>
          <w:ilvl w:val="0"/>
          <w:numId w:val="0"/>
        </w:numPr>
        <w:tabs>
          <w:tab w:val="left" w:pos="-1440"/>
          <w:tab w:val="num" w:pos="2160"/>
        </w:tabs>
        <w:ind w:left="2160" w:hanging="540"/>
        <w:rPr>
          <w:szCs w:val="24"/>
          <w:lang w:val="es-US"/>
        </w:rPr>
      </w:pPr>
      <w:r>
        <w:rPr>
          <w:color w:val="000000"/>
          <w:szCs w:val="24"/>
          <w:lang w:val="es-ES"/>
        </w:rPr>
        <w:t>d.</w:t>
      </w:r>
      <w:r w:rsidRPr="00FB0B47">
        <w:rPr>
          <w:color w:val="000000"/>
          <w:szCs w:val="24"/>
          <w:lang w:val="es-US"/>
        </w:rPr>
        <w:tab/>
      </w:r>
      <w:r>
        <w:rPr>
          <w:color w:val="000000"/>
          <w:szCs w:val="24"/>
          <w:lang w:val="es-ES"/>
        </w:rPr>
        <w:t>Los riesgos contra los cuales se compra un seguro.</w:t>
      </w:r>
    </w:p>
    <w:p w:rsidR="00132B7D" w:rsidRPr="00FB0B47" w:rsidRDefault="00132B7D">
      <w:pPr>
        <w:pStyle w:val="Quick1"/>
        <w:numPr>
          <w:ilvl w:val="0"/>
          <w:numId w:val="0"/>
        </w:numPr>
        <w:tabs>
          <w:tab w:val="left" w:pos="-1440"/>
          <w:tab w:val="num" w:pos="2160"/>
        </w:tabs>
        <w:ind w:left="2160" w:hanging="540"/>
        <w:rPr>
          <w:szCs w:val="24"/>
          <w:lang w:val="es-US"/>
        </w:rPr>
      </w:pPr>
      <w:r>
        <w:rPr>
          <w:color w:val="000000"/>
          <w:szCs w:val="24"/>
          <w:lang w:val="es-ES"/>
        </w:rPr>
        <w:t>e.</w:t>
      </w:r>
      <w:r w:rsidRPr="00FB0B47">
        <w:rPr>
          <w:color w:val="000000"/>
          <w:szCs w:val="24"/>
          <w:lang w:val="es-US"/>
        </w:rPr>
        <w:tab/>
      </w:r>
      <w:r>
        <w:rPr>
          <w:color w:val="000000"/>
          <w:szCs w:val="24"/>
          <w:lang w:val="es-ES"/>
        </w:rPr>
        <w:t>El período durante el cual debe continuar el seguro.</w:t>
      </w:r>
    </w:p>
    <w:p w:rsidR="00132B7D" w:rsidRPr="00FB0B47" w:rsidRDefault="00132B7D">
      <w:pPr>
        <w:pStyle w:val="Quick1"/>
        <w:numPr>
          <w:ilvl w:val="0"/>
          <w:numId w:val="0"/>
        </w:numPr>
        <w:tabs>
          <w:tab w:val="left" w:pos="-1440"/>
          <w:tab w:val="num" w:pos="2160"/>
        </w:tabs>
        <w:ind w:left="2160" w:hanging="540"/>
        <w:rPr>
          <w:szCs w:val="24"/>
          <w:lang w:val="es-US"/>
        </w:rPr>
      </w:pPr>
      <w:r>
        <w:rPr>
          <w:color w:val="000000"/>
          <w:szCs w:val="24"/>
          <w:lang w:val="es-ES"/>
        </w:rPr>
        <w:t>f.</w:t>
      </w:r>
      <w:r w:rsidRPr="00FB0B47">
        <w:rPr>
          <w:color w:val="000000"/>
          <w:szCs w:val="24"/>
          <w:lang w:val="es-US"/>
        </w:rPr>
        <w:tab/>
      </w:r>
      <w:r>
        <w:rPr>
          <w:color w:val="000000"/>
          <w:szCs w:val="24"/>
          <w:lang w:val="es-ES"/>
        </w:rPr>
        <w:t>Una declaración de la prima o una declaración de la base y las tarifas sobre las que se debe determinar la prima final.</w:t>
      </w:r>
    </w:p>
    <w:p w:rsidR="00132B7D" w:rsidRPr="00FB0B47" w:rsidRDefault="00132B7D">
      <w:pPr>
        <w:ind w:left="1620" w:hanging="540"/>
        <w:rPr>
          <w:color w:val="000000"/>
          <w:szCs w:val="24"/>
          <w:lang w:val="es-US"/>
        </w:rPr>
      </w:pPr>
      <w:r w:rsidRPr="00FB0B47">
        <w:rPr>
          <w:color w:val="000000"/>
          <w:szCs w:val="24"/>
          <w:lang w:val="es-US"/>
        </w:rPr>
        <w:t>4.</w:t>
      </w:r>
      <w:r w:rsidRPr="00FB0B47">
        <w:rPr>
          <w:color w:val="000000"/>
          <w:szCs w:val="24"/>
          <w:lang w:val="es-US"/>
        </w:rPr>
        <w:tab/>
      </w:r>
      <w:r>
        <w:rPr>
          <w:color w:val="000000"/>
          <w:szCs w:val="24"/>
          <w:lang w:val="es-ES"/>
        </w:rPr>
        <w:t>saber que la calificación financiera de la aseguradora no tiene que especificarse en la póliza de seguros, Sección 381 del CIC.</w:t>
      </w:r>
    </w:p>
    <w:p w:rsidR="00132B7D" w:rsidRPr="00FB0B47" w:rsidRDefault="00132B7D">
      <w:pPr>
        <w:tabs>
          <w:tab w:val="left" w:pos="-1440"/>
        </w:tabs>
        <w:ind w:left="1620" w:hanging="540"/>
        <w:rPr>
          <w:color w:val="000000"/>
          <w:szCs w:val="24"/>
          <w:lang w:val="es-US"/>
        </w:rPr>
      </w:pPr>
      <w:r w:rsidRPr="00FB0B47">
        <w:rPr>
          <w:color w:val="000000"/>
          <w:szCs w:val="24"/>
          <w:lang w:val="es-US"/>
        </w:rPr>
        <w:t>5.</w:t>
      </w:r>
      <w:r w:rsidRPr="00FB0B47">
        <w:rPr>
          <w:color w:val="000000"/>
          <w:szCs w:val="24"/>
          <w:lang w:val="es-US"/>
        </w:rPr>
        <w:tab/>
      </w:r>
      <w:r w:rsidR="00000568">
        <w:rPr>
          <w:color w:val="000000"/>
          <w:szCs w:val="24"/>
          <w:lang w:val="es-ES"/>
        </w:rPr>
        <w:t>Ser capaz de reconocer</w:t>
      </w:r>
      <w:r>
        <w:rPr>
          <w:color w:val="000000"/>
          <w:szCs w:val="24"/>
          <w:lang w:val="es-ES"/>
        </w:rPr>
        <w:t>:</w:t>
      </w:r>
    </w:p>
    <w:p w:rsidR="00132B7D" w:rsidRPr="00FB0B47" w:rsidRDefault="00132B7D">
      <w:pPr>
        <w:tabs>
          <w:tab w:val="left" w:pos="-1440"/>
        </w:tabs>
        <w:ind w:left="2160" w:hanging="540"/>
        <w:rPr>
          <w:color w:val="000000"/>
          <w:szCs w:val="24"/>
          <w:lang w:val="es-US"/>
        </w:rPr>
      </w:pPr>
      <w:r>
        <w:rPr>
          <w:color w:val="000000"/>
          <w:szCs w:val="24"/>
          <w:lang w:val="es-ES"/>
        </w:rPr>
        <w:t>a.</w:t>
      </w:r>
      <w:r>
        <w:rPr>
          <w:color w:val="000000"/>
          <w:szCs w:val="24"/>
          <w:lang w:val="es-ES"/>
        </w:rPr>
        <w:tab/>
        <w:t>el significado del término rescisión; y</w:t>
      </w:r>
    </w:p>
    <w:p w:rsidR="00132B7D" w:rsidRPr="00FB0B47" w:rsidRDefault="00132B7D">
      <w:pPr>
        <w:tabs>
          <w:tab w:val="left" w:pos="-1440"/>
        </w:tabs>
        <w:ind w:left="2160" w:hanging="540"/>
        <w:rPr>
          <w:color w:val="000000"/>
          <w:szCs w:val="24"/>
          <w:lang w:val="es-US"/>
        </w:rPr>
      </w:pPr>
      <w:r>
        <w:rPr>
          <w:color w:val="000000"/>
          <w:szCs w:val="24"/>
          <w:lang w:val="es-ES"/>
        </w:rPr>
        <w:t>b.</w:t>
      </w:r>
      <w:r>
        <w:rPr>
          <w:color w:val="000000"/>
          <w:szCs w:val="24"/>
          <w:lang w:val="es-ES"/>
        </w:rPr>
        <w:tab/>
        <w:t>cuándo una aseguradora tiene el derecho de rescisión;</w:t>
      </w:r>
    </w:p>
    <w:p w:rsidR="00132B7D" w:rsidRPr="00FB0B47" w:rsidRDefault="00132B7D">
      <w:pPr>
        <w:tabs>
          <w:tab w:val="left" w:pos="-1440"/>
        </w:tabs>
        <w:ind w:left="2160" w:hanging="540"/>
        <w:rPr>
          <w:szCs w:val="24"/>
          <w:lang w:val="es-US"/>
        </w:rPr>
      </w:pPr>
      <w:r w:rsidRPr="00FB0B47">
        <w:rPr>
          <w:szCs w:val="24"/>
          <w:lang w:val="es-US"/>
        </w:rPr>
        <w:tab/>
      </w:r>
      <w:r>
        <w:rPr>
          <w:szCs w:val="24"/>
          <w:lang w:val="es-ES"/>
        </w:rPr>
        <w:t>i.</w:t>
      </w:r>
      <w:r w:rsidRPr="00FB0B47">
        <w:rPr>
          <w:szCs w:val="24"/>
          <w:lang w:val="es-US"/>
        </w:rPr>
        <w:tab/>
      </w:r>
      <w:r>
        <w:rPr>
          <w:szCs w:val="24"/>
          <w:lang w:val="es-ES"/>
        </w:rPr>
        <w:t>Omisión intencional y fraudulenta (Sección 338 del CIC)</w:t>
      </w:r>
    </w:p>
    <w:p w:rsidR="00132B7D" w:rsidRPr="00FB0B47" w:rsidRDefault="00132B7D">
      <w:pPr>
        <w:tabs>
          <w:tab w:val="left" w:pos="-1440"/>
        </w:tabs>
        <w:ind w:left="2160" w:hanging="540"/>
        <w:rPr>
          <w:szCs w:val="24"/>
          <w:lang w:val="es-US"/>
        </w:rPr>
      </w:pPr>
      <w:r w:rsidRPr="00FB0B47">
        <w:rPr>
          <w:szCs w:val="24"/>
          <w:lang w:val="es-US"/>
        </w:rPr>
        <w:tab/>
      </w:r>
      <w:r>
        <w:rPr>
          <w:szCs w:val="24"/>
          <w:lang w:val="es-ES"/>
        </w:rPr>
        <w:t>ii.</w:t>
      </w:r>
      <w:r w:rsidRPr="00FB0B47">
        <w:rPr>
          <w:szCs w:val="24"/>
          <w:lang w:val="es-US"/>
        </w:rPr>
        <w:tab/>
      </w:r>
      <w:r>
        <w:rPr>
          <w:szCs w:val="24"/>
          <w:lang w:val="es-ES"/>
        </w:rPr>
        <w:t>Representación material falsa (Sección 359 del CIC)</w:t>
      </w:r>
    </w:p>
    <w:p w:rsidR="00132B7D" w:rsidRPr="00FB0B47" w:rsidRDefault="00132B7D">
      <w:pPr>
        <w:tabs>
          <w:tab w:val="left" w:pos="-1440"/>
        </w:tabs>
        <w:ind w:left="2160" w:hanging="540"/>
        <w:rPr>
          <w:color w:val="000000"/>
          <w:szCs w:val="24"/>
          <w:lang w:val="es-US"/>
        </w:rPr>
      </w:pPr>
      <w:r w:rsidRPr="00FB0B47">
        <w:rPr>
          <w:szCs w:val="24"/>
          <w:lang w:val="es-US"/>
        </w:rPr>
        <w:tab/>
      </w:r>
      <w:r>
        <w:rPr>
          <w:szCs w:val="24"/>
          <w:lang w:val="es-ES"/>
        </w:rPr>
        <w:t>iii.</w:t>
      </w:r>
      <w:r w:rsidRPr="00FB0B47">
        <w:rPr>
          <w:szCs w:val="24"/>
          <w:lang w:val="es-US"/>
        </w:rPr>
        <w:tab/>
      </w:r>
      <w:r w:rsidR="00135DC4">
        <w:rPr>
          <w:szCs w:val="24"/>
          <w:lang w:val="es-ES"/>
        </w:rPr>
        <w:t>Incumplimiento</w:t>
      </w:r>
      <w:r>
        <w:rPr>
          <w:szCs w:val="24"/>
          <w:lang w:val="es-ES"/>
        </w:rPr>
        <w:t xml:space="preserve"> de una garantía o disposición material (Sección 447 del </w:t>
      </w:r>
      <w:r w:rsidR="000A53E9">
        <w:rPr>
          <w:szCs w:val="24"/>
          <w:lang w:val="es-ES"/>
        </w:rPr>
        <w:tab/>
      </w:r>
      <w:r>
        <w:rPr>
          <w:szCs w:val="24"/>
          <w:lang w:val="es-ES"/>
        </w:rPr>
        <w:t>CIC)</w:t>
      </w:r>
    </w:p>
    <w:p w:rsidR="00132B7D" w:rsidRPr="00FB0B47" w:rsidRDefault="00132B7D">
      <w:pPr>
        <w:pStyle w:val="ListParagraph"/>
        <w:tabs>
          <w:tab w:val="left" w:pos="-1440"/>
        </w:tabs>
        <w:ind w:left="1080" w:firstLine="540"/>
        <w:rPr>
          <w:szCs w:val="24"/>
          <w:lang w:val="es-US"/>
        </w:rPr>
      </w:pPr>
      <w:r>
        <w:rPr>
          <w:szCs w:val="24"/>
          <w:lang w:val="es-ES"/>
        </w:rPr>
        <w:t>c.</w:t>
      </w:r>
      <w:r>
        <w:rPr>
          <w:szCs w:val="24"/>
          <w:lang w:val="es-ES"/>
        </w:rPr>
        <w:tab/>
        <w:t>ocultamiento, Sección 331 del CIC;</w:t>
      </w:r>
    </w:p>
    <w:p w:rsidR="00132B7D" w:rsidRPr="00FB0B47" w:rsidRDefault="00132B7D">
      <w:pPr>
        <w:pStyle w:val="ListParagraph"/>
        <w:tabs>
          <w:tab w:val="left" w:pos="-1440"/>
        </w:tabs>
        <w:ind w:left="1080" w:firstLine="540"/>
        <w:rPr>
          <w:color w:val="000000"/>
          <w:szCs w:val="24"/>
          <w:lang w:val="es-US"/>
        </w:rPr>
      </w:pPr>
      <w:r w:rsidRPr="00FB0B47">
        <w:rPr>
          <w:color w:val="000000"/>
          <w:szCs w:val="24"/>
          <w:lang w:val="es-US"/>
        </w:rPr>
        <w:tab/>
      </w:r>
      <w:r>
        <w:rPr>
          <w:color w:val="000000"/>
          <w:szCs w:val="24"/>
          <w:lang w:val="es-ES"/>
        </w:rPr>
        <w:t>i.</w:t>
      </w:r>
      <w:r>
        <w:rPr>
          <w:color w:val="000000"/>
          <w:szCs w:val="24"/>
          <w:lang w:val="es-ES"/>
        </w:rPr>
        <w:tab/>
        <w:t xml:space="preserve">saber que el ocultamiento, intencional o no, le da derecho a una </w:t>
      </w:r>
      <w:r w:rsidR="000A53E9">
        <w:rPr>
          <w:color w:val="000000"/>
          <w:szCs w:val="24"/>
          <w:lang w:val="es-ES"/>
        </w:rPr>
        <w:tab/>
      </w:r>
      <w:r w:rsidR="000A53E9">
        <w:rPr>
          <w:color w:val="000000"/>
          <w:szCs w:val="24"/>
          <w:lang w:val="es-ES"/>
        </w:rPr>
        <w:tab/>
      </w:r>
      <w:r w:rsidR="000A53E9">
        <w:rPr>
          <w:color w:val="000000"/>
          <w:szCs w:val="24"/>
          <w:lang w:val="es-ES"/>
        </w:rPr>
        <w:tab/>
      </w:r>
      <w:r w:rsidR="000A53E9">
        <w:rPr>
          <w:color w:val="000000"/>
          <w:szCs w:val="24"/>
          <w:lang w:val="es-ES"/>
        </w:rPr>
        <w:tab/>
      </w:r>
      <w:r>
        <w:rPr>
          <w:color w:val="000000"/>
          <w:szCs w:val="24"/>
          <w:lang w:val="es-ES"/>
        </w:rPr>
        <w:t>parte</w:t>
      </w:r>
      <w:r w:rsidRPr="00FB0B47">
        <w:rPr>
          <w:color w:val="000000"/>
          <w:szCs w:val="24"/>
          <w:lang w:val="es-US"/>
        </w:rPr>
        <w:t xml:space="preserve"> </w:t>
      </w:r>
      <w:r>
        <w:rPr>
          <w:color w:val="000000"/>
          <w:szCs w:val="24"/>
          <w:lang w:val="es-ES"/>
        </w:rPr>
        <w:t>perjudicada a rescindir de un contrato.</w:t>
      </w:r>
    </w:p>
    <w:p w:rsidR="00132B7D" w:rsidRPr="00FB0B47" w:rsidRDefault="00132B7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color w:val="000000"/>
          <w:szCs w:val="24"/>
          <w:lang w:val="es-US"/>
        </w:rPr>
      </w:pPr>
    </w:p>
    <w:p w:rsidR="00132B7D" w:rsidRPr="00FB0B47" w:rsidRDefault="00132B7D">
      <w:pPr>
        <w:widowControl/>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szCs w:val="24"/>
          <w:lang w:val="es-US"/>
        </w:rPr>
      </w:pPr>
      <w:r>
        <w:rPr>
          <w:color w:val="000000"/>
          <w:szCs w:val="24"/>
          <w:lang w:val="es-ES"/>
        </w:rPr>
        <w:t>I.</w:t>
      </w:r>
      <w:r w:rsidRPr="00FB0B47">
        <w:rPr>
          <w:color w:val="000000"/>
          <w:szCs w:val="24"/>
          <w:lang w:val="es-US"/>
        </w:rPr>
        <w:tab/>
      </w:r>
      <w:r>
        <w:rPr>
          <w:color w:val="000000"/>
          <w:szCs w:val="24"/>
          <w:lang w:val="es-ES"/>
        </w:rPr>
        <w:t>Seguro general</w:t>
      </w:r>
    </w:p>
    <w:p w:rsidR="00132B7D" w:rsidRPr="00FB0B47" w:rsidRDefault="00132B7D">
      <w:pPr>
        <w:tabs>
          <w:tab w:val="left" w:pos="-1440"/>
          <w:tab w:val="left" w:pos="1170"/>
        </w:tabs>
        <w:ind w:left="1080" w:hanging="540"/>
        <w:rPr>
          <w:szCs w:val="24"/>
          <w:lang w:val="es-US"/>
        </w:rPr>
      </w:pPr>
      <w:r>
        <w:rPr>
          <w:color w:val="000000"/>
          <w:szCs w:val="24"/>
          <w:lang w:val="es-ES"/>
        </w:rPr>
        <w:t>C.</w:t>
      </w:r>
      <w:r w:rsidRPr="00FB0B47">
        <w:rPr>
          <w:color w:val="000000"/>
          <w:szCs w:val="24"/>
          <w:lang w:val="es-US"/>
        </w:rPr>
        <w:tab/>
      </w:r>
      <w:r>
        <w:rPr>
          <w:color w:val="000000"/>
          <w:szCs w:val="24"/>
          <w:lang w:val="es-ES"/>
        </w:rPr>
        <w:t>El mercado de seguros</w:t>
      </w:r>
    </w:p>
    <w:p w:rsidR="00132B7D" w:rsidRPr="00FB0B47" w:rsidRDefault="00132B7D">
      <w:pPr>
        <w:tabs>
          <w:tab w:val="left" w:pos="-1440"/>
          <w:tab w:val="left" w:pos="1620"/>
        </w:tabs>
        <w:ind w:left="1620" w:hanging="540"/>
        <w:rPr>
          <w:color w:val="000000"/>
          <w:szCs w:val="24"/>
          <w:lang w:val="es-US"/>
        </w:rPr>
      </w:pPr>
      <w:r w:rsidRPr="00FB0B47">
        <w:rPr>
          <w:color w:val="000000"/>
          <w:szCs w:val="24"/>
          <w:lang w:val="es-US"/>
        </w:rPr>
        <w:t>1.</w:t>
      </w:r>
      <w:r w:rsidRPr="00FB0B47">
        <w:rPr>
          <w:color w:val="000000"/>
          <w:szCs w:val="24"/>
          <w:lang w:val="es-US"/>
        </w:rPr>
        <w:tab/>
      </w:r>
      <w:r>
        <w:rPr>
          <w:color w:val="000000"/>
          <w:szCs w:val="24"/>
          <w:lang w:val="es-ES"/>
        </w:rPr>
        <w:t>Sistemas de distribución</w:t>
      </w:r>
    </w:p>
    <w:p w:rsidR="00132B7D" w:rsidRPr="00FB0B47" w:rsidRDefault="00132B7D">
      <w:pPr>
        <w:tabs>
          <w:tab w:val="left" w:pos="-1440"/>
          <w:tab w:val="left" w:pos="2160"/>
        </w:tabs>
        <w:ind w:left="2160" w:hanging="540"/>
        <w:rPr>
          <w:szCs w:val="24"/>
          <w:lang w:val="es-US"/>
        </w:rPr>
      </w:pPr>
      <w:r>
        <w:rPr>
          <w:color w:val="000000"/>
          <w:szCs w:val="24"/>
          <w:lang w:val="es-ES"/>
        </w:rPr>
        <w:t>a.</w:t>
      </w:r>
      <w:r w:rsidRPr="00FB0B47">
        <w:rPr>
          <w:color w:val="000000"/>
          <w:szCs w:val="24"/>
          <w:lang w:val="es-US"/>
        </w:rPr>
        <w:tab/>
      </w:r>
      <w:r w:rsidR="00000568">
        <w:rPr>
          <w:color w:val="000000"/>
          <w:szCs w:val="24"/>
          <w:lang w:val="es-ES"/>
        </w:rPr>
        <w:t>Ser capaz de reconocer</w:t>
      </w:r>
      <w:r>
        <w:rPr>
          <w:color w:val="000000"/>
          <w:szCs w:val="24"/>
          <w:lang w:val="es-ES"/>
        </w:rPr>
        <w:t xml:space="preserve"> una definición de los siguientes sistemas de distribución:</w:t>
      </w:r>
    </w:p>
    <w:p w:rsidR="00132B7D" w:rsidRPr="00FB0B47" w:rsidRDefault="00132B7D">
      <w:pPr>
        <w:tabs>
          <w:tab w:val="left" w:pos="-1440"/>
          <w:tab w:val="left" w:pos="2160"/>
        </w:tabs>
        <w:ind w:left="2700" w:hanging="540"/>
        <w:rPr>
          <w:color w:val="000000"/>
          <w:szCs w:val="24"/>
          <w:lang w:val="es-US"/>
        </w:rPr>
      </w:pPr>
      <w:r>
        <w:rPr>
          <w:color w:val="000000"/>
          <w:szCs w:val="24"/>
          <w:lang w:val="es-ES"/>
        </w:rPr>
        <w:t>i.</w:t>
      </w:r>
      <w:r>
        <w:rPr>
          <w:color w:val="000000"/>
          <w:szCs w:val="24"/>
          <w:lang w:val="es-ES"/>
        </w:rPr>
        <w:tab/>
        <w:t>agentes cautivos;</w:t>
      </w:r>
    </w:p>
    <w:p w:rsidR="00132B7D" w:rsidRPr="00FB0B47" w:rsidRDefault="00132B7D">
      <w:pPr>
        <w:tabs>
          <w:tab w:val="left" w:pos="-1440"/>
          <w:tab w:val="left" w:pos="2160"/>
        </w:tabs>
        <w:ind w:left="2700" w:hanging="540"/>
        <w:rPr>
          <w:color w:val="000000"/>
          <w:szCs w:val="24"/>
          <w:lang w:val="es-US"/>
        </w:rPr>
      </w:pPr>
      <w:r>
        <w:rPr>
          <w:color w:val="000000"/>
          <w:szCs w:val="24"/>
          <w:lang w:val="es-ES"/>
        </w:rPr>
        <w:t>ii.</w:t>
      </w:r>
      <w:r>
        <w:rPr>
          <w:color w:val="000000"/>
          <w:szCs w:val="24"/>
          <w:lang w:val="es-ES"/>
        </w:rPr>
        <w:tab/>
        <w:t>aseguradores directos; y</w:t>
      </w:r>
    </w:p>
    <w:p w:rsidR="00132B7D" w:rsidRPr="00FB0B47" w:rsidRDefault="00132B7D">
      <w:pPr>
        <w:tabs>
          <w:tab w:val="left" w:pos="-1440"/>
          <w:tab w:val="left" w:pos="2160"/>
        </w:tabs>
        <w:ind w:left="2700" w:hanging="540"/>
        <w:rPr>
          <w:szCs w:val="24"/>
          <w:lang w:val="es-US"/>
        </w:rPr>
      </w:pPr>
      <w:r>
        <w:rPr>
          <w:szCs w:val="24"/>
          <w:lang w:val="es-ES"/>
        </w:rPr>
        <w:t>iii.</w:t>
      </w:r>
      <w:r>
        <w:rPr>
          <w:szCs w:val="24"/>
          <w:lang w:val="es-ES"/>
        </w:rPr>
        <w:tab/>
        <w:t>agentes independientes.</w:t>
      </w:r>
    </w:p>
    <w:p w:rsidR="00132B7D" w:rsidRPr="00FB0B47" w:rsidRDefault="00132B7D">
      <w:pPr>
        <w:tabs>
          <w:tab w:val="left" w:pos="-1440"/>
          <w:tab w:val="left" w:pos="2160"/>
        </w:tabs>
        <w:ind w:left="2700" w:hanging="540"/>
        <w:rPr>
          <w:szCs w:val="24"/>
          <w:lang w:val="es-US"/>
        </w:rPr>
      </w:pPr>
    </w:p>
    <w:p w:rsidR="00132B7D" w:rsidRPr="00FB0B47" w:rsidRDefault="00132B7D">
      <w:pPr>
        <w:tabs>
          <w:tab w:val="left" w:pos="-1440"/>
          <w:tab w:val="left" w:pos="2160"/>
        </w:tabs>
        <w:ind w:left="540" w:hanging="540"/>
        <w:rPr>
          <w:szCs w:val="24"/>
          <w:lang w:val="es-US"/>
        </w:rPr>
      </w:pPr>
      <w:r>
        <w:rPr>
          <w:szCs w:val="24"/>
          <w:lang w:val="es-ES"/>
        </w:rPr>
        <w:t>I.</w:t>
      </w:r>
      <w:r w:rsidRPr="00FB0B47">
        <w:rPr>
          <w:szCs w:val="24"/>
          <w:lang w:val="es-US"/>
        </w:rPr>
        <w:tab/>
      </w:r>
      <w:r>
        <w:rPr>
          <w:szCs w:val="24"/>
          <w:lang w:val="es-ES"/>
        </w:rPr>
        <w:t>Seguro general</w:t>
      </w:r>
    </w:p>
    <w:p w:rsidR="00132B7D" w:rsidRDefault="00132B7D">
      <w:pPr>
        <w:tabs>
          <w:tab w:val="left" w:pos="-1440"/>
        </w:tabs>
        <w:ind w:left="1080" w:hanging="540"/>
        <w:rPr>
          <w:color w:val="000000"/>
          <w:szCs w:val="24"/>
        </w:rPr>
      </w:pPr>
      <w:r>
        <w:rPr>
          <w:color w:val="000000"/>
          <w:szCs w:val="24"/>
          <w:lang w:val="es-ES"/>
        </w:rPr>
        <w:t xml:space="preserve">C. </w:t>
      </w:r>
      <w:r>
        <w:rPr>
          <w:color w:val="000000"/>
          <w:szCs w:val="24"/>
          <w:lang w:val="es-ES"/>
        </w:rPr>
        <w:tab/>
        <w:t>El mercado de seguros</w:t>
      </w:r>
    </w:p>
    <w:p w:rsidR="00132B7D" w:rsidRPr="00FB0B47" w:rsidRDefault="00132B7D">
      <w:pPr>
        <w:tabs>
          <w:tab w:val="left" w:pos="-1440"/>
        </w:tabs>
        <w:ind w:left="1620" w:hanging="540"/>
        <w:rPr>
          <w:color w:val="000000"/>
          <w:szCs w:val="24"/>
          <w:lang w:val="es-US"/>
        </w:rPr>
      </w:pPr>
      <w:r w:rsidRPr="00FB0B47">
        <w:rPr>
          <w:color w:val="000000"/>
          <w:szCs w:val="24"/>
          <w:lang w:val="es-US"/>
        </w:rPr>
        <w:t>2.</w:t>
      </w:r>
      <w:r w:rsidRPr="00FB0B47">
        <w:rPr>
          <w:color w:val="000000"/>
          <w:szCs w:val="24"/>
          <w:lang w:val="es-US"/>
        </w:rPr>
        <w:tab/>
      </w:r>
      <w:r>
        <w:rPr>
          <w:color w:val="000000"/>
          <w:szCs w:val="24"/>
          <w:lang w:val="es-ES"/>
        </w:rPr>
        <w:t>Productores</w:t>
      </w:r>
    </w:p>
    <w:p w:rsidR="00132B7D" w:rsidRPr="00FB0B47" w:rsidRDefault="00132B7D">
      <w:pPr>
        <w:pStyle w:val="Quick1"/>
        <w:numPr>
          <w:ilvl w:val="0"/>
          <w:numId w:val="0"/>
        </w:numPr>
        <w:tabs>
          <w:tab w:val="left" w:pos="-1440"/>
        </w:tabs>
        <w:ind w:left="2160" w:hanging="540"/>
        <w:rPr>
          <w:color w:val="000000"/>
          <w:szCs w:val="24"/>
          <w:lang w:val="es-US"/>
        </w:rPr>
      </w:pPr>
      <w:r>
        <w:rPr>
          <w:color w:val="000000"/>
          <w:szCs w:val="24"/>
          <w:lang w:val="es-ES"/>
        </w:rPr>
        <w:t>a.</w:t>
      </w:r>
      <w:r w:rsidRPr="00FB0B47">
        <w:rPr>
          <w:color w:val="000000"/>
          <w:szCs w:val="24"/>
          <w:lang w:val="es-US"/>
        </w:rPr>
        <w:tab/>
      </w:r>
      <w:r w:rsidR="00000568">
        <w:rPr>
          <w:color w:val="000000"/>
          <w:szCs w:val="24"/>
          <w:lang w:val="es-ES"/>
        </w:rPr>
        <w:t>Ser capaz de reconocer</w:t>
      </w:r>
      <w:r>
        <w:rPr>
          <w:color w:val="000000"/>
          <w:szCs w:val="24"/>
          <w:lang w:val="es-ES"/>
        </w:rPr>
        <w:t xml:space="preserve"> la definición que da código de “transar” y por qué dicha definición es importante, Secciones 35, 1621 a 1624, 1631 y 1633 del CIC.</w:t>
      </w:r>
    </w:p>
    <w:p w:rsidR="00132B7D" w:rsidRPr="00FB0B47" w:rsidRDefault="00132B7D">
      <w:pPr>
        <w:pStyle w:val="Header"/>
        <w:widowControl/>
        <w:tabs>
          <w:tab w:val="clear" w:pos="4320"/>
          <w:tab w:val="clear" w:pos="8640"/>
          <w:tab w:val="left" w:pos="-1080"/>
          <w:tab w:val="left" w:pos="720"/>
        </w:tabs>
        <w:ind w:left="2160" w:hanging="540"/>
        <w:rPr>
          <w:szCs w:val="24"/>
          <w:lang w:val="es-US"/>
        </w:rPr>
      </w:pPr>
      <w:r>
        <w:rPr>
          <w:color w:val="000000"/>
          <w:szCs w:val="24"/>
          <w:lang w:val="es-ES"/>
        </w:rPr>
        <w:t>b.</w:t>
      </w:r>
      <w:r w:rsidRPr="00FB0B47">
        <w:rPr>
          <w:color w:val="000000"/>
          <w:szCs w:val="24"/>
          <w:lang w:val="es-US"/>
        </w:rPr>
        <w:tab/>
      </w:r>
      <w:r w:rsidR="00000568">
        <w:rPr>
          <w:color w:val="000000"/>
          <w:szCs w:val="24"/>
          <w:lang w:val="es-ES"/>
        </w:rPr>
        <w:t>Ser capaz de reconocer</w:t>
      </w:r>
      <w:r>
        <w:rPr>
          <w:color w:val="000000"/>
          <w:szCs w:val="24"/>
          <w:lang w:val="es-ES"/>
        </w:rPr>
        <w:t xml:space="preserve"> qué constituye una transacción de seguros, Sección 35 del CIC:</w:t>
      </w:r>
    </w:p>
    <w:p w:rsidR="00132B7D" w:rsidRPr="00FB0B47" w:rsidRDefault="00132B7D">
      <w:pPr>
        <w:pStyle w:val="Header"/>
        <w:widowControl/>
        <w:tabs>
          <w:tab w:val="clear" w:pos="4320"/>
          <w:tab w:val="clear" w:pos="8640"/>
          <w:tab w:val="left" w:pos="-1080"/>
          <w:tab w:val="left" w:pos="2700"/>
        </w:tabs>
        <w:ind w:left="2160"/>
        <w:rPr>
          <w:color w:val="000000"/>
          <w:szCs w:val="24"/>
          <w:lang w:val="es-US"/>
        </w:rPr>
      </w:pPr>
      <w:r>
        <w:rPr>
          <w:szCs w:val="24"/>
          <w:lang w:val="es-ES"/>
        </w:rPr>
        <w:t>i.</w:t>
      </w:r>
      <w:r>
        <w:rPr>
          <w:szCs w:val="24"/>
          <w:lang w:val="es-ES"/>
        </w:rPr>
        <w:tab/>
      </w:r>
      <w:r>
        <w:rPr>
          <w:color w:val="000000"/>
          <w:szCs w:val="24"/>
          <w:lang w:val="es-ES"/>
        </w:rPr>
        <w:t>solicitud, Sección 35(a) del CIC</w:t>
      </w:r>
      <w:r>
        <w:rPr>
          <w:szCs w:val="24"/>
          <w:lang w:val="es-ES"/>
        </w:rPr>
        <w:t>;</w:t>
      </w:r>
    </w:p>
    <w:p w:rsidR="00132B7D" w:rsidRPr="00FB0B47" w:rsidRDefault="00132B7D">
      <w:pPr>
        <w:tabs>
          <w:tab w:val="left" w:pos="-1080"/>
        </w:tabs>
        <w:ind w:left="2700" w:hanging="540"/>
        <w:rPr>
          <w:color w:val="000000"/>
          <w:szCs w:val="24"/>
          <w:lang w:val="es-US"/>
        </w:rPr>
      </w:pPr>
      <w:r>
        <w:rPr>
          <w:szCs w:val="24"/>
          <w:lang w:val="es-ES"/>
        </w:rPr>
        <w:t>ii.</w:t>
      </w:r>
      <w:r>
        <w:rPr>
          <w:szCs w:val="24"/>
          <w:lang w:val="es-ES"/>
        </w:rPr>
        <w:tab/>
      </w:r>
      <w:r>
        <w:rPr>
          <w:color w:val="000000"/>
          <w:szCs w:val="24"/>
          <w:lang w:val="es-ES"/>
        </w:rPr>
        <w:t>negociación, Sección 35(b) del CIC</w:t>
      </w:r>
      <w:r>
        <w:rPr>
          <w:szCs w:val="24"/>
          <w:lang w:val="es-ES"/>
        </w:rPr>
        <w:t>;</w:t>
      </w:r>
    </w:p>
    <w:p w:rsidR="00132B7D" w:rsidRPr="00FB0B47" w:rsidRDefault="00132B7D">
      <w:pPr>
        <w:tabs>
          <w:tab w:val="left" w:pos="-1080"/>
        </w:tabs>
        <w:ind w:left="2700" w:hanging="540"/>
        <w:rPr>
          <w:color w:val="000000"/>
          <w:szCs w:val="24"/>
          <w:lang w:val="es-US"/>
        </w:rPr>
      </w:pPr>
      <w:r>
        <w:rPr>
          <w:color w:val="000000"/>
          <w:szCs w:val="24"/>
          <w:lang w:val="es-ES"/>
        </w:rPr>
        <w:t>iii.</w:t>
      </w:r>
      <w:r>
        <w:rPr>
          <w:color w:val="000000"/>
          <w:szCs w:val="24"/>
          <w:lang w:val="es-ES"/>
        </w:rPr>
        <w:tab/>
        <w:t>ejecución de un contrato de seguros, Sección 35(c) del CIC; y</w:t>
      </w:r>
    </w:p>
    <w:p w:rsidR="00132B7D" w:rsidRPr="00FB0B47" w:rsidRDefault="00132B7D">
      <w:pPr>
        <w:ind w:left="2700" w:hanging="540"/>
        <w:rPr>
          <w:color w:val="000000"/>
          <w:szCs w:val="24"/>
          <w:lang w:val="es-US"/>
        </w:rPr>
      </w:pPr>
      <w:r>
        <w:rPr>
          <w:color w:val="000000"/>
          <w:szCs w:val="24"/>
          <w:lang w:val="es-ES"/>
        </w:rPr>
        <w:t>iv.</w:t>
      </w:r>
      <w:r w:rsidRPr="00FB0B47">
        <w:rPr>
          <w:color w:val="000000"/>
          <w:szCs w:val="24"/>
          <w:lang w:val="es-US"/>
        </w:rPr>
        <w:tab/>
      </w:r>
      <w:r>
        <w:rPr>
          <w:color w:val="000000"/>
          <w:szCs w:val="24"/>
          <w:lang w:val="es-ES"/>
        </w:rPr>
        <w:t>transacción de asuntos subsecuentes a o derivados de un contrato de</w:t>
      </w:r>
      <w:r w:rsidR="000A53E9">
        <w:rPr>
          <w:color w:val="000000"/>
          <w:szCs w:val="24"/>
          <w:lang w:val="es-ES"/>
        </w:rPr>
        <w:t xml:space="preserve"> </w:t>
      </w:r>
      <w:r>
        <w:rPr>
          <w:color w:val="000000"/>
          <w:szCs w:val="24"/>
          <w:lang w:val="es-ES"/>
        </w:rPr>
        <w:lastRenderedPageBreak/>
        <w:t>seguros, Sección 35(d) del CIC.</w:t>
      </w:r>
    </w:p>
    <w:p w:rsidR="00132B7D" w:rsidRPr="00FB0B47" w:rsidRDefault="00132B7D">
      <w:pPr>
        <w:tabs>
          <w:tab w:val="left" w:pos="-1440"/>
        </w:tabs>
        <w:ind w:left="2160" w:hanging="540"/>
        <w:rPr>
          <w:szCs w:val="24"/>
          <w:lang w:val="es-US"/>
        </w:rPr>
      </w:pPr>
      <w:r>
        <w:rPr>
          <w:color w:val="000000"/>
          <w:szCs w:val="24"/>
          <w:lang w:val="es-ES"/>
        </w:rPr>
        <w:t>c.</w:t>
      </w:r>
      <w:r w:rsidRPr="00FB0B47">
        <w:rPr>
          <w:color w:val="000000"/>
          <w:szCs w:val="24"/>
          <w:lang w:val="es-US"/>
        </w:rPr>
        <w:tab/>
      </w:r>
      <w:r w:rsidR="00000568">
        <w:rPr>
          <w:color w:val="000000"/>
          <w:szCs w:val="24"/>
          <w:lang w:val="es-ES"/>
        </w:rPr>
        <w:t>Ser capaz de reconocer</w:t>
      </w:r>
      <w:r>
        <w:rPr>
          <w:color w:val="000000"/>
          <w:szCs w:val="24"/>
          <w:lang w:val="es-ES"/>
        </w:rPr>
        <w:t>:</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que el código prohíbe ciertas acciones por parte de personas no licenciadas, Sección 1631 del CIC; y</w:t>
      </w:r>
    </w:p>
    <w:p w:rsidR="00132B7D" w:rsidRPr="00FB0B47" w:rsidRDefault="00132B7D">
      <w:pPr>
        <w:tabs>
          <w:tab w:val="left" w:pos="-1440"/>
        </w:tabs>
        <w:ind w:left="2700" w:hanging="540"/>
        <w:rPr>
          <w:color w:val="000000"/>
          <w:szCs w:val="24"/>
          <w:lang w:val="es-US"/>
        </w:rPr>
      </w:pPr>
      <w:r>
        <w:rPr>
          <w:color w:val="000000"/>
          <w:szCs w:val="24"/>
          <w:lang w:val="es-ES"/>
        </w:rPr>
        <w:t>ii.</w:t>
      </w:r>
      <w:r>
        <w:rPr>
          <w:color w:val="000000"/>
          <w:szCs w:val="24"/>
          <w:lang w:val="es-ES"/>
        </w:rPr>
        <w:tab/>
        <w:t>la sanción por dichas acciones prohibidas, Sección 1633 del CIC.</w:t>
      </w:r>
    </w:p>
    <w:p w:rsidR="00132B7D" w:rsidRPr="00FB0B47" w:rsidRDefault="00132B7D">
      <w:pPr>
        <w:ind w:left="2160" w:hanging="540"/>
        <w:rPr>
          <w:szCs w:val="24"/>
          <w:lang w:val="es-US"/>
        </w:rPr>
      </w:pPr>
      <w:r>
        <w:rPr>
          <w:szCs w:val="24"/>
          <w:lang w:val="es-ES"/>
        </w:rPr>
        <w:t>d.</w:t>
      </w:r>
      <w:r w:rsidRPr="00FB0B47">
        <w:rPr>
          <w:szCs w:val="24"/>
          <w:lang w:val="es-US"/>
        </w:rPr>
        <w:tab/>
      </w:r>
      <w:r>
        <w:rPr>
          <w:color w:val="000000"/>
          <w:szCs w:val="24"/>
          <w:lang w:val="es-ES"/>
        </w:rPr>
        <w:t>Consentimiento escrito concerniente al comercio interestatal (personas prohibidas en seguros</w:t>
      </w:r>
      <w:r>
        <w:rPr>
          <w:szCs w:val="24"/>
          <w:lang w:val="es-ES"/>
        </w:rPr>
        <w:t>):</w:t>
      </w:r>
    </w:p>
    <w:p w:rsidR="00132B7D" w:rsidRPr="00FB0B47" w:rsidRDefault="00132B7D">
      <w:pPr>
        <w:ind w:left="2700" w:hanging="540"/>
        <w:rPr>
          <w:szCs w:val="24"/>
          <w:lang w:val="es-US"/>
        </w:rPr>
      </w:pPr>
      <w:r>
        <w:rPr>
          <w:szCs w:val="24"/>
          <w:lang w:val="es-ES"/>
        </w:rPr>
        <w:t>i.</w:t>
      </w:r>
      <w:r w:rsidRPr="00FB0B47">
        <w:rPr>
          <w:szCs w:val="24"/>
          <w:lang w:val="es-US"/>
        </w:rPr>
        <w:tab/>
      </w:r>
      <w:r w:rsidR="00000568">
        <w:rPr>
          <w:color w:val="000000"/>
          <w:szCs w:val="24"/>
          <w:lang w:val="es-ES"/>
        </w:rPr>
        <w:t>Ser capaz de reconocer</w:t>
      </w:r>
      <w:r>
        <w:rPr>
          <w:color w:val="000000"/>
          <w:szCs w:val="24"/>
          <w:lang w:val="es-ES"/>
        </w:rPr>
        <w:t xml:space="preserve"> qué conducta</w:t>
      </w:r>
      <w:r w:rsidR="005D634C">
        <w:rPr>
          <w:color w:val="000000"/>
          <w:szCs w:val="24"/>
          <w:lang w:val="es-ES"/>
        </w:rPr>
        <w:t xml:space="preserve"> está prohibida por el Título 18 </w:t>
      </w:r>
      <w:r>
        <w:rPr>
          <w:color w:val="000000"/>
          <w:szCs w:val="24"/>
          <w:lang w:val="es-ES"/>
        </w:rPr>
        <w:t>del Código de los Estados Unidos, Sección 1033; y</w:t>
      </w:r>
    </w:p>
    <w:p w:rsidR="00132B7D" w:rsidRPr="00FB0B47" w:rsidRDefault="00132B7D">
      <w:pPr>
        <w:ind w:left="2700" w:hanging="540"/>
        <w:rPr>
          <w:szCs w:val="24"/>
          <w:lang w:val="es-US"/>
        </w:rPr>
      </w:pPr>
      <w:r>
        <w:rPr>
          <w:color w:val="000000"/>
          <w:szCs w:val="24"/>
          <w:lang w:val="es-ES"/>
        </w:rPr>
        <w:t>ii.</w:t>
      </w:r>
      <w:r w:rsidRPr="00FB0B47">
        <w:rPr>
          <w:color w:val="000000"/>
          <w:szCs w:val="24"/>
          <w:lang w:val="es-US"/>
        </w:rPr>
        <w:tab/>
      </w:r>
      <w:r w:rsidR="00000568">
        <w:rPr>
          <w:color w:val="000000"/>
          <w:szCs w:val="24"/>
          <w:lang w:val="es-ES"/>
        </w:rPr>
        <w:t>Ser capaz de reconocer</w:t>
      </w:r>
      <w:r>
        <w:rPr>
          <w:color w:val="000000"/>
          <w:szCs w:val="24"/>
          <w:lang w:val="es-ES"/>
        </w:rPr>
        <w:t xml:space="preserve"> qué sanciones civiles o penales aplican, Título 18 del Código de Estados Unidos, Secciones 1033 y 1034.</w:t>
      </w:r>
    </w:p>
    <w:p w:rsidR="00132B7D" w:rsidRPr="00FB0B47" w:rsidRDefault="00132B7D">
      <w:pPr>
        <w:tabs>
          <w:tab w:val="left" w:pos="-1440"/>
        </w:tabs>
        <w:ind w:left="2160" w:hanging="540"/>
        <w:rPr>
          <w:szCs w:val="24"/>
          <w:lang w:val="es-US"/>
        </w:rPr>
      </w:pPr>
      <w:r>
        <w:rPr>
          <w:color w:val="000000"/>
          <w:szCs w:val="24"/>
          <w:lang w:val="es-ES"/>
        </w:rPr>
        <w:t>e.</w:t>
      </w:r>
      <w:r w:rsidRPr="00FB0B47">
        <w:rPr>
          <w:color w:val="000000"/>
          <w:szCs w:val="24"/>
          <w:lang w:val="es-US"/>
        </w:rPr>
        <w:tab/>
      </w:r>
      <w:r w:rsidR="00000568">
        <w:rPr>
          <w:color w:val="000000"/>
          <w:szCs w:val="24"/>
          <w:lang w:val="es-ES"/>
        </w:rPr>
        <w:t>Ser capaz de reconocer</w:t>
      </w:r>
      <w:r>
        <w:rPr>
          <w:color w:val="000000"/>
          <w:szCs w:val="24"/>
          <w:lang w:val="es-ES"/>
        </w:rPr>
        <w:t xml:space="preserve"> las diferencias entre los términos agente y corredor con respecto a su relación con las aseguradoras y sus asegurados:</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agente de seguros significa una persona autorizada; por o en representación de una aseguradora, para transar toda clase de seguros diferentes a los seguros de vida, Sección 31 del CIC;</w:t>
      </w:r>
    </w:p>
    <w:p w:rsidR="00132B7D" w:rsidRPr="00FB0B47" w:rsidRDefault="00132B7D">
      <w:pPr>
        <w:tabs>
          <w:tab w:val="left" w:pos="-1440"/>
        </w:tabs>
        <w:ind w:left="2700" w:hanging="540"/>
        <w:rPr>
          <w:color w:val="000000"/>
          <w:szCs w:val="24"/>
          <w:lang w:val="es-US"/>
        </w:rPr>
      </w:pPr>
      <w:r>
        <w:rPr>
          <w:szCs w:val="24"/>
          <w:lang w:val="es-ES"/>
        </w:rPr>
        <w:t>ii.</w:t>
      </w:r>
      <w:r>
        <w:rPr>
          <w:szCs w:val="24"/>
          <w:lang w:val="es-ES"/>
        </w:rPr>
        <w:tab/>
      </w:r>
      <w:r>
        <w:rPr>
          <w:color w:val="000000"/>
          <w:szCs w:val="24"/>
          <w:lang w:val="es-ES"/>
        </w:rPr>
        <w:t>corredor de seguros significa una persona que, por compensación o en representación de otra persona, transa seguros diferentes a seguros de vida con, pero no en representación de, una aseguradora, Sección 33 del CIC</w:t>
      </w:r>
      <w:r>
        <w:rPr>
          <w:szCs w:val="24"/>
          <w:lang w:val="es-ES"/>
        </w:rPr>
        <w:t>;</w:t>
      </w:r>
    </w:p>
    <w:p w:rsidR="00132B7D" w:rsidRPr="00FB0B47" w:rsidRDefault="00132B7D">
      <w:pPr>
        <w:tabs>
          <w:tab w:val="left" w:pos="-1440"/>
        </w:tabs>
        <w:ind w:left="2700" w:hanging="540"/>
        <w:rPr>
          <w:sz w:val="22"/>
          <w:szCs w:val="24"/>
          <w:lang w:val="es-US"/>
        </w:rPr>
      </w:pPr>
      <w:r>
        <w:rPr>
          <w:szCs w:val="24"/>
          <w:lang w:val="es-ES"/>
        </w:rPr>
        <w:t>iii.</w:t>
      </w:r>
      <w:r>
        <w:rPr>
          <w:szCs w:val="24"/>
          <w:lang w:val="es-ES"/>
        </w:rPr>
        <w:tab/>
      </w:r>
      <w:r>
        <w:rPr>
          <w:color w:val="000000"/>
          <w:szCs w:val="24"/>
          <w:lang w:val="es-ES"/>
        </w:rPr>
        <w:t>saber que no existen corredores de seguros de vida o corredores de seguros médicos; y</w:t>
      </w:r>
      <w:r w:rsidRPr="00FB0B47">
        <w:rPr>
          <w:szCs w:val="24"/>
          <w:lang w:val="es-US"/>
        </w:rPr>
        <w:t xml:space="preserve"> </w:t>
      </w:r>
    </w:p>
    <w:p w:rsidR="00132B7D" w:rsidRPr="00FB0B47" w:rsidRDefault="00132B7D">
      <w:pPr>
        <w:tabs>
          <w:tab w:val="left" w:pos="-1440"/>
        </w:tabs>
        <w:ind w:left="2700" w:hanging="540"/>
        <w:rPr>
          <w:szCs w:val="24"/>
          <w:lang w:val="es-US"/>
        </w:rPr>
      </w:pPr>
      <w:r>
        <w:rPr>
          <w:szCs w:val="24"/>
          <w:lang w:val="es-ES"/>
        </w:rPr>
        <w:t>iv.</w:t>
      </w:r>
      <w:r>
        <w:rPr>
          <w:szCs w:val="24"/>
          <w:lang w:val="es-ES"/>
        </w:rPr>
        <w:tab/>
      </w:r>
      <w:r>
        <w:rPr>
          <w:color w:val="000000"/>
          <w:szCs w:val="24"/>
          <w:lang w:val="es-ES"/>
        </w:rPr>
        <w:t>saber que existen corredores de liquidación de seguros de vida, Secciones 10113.1 a 10113.3 del CIC</w:t>
      </w:r>
      <w:r>
        <w:rPr>
          <w:szCs w:val="24"/>
          <w:lang w:val="es-ES"/>
        </w:rPr>
        <w:t>.</w:t>
      </w:r>
      <w:r w:rsidRPr="00FB0B47">
        <w:rPr>
          <w:szCs w:val="24"/>
          <w:lang w:val="es-US"/>
        </w:rPr>
        <w:t xml:space="preserve"> </w:t>
      </w:r>
    </w:p>
    <w:p w:rsidR="00132B7D" w:rsidRPr="00FB0B47" w:rsidRDefault="00132B7D">
      <w:pPr>
        <w:tabs>
          <w:tab w:val="left" w:pos="-1440"/>
        </w:tabs>
        <w:ind w:left="2160" w:hanging="540"/>
        <w:rPr>
          <w:szCs w:val="24"/>
          <w:lang w:val="es-US"/>
        </w:rPr>
      </w:pPr>
      <w:r>
        <w:rPr>
          <w:szCs w:val="24"/>
          <w:lang w:val="es-ES"/>
        </w:rPr>
        <w:t>f.</w:t>
      </w:r>
      <w:r w:rsidRPr="00FB0B47">
        <w:rPr>
          <w:szCs w:val="24"/>
          <w:lang w:val="es-US"/>
        </w:rPr>
        <w:tab/>
      </w:r>
      <w:r w:rsidR="00000568">
        <w:rPr>
          <w:color w:val="000000"/>
          <w:szCs w:val="24"/>
          <w:lang w:val="es-ES"/>
        </w:rPr>
        <w:t>Ser capaz de reconocer</w:t>
      </w:r>
      <w:r>
        <w:rPr>
          <w:color w:val="000000"/>
          <w:szCs w:val="24"/>
          <w:lang w:val="es-ES"/>
        </w:rPr>
        <w:t xml:space="preserve"> las disposiciones del código con respecto a un agente de seguros médicos</w:t>
      </w:r>
      <w:r w:rsidR="000A53E9">
        <w:rPr>
          <w:color w:val="000000"/>
          <w:szCs w:val="24"/>
          <w:lang w:val="es-ES"/>
        </w:rPr>
        <w:t xml:space="preserve"> </w:t>
      </w:r>
      <w:r>
        <w:rPr>
          <w:color w:val="000000"/>
          <w:szCs w:val="24"/>
          <w:lang w:val="es-ES"/>
        </w:rPr>
        <w:t>y de accidentes que actúa como agente para una aseguradora para la cual dicho agente no haya sido específicamente asignado, Sección 1704.5 del CIC</w:t>
      </w:r>
      <w:r>
        <w:rPr>
          <w:szCs w:val="24"/>
          <w:lang w:val="es-ES"/>
        </w:rPr>
        <w:t>.</w:t>
      </w:r>
    </w:p>
    <w:p w:rsidR="00132B7D" w:rsidRPr="00FB0B47" w:rsidRDefault="00132B7D">
      <w:pPr>
        <w:tabs>
          <w:tab w:val="left" w:pos="-1440"/>
        </w:tabs>
        <w:ind w:left="2160" w:hanging="540"/>
        <w:rPr>
          <w:szCs w:val="24"/>
          <w:lang w:val="es-US"/>
        </w:rPr>
      </w:pPr>
      <w:r>
        <w:rPr>
          <w:szCs w:val="24"/>
          <w:lang w:val="es-ES"/>
        </w:rPr>
        <w:t>g.</w:t>
      </w:r>
      <w:r w:rsidRPr="00FB0B47">
        <w:rPr>
          <w:szCs w:val="24"/>
          <w:lang w:val="es-US"/>
        </w:rPr>
        <w:tab/>
      </w:r>
      <w:r>
        <w:rPr>
          <w:color w:val="000000"/>
          <w:szCs w:val="24"/>
          <w:lang w:val="es-ES"/>
        </w:rPr>
        <w:t>Ser capaz de diferenciar entre un agente de seguros, un corredor de seguros y un asesor de seguros, Secciones 31, 1621, 33, 1623, 34 y 1624 del CIC</w:t>
      </w:r>
      <w:r>
        <w:rPr>
          <w:szCs w:val="24"/>
          <w:lang w:val="es-ES"/>
        </w:rPr>
        <w:t>.</w:t>
      </w:r>
    </w:p>
    <w:p w:rsidR="00132B7D" w:rsidRPr="00FB0B47" w:rsidRDefault="00132B7D">
      <w:pPr>
        <w:tabs>
          <w:tab w:val="left" w:pos="-1440"/>
        </w:tabs>
        <w:ind w:left="2160" w:hanging="540"/>
        <w:rPr>
          <w:szCs w:val="24"/>
          <w:lang w:val="es-US"/>
        </w:rPr>
      </w:pPr>
      <w:r>
        <w:rPr>
          <w:szCs w:val="24"/>
          <w:lang w:val="es-ES"/>
        </w:rPr>
        <w:t>h.</w:t>
      </w:r>
      <w:r w:rsidRPr="00FB0B47">
        <w:rPr>
          <w:szCs w:val="24"/>
          <w:lang w:val="es-US"/>
        </w:rPr>
        <w:tab/>
      </w:r>
      <w:r>
        <w:rPr>
          <w:color w:val="000000"/>
          <w:szCs w:val="24"/>
          <w:lang w:val="es-ES"/>
        </w:rPr>
        <w:t xml:space="preserve">Para errores y omisiones de seguros de un agente de seguros, </w:t>
      </w:r>
      <w:r w:rsidR="00AD2053">
        <w:rPr>
          <w:color w:val="000000"/>
          <w:szCs w:val="24"/>
          <w:lang w:val="es-ES"/>
        </w:rPr>
        <w:t>s</w:t>
      </w:r>
      <w:r w:rsidR="00000568">
        <w:rPr>
          <w:color w:val="000000"/>
          <w:szCs w:val="24"/>
          <w:lang w:val="es-ES"/>
        </w:rPr>
        <w:t>er capaz de reconocer</w:t>
      </w:r>
      <w:r>
        <w:rPr>
          <w:szCs w:val="24"/>
          <w:lang w:val="es-ES"/>
        </w:rPr>
        <w:t>:</w:t>
      </w:r>
    </w:p>
    <w:p w:rsidR="00132B7D" w:rsidRPr="00FB0B47" w:rsidRDefault="00132B7D">
      <w:pPr>
        <w:tabs>
          <w:tab w:val="left" w:pos="-1080"/>
        </w:tabs>
        <w:ind w:left="2700" w:hanging="540"/>
        <w:rPr>
          <w:szCs w:val="24"/>
          <w:lang w:val="es-US"/>
        </w:rPr>
      </w:pPr>
      <w:r>
        <w:rPr>
          <w:szCs w:val="24"/>
          <w:lang w:val="es-ES"/>
        </w:rPr>
        <w:t>i.</w:t>
      </w:r>
      <w:r>
        <w:rPr>
          <w:szCs w:val="24"/>
          <w:lang w:val="es-ES"/>
        </w:rPr>
        <w:tab/>
      </w:r>
      <w:r>
        <w:rPr>
          <w:color w:val="000000"/>
          <w:szCs w:val="24"/>
          <w:lang w:val="es-ES"/>
        </w:rPr>
        <w:t>la necesidad de cobertura</w:t>
      </w:r>
      <w:r>
        <w:rPr>
          <w:szCs w:val="24"/>
          <w:lang w:val="es-ES"/>
        </w:rPr>
        <w:t>;</w:t>
      </w:r>
    </w:p>
    <w:p w:rsidR="00132B7D" w:rsidRPr="00FB0B47" w:rsidRDefault="00132B7D">
      <w:pPr>
        <w:tabs>
          <w:tab w:val="left" w:pos="-1080"/>
        </w:tabs>
        <w:ind w:left="2700" w:hanging="540"/>
        <w:rPr>
          <w:szCs w:val="24"/>
          <w:lang w:val="es-US"/>
        </w:rPr>
      </w:pPr>
      <w:r>
        <w:rPr>
          <w:szCs w:val="24"/>
          <w:lang w:val="es-ES"/>
        </w:rPr>
        <w:t>ii.</w:t>
      </w:r>
      <w:r>
        <w:rPr>
          <w:i/>
          <w:szCs w:val="24"/>
          <w:lang w:val="es-ES"/>
        </w:rPr>
        <w:tab/>
      </w:r>
      <w:r>
        <w:rPr>
          <w:color w:val="000000"/>
          <w:szCs w:val="24"/>
          <w:lang w:val="es-ES"/>
        </w:rPr>
        <w:t>los tipos de cobertura disponibles; y</w:t>
      </w:r>
    </w:p>
    <w:p w:rsidR="00132B7D" w:rsidRPr="00FB0B47" w:rsidRDefault="00132B7D">
      <w:pPr>
        <w:tabs>
          <w:tab w:val="left" w:pos="-1080"/>
        </w:tabs>
        <w:ind w:left="2700" w:hanging="540"/>
        <w:rPr>
          <w:szCs w:val="24"/>
          <w:lang w:val="es-US"/>
        </w:rPr>
      </w:pPr>
      <w:r>
        <w:rPr>
          <w:szCs w:val="24"/>
          <w:lang w:val="es-ES"/>
        </w:rPr>
        <w:t>iii.</w:t>
      </w:r>
      <w:r>
        <w:rPr>
          <w:szCs w:val="24"/>
          <w:lang w:val="es-ES"/>
        </w:rPr>
        <w:tab/>
      </w:r>
      <w:r>
        <w:rPr>
          <w:color w:val="000000"/>
          <w:szCs w:val="24"/>
          <w:lang w:val="es-ES"/>
        </w:rPr>
        <w:t>los tipos de</w:t>
      </w:r>
      <w:r w:rsidR="00C179A0">
        <w:rPr>
          <w:color w:val="000000"/>
          <w:szCs w:val="24"/>
          <w:lang w:val="es-ES"/>
        </w:rPr>
        <w:t xml:space="preserve"> pérdidas normalmente cubiertas y </w:t>
      </w:r>
      <w:r>
        <w:rPr>
          <w:color w:val="000000"/>
          <w:szCs w:val="24"/>
          <w:lang w:val="es-ES"/>
        </w:rPr>
        <w:t>no cubiertas</w:t>
      </w:r>
      <w:r>
        <w:rPr>
          <w:szCs w:val="24"/>
          <w:lang w:val="es-ES"/>
        </w:rPr>
        <w:t>.</w:t>
      </w:r>
      <w:r w:rsidRPr="00FB0B47">
        <w:rPr>
          <w:szCs w:val="24"/>
          <w:lang w:val="es-US"/>
        </w:rPr>
        <w:t xml:space="preserve"> </w:t>
      </w:r>
    </w:p>
    <w:p w:rsidR="00132B7D" w:rsidRPr="00FB0B47" w:rsidRDefault="00132B7D">
      <w:pPr>
        <w:tabs>
          <w:tab w:val="left" w:pos="-1440"/>
        </w:tabs>
        <w:ind w:left="2160" w:hanging="540"/>
        <w:rPr>
          <w:color w:val="000000"/>
          <w:szCs w:val="24"/>
          <w:lang w:val="es-US"/>
        </w:rPr>
      </w:pPr>
      <w:r>
        <w:rPr>
          <w:color w:val="000000"/>
          <w:szCs w:val="24"/>
          <w:lang w:val="es-ES"/>
        </w:rPr>
        <w:t>i.</w:t>
      </w:r>
      <w:r w:rsidRPr="00FB0B47">
        <w:rPr>
          <w:color w:val="000000"/>
          <w:szCs w:val="24"/>
          <w:lang w:val="es-US"/>
        </w:rPr>
        <w:tab/>
      </w:r>
      <w:r w:rsidR="00000568">
        <w:rPr>
          <w:color w:val="000000"/>
          <w:szCs w:val="24"/>
          <w:lang w:val="es-ES"/>
        </w:rPr>
        <w:t>Ser capaz de reconocer</w:t>
      </w:r>
      <w:r>
        <w:rPr>
          <w:color w:val="000000"/>
          <w:szCs w:val="24"/>
          <w:lang w:val="es-ES"/>
        </w:rPr>
        <w:t xml:space="preserve"> actos prohibidos (a menos que sea un corredor de líneas de excedentes) con respecto a aseguradoras no admitidas, Sección 703 del CIC.</w:t>
      </w:r>
    </w:p>
    <w:p w:rsidR="00132B7D" w:rsidRPr="00FB0B47" w:rsidRDefault="00132B7D">
      <w:pPr>
        <w:tabs>
          <w:tab w:val="left" w:pos="-1440"/>
          <w:tab w:val="left" w:pos="720"/>
        </w:tabs>
        <w:ind w:left="2160" w:hanging="540"/>
        <w:rPr>
          <w:color w:val="000000"/>
          <w:szCs w:val="24"/>
          <w:lang w:val="es-US"/>
        </w:rPr>
      </w:pPr>
      <w:r>
        <w:rPr>
          <w:color w:val="000000"/>
          <w:szCs w:val="24"/>
          <w:lang w:val="es-ES"/>
        </w:rPr>
        <w:t>j.</w:t>
      </w:r>
      <w:r w:rsidRPr="00FB0B47">
        <w:rPr>
          <w:color w:val="000000"/>
          <w:szCs w:val="24"/>
          <w:lang w:val="es-US"/>
        </w:rPr>
        <w:tab/>
      </w:r>
      <w:r w:rsidR="00000568">
        <w:rPr>
          <w:color w:val="000000"/>
          <w:szCs w:val="24"/>
          <w:lang w:val="es-ES"/>
        </w:rPr>
        <w:t>Ser capaz de reconocer</w:t>
      </w:r>
      <w:r>
        <w:rPr>
          <w:color w:val="000000"/>
          <w:szCs w:val="24"/>
          <w:lang w:val="es-ES"/>
        </w:rPr>
        <w:t xml:space="preserve"> las prohibiciones de seguros gratuitos, Sección </w:t>
      </w:r>
      <w:r>
        <w:rPr>
          <w:color w:val="000000"/>
          <w:szCs w:val="24"/>
          <w:lang w:val="es-ES"/>
        </w:rPr>
        <w:lastRenderedPageBreak/>
        <w:t>777.1 del CIC</w:t>
      </w:r>
      <w:r>
        <w:rPr>
          <w:szCs w:val="24"/>
          <w:lang w:val="es-ES"/>
        </w:rPr>
        <w:t>.</w:t>
      </w:r>
    </w:p>
    <w:p w:rsidR="00132B7D" w:rsidRPr="00FB0B47" w:rsidRDefault="00132B7D">
      <w:pPr>
        <w:ind w:left="2160" w:hanging="540"/>
        <w:rPr>
          <w:szCs w:val="24"/>
          <w:lang w:val="es-US"/>
        </w:rPr>
      </w:pPr>
      <w:r>
        <w:rPr>
          <w:color w:val="000000"/>
          <w:szCs w:val="24"/>
          <w:lang w:val="es-ES"/>
        </w:rPr>
        <w:t>k.</w:t>
      </w:r>
      <w:r w:rsidRPr="00FB0B47">
        <w:rPr>
          <w:color w:val="000000"/>
          <w:szCs w:val="24"/>
          <w:lang w:val="es-US"/>
        </w:rPr>
        <w:tab/>
      </w:r>
      <w:r w:rsidR="00000568">
        <w:rPr>
          <w:color w:val="000000"/>
          <w:szCs w:val="24"/>
          <w:lang w:val="es-ES"/>
        </w:rPr>
        <w:t>Ser capaz de reconocer</w:t>
      </w:r>
      <w:r>
        <w:rPr>
          <w:color w:val="000000"/>
          <w:szCs w:val="24"/>
          <w:lang w:val="es-ES"/>
        </w:rPr>
        <w:t xml:space="preserve"> los requerimientos del código para lo siguiente:</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un nombre de agencia, uso de nombre, Secc</w:t>
      </w:r>
      <w:r w:rsidR="00414D76">
        <w:rPr>
          <w:color w:val="000000"/>
          <w:szCs w:val="24"/>
          <w:lang w:val="es-ES"/>
        </w:rPr>
        <w:t>iones 1724.5 y 1729.5 del CIC;</w:t>
      </w:r>
    </w:p>
    <w:p w:rsidR="00132B7D" w:rsidRPr="00FB0B47" w:rsidRDefault="00132B7D">
      <w:pPr>
        <w:tabs>
          <w:tab w:val="left" w:pos="-1440"/>
        </w:tabs>
        <w:ind w:left="2700" w:hanging="540"/>
        <w:rPr>
          <w:b/>
          <w:color w:val="000000"/>
          <w:szCs w:val="24"/>
          <w:u w:val="single"/>
          <w:lang w:val="es-US"/>
        </w:rPr>
      </w:pPr>
      <w:r>
        <w:rPr>
          <w:szCs w:val="24"/>
          <w:lang w:val="es-ES"/>
        </w:rPr>
        <w:t>ii.</w:t>
      </w:r>
      <w:r>
        <w:rPr>
          <w:szCs w:val="24"/>
          <w:lang w:val="es-ES"/>
        </w:rPr>
        <w:tab/>
      </w:r>
      <w:r>
        <w:rPr>
          <w:color w:val="000000"/>
          <w:szCs w:val="24"/>
          <w:lang w:val="es-ES"/>
        </w:rPr>
        <w:t>cambio de dirección, Sección 1729 del CIC</w:t>
      </w:r>
      <w:r>
        <w:rPr>
          <w:szCs w:val="24"/>
          <w:lang w:val="es-ES"/>
        </w:rPr>
        <w:t>.</w:t>
      </w:r>
    </w:p>
    <w:p w:rsidR="00132B7D" w:rsidRPr="00FB0B47" w:rsidRDefault="00132B7D">
      <w:pPr>
        <w:widowControl/>
        <w:tabs>
          <w:tab w:val="left" w:pos="-1080"/>
        </w:tabs>
        <w:ind w:left="2160" w:hanging="540"/>
        <w:rPr>
          <w:color w:val="000000"/>
          <w:szCs w:val="24"/>
          <w:lang w:val="es-US"/>
        </w:rPr>
      </w:pPr>
      <w:r>
        <w:rPr>
          <w:color w:val="000000"/>
          <w:szCs w:val="24"/>
          <w:lang w:val="es-ES"/>
        </w:rPr>
        <w:t>l.</w:t>
      </w:r>
      <w:r w:rsidRPr="00FB0B47">
        <w:rPr>
          <w:color w:val="000000"/>
          <w:szCs w:val="24"/>
          <w:lang w:val="es-US"/>
        </w:rPr>
        <w:tab/>
      </w:r>
      <w:r w:rsidR="00000568">
        <w:rPr>
          <w:color w:val="000000"/>
          <w:szCs w:val="24"/>
          <w:lang w:val="es-ES"/>
        </w:rPr>
        <w:t>Ser capaz de reconocer</w:t>
      </w:r>
      <w:r>
        <w:rPr>
          <w:color w:val="000000"/>
          <w:szCs w:val="24"/>
          <w:lang w:val="es-ES"/>
        </w:rPr>
        <w:t xml:space="preserve"> las reglas concernientes a nombres ficticios, Sección 1724.5 del CIC</w:t>
      </w:r>
      <w:r>
        <w:rPr>
          <w:szCs w:val="24"/>
          <w:lang w:val="es-ES"/>
        </w:rPr>
        <w:t>.</w:t>
      </w:r>
    </w:p>
    <w:p w:rsidR="00132B7D" w:rsidRPr="00FB0B47" w:rsidRDefault="00132B7D">
      <w:pPr>
        <w:widowControl/>
        <w:tabs>
          <w:tab w:val="left" w:pos="-1080"/>
        </w:tabs>
        <w:ind w:left="2160" w:hanging="540"/>
        <w:rPr>
          <w:color w:val="000000"/>
          <w:szCs w:val="24"/>
          <w:lang w:val="es-US"/>
        </w:rPr>
      </w:pPr>
      <w:r>
        <w:rPr>
          <w:color w:val="000000"/>
          <w:szCs w:val="24"/>
          <w:lang w:val="es-ES"/>
        </w:rPr>
        <w:t>m.</w:t>
      </w:r>
      <w:r w:rsidRPr="00FB0B47">
        <w:rPr>
          <w:color w:val="000000"/>
          <w:szCs w:val="24"/>
          <w:lang w:val="es-US"/>
        </w:rPr>
        <w:tab/>
      </w:r>
      <w:r w:rsidR="00000568">
        <w:rPr>
          <w:color w:val="000000"/>
          <w:szCs w:val="24"/>
          <w:lang w:val="es-ES"/>
        </w:rPr>
        <w:t>Ser capaz de reconocer</w:t>
      </w:r>
      <w:r>
        <w:rPr>
          <w:color w:val="000000"/>
          <w:szCs w:val="24"/>
          <w:lang w:val="es-ES"/>
        </w:rPr>
        <w:t xml:space="preserve"> las reglas concernientes a avisos en Internet, Sección 1726 (a) del CIC</w:t>
      </w:r>
      <w:r>
        <w:rPr>
          <w:szCs w:val="24"/>
          <w:lang w:val="es-ES"/>
        </w:rPr>
        <w:t>.</w:t>
      </w:r>
    </w:p>
    <w:p w:rsidR="00132B7D" w:rsidRPr="00FB0B47" w:rsidRDefault="00132B7D">
      <w:pPr>
        <w:pStyle w:val="Quick1"/>
        <w:widowControl/>
        <w:numPr>
          <w:ilvl w:val="0"/>
          <w:numId w:val="0"/>
        </w:numPr>
        <w:tabs>
          <w:tab w:val="left" w:pos="-1080"/>
        </w:tabs>
        <w:ind w:left="2160" w:hanging="540"/>
        <w:rPr>
          <w:color w:val="000000"/>
          <w:szCs w:val="24"/>
          <w:lang w:val="es-US"/>
        </w:rPr>
      </w:pPr>
      <w:r>
        <w:rPr>
          <w:color w:val="000000"/>
          <w:szCs w:val="24"/>
          <w:lang w:val="es-ES"/>
        </w:rPr>
        <w:t>n.</w:t>
      </w:r>
      <w:r w:rsidRPr="00FB0B47">
        <w:rPr>
          <w:color w:val="000000"/>
          <w:szCs w:val="24"/>
          <w:lang w:val="es-US"/>
        </w:rPr>
        <w:tab/>
      </w:r>
      <w:r w:rsidR="00000568">
        <w:rPr>
          <w:color w:val="000000"/>
          <w:szCs w:val="24"/>
          <w:lang w:val="es-ES"/>
        </w:rPr>
        <w:t>Ser capaz de reconocer</w:t>
      </w:r>
      <w:r>
        <w:rPr>
          <w:color w:val="000000"/>
          <w:szCs w:val="24"/>
          <w:lang w:val="es-ES"/>
        </w:rPr>
        <w:t xml:space="preserve"> el deber del licenciado de divulgar la fecha de entrada en vigencia de la cobertura, Sección 1730.5 del CIC.</w:t>
      </w:r>
    </w:p>
    <w:p w:rsidR="00132B7D" w:rsidRPr="00FB0B47" w:rsidRDefault="00132B7D">
      <w:pPr>
        <w:tabs>
          <w:tab w:val="left" w:pos="-1440"/>
        </w:tabs>
        <w:ind w:left="2160" w:hanging="540"/>
        <w:rPr>
          <w:color w:val="000000"/>
          <w:szCs w:val="24"/>
          <w:lang w:val="es-US"/>
        </w:rPr>
      </w:pPr>
      <w:r>
        <w:rPr>
          <w:color w:val="000000"/>
          <w:szCs w:val="24"/>
          <w:lang w:val="es-ES"/>
        </w:rPr>
        <w:t>o.</w:t>
      </w:r>
      <w:r w:rsidRPr="00FB0B47">
        <w:rPr>
          <w:color w:val="000000"/>
          <w:szCs w:val="24"/>
          <w:lang w:val="es-US"/>
        </w:rPr>
        <w:tab/>
      </w:r>
      <w:r w:rsidR="00000568">
        <w:rPr>
          <w:color w:val="000000"/>
          <w:szCs w:val="24"/>
          <w:lang w:val="es-ES"/>
        </w:rPr>
        <w:t>Ser capaz de reconocer</w:t>
      </w:r>
      <w:r>
        <w:rPr>
          <w:color w:val="000000"/>
          <w:szCs w:val="24"/>
          <w:lang w:val="es-ES"/>
        </w:rPr>
        <w:t xml:space="preserve"> las especificaciones del código con respecto a una investigación de solicitud de productor, negación de solicitud y suspensión o revocación de licencia, Sección 1666, 1668-1669 y 1738 del CIC.</w:t>
      </w:r>
    </w:p>
    <w:p w:rsidR="00132B7D" w:rsidRPr="00444072" w:rsidRDefault="00132B7D">
      <w:pPr>
        <w:tabs>
          <w:tab w:val="left" w:pos="-1440"/>
        </w:tabs>
        <w:ind w:left="2160" w:hanging="540"/>
        <w:rPr>
          <w:b/>
          <w:color w:val="000000"/>
          <w:szCs w:val="24"/>
          <w:u w:val="single"/>
          <w:lang w:val="es-US"/>
        </w:rPr>
      </w:pPr>
      <w:r>
        <w:rPr>
          <w:color w:val="000000"/>
          <w:szCs w:val="24"/>
          <w:lang w:val="es-ES"/>
        </w:rPr>
        <w:t>p.</w:t>
      </w:r>
      <w:r w:rsidRPr="00444072">
        <w:rPr>
          <w:color w:val="000000"/>
          <w:szCs w:val="24"/>
          <w:lang w:val="es-US"/>
        </w:rPr>
        <w:t xml:space="preserve"> </w:t>
      </w:r>
      <w:r w:rsidRPr="00444072">
        <w:rPr>
          <w:color w:val="000000"/>
          <w:szCs w:val="24"/>
          <w:lang w:val="es-US"/>
        </w:rPr>
        <w:tab/>
      </w:r>
      <w:r>
        <w:rPr>
          <w:color w:val="000000"/>
          <w:szCs w:val="24"/>
          <w:lang w:val="es-ES"/>
        </w:rPr>
        <w:t>Reporte de acciones administrativas y condenas penales, Sección 1729.2 del CIC y</w:t>
      </w:r>
    </w:p>
    <w:p w:rsidR="00132B7D" w:rsidRPr="00FB0B47" w:rsidRDefault="00132B7D">
      <w:pPr>
        <w:tabs>
          <w:tab w:val="left" w:pos="-1440"/>
        </w:tabs>
        <w:ind w:left="2700" w:hanging="540"/>
        <w:rPr>
          <w:szCs w:val="24"/>
          <w:lang w:val="es-US"/>
        </w:rPr>
      </w:pPr>
      <w:r>
        <w:rPr>
          <w:color w:val="000000"/>
          <w:szCs w:val="24"/>
          <w:lang w:val="es-ES"/>
        </w:rPr>
        <w:t>i.</w:t>
      </w:r>
      <w:r>
        <w:rPr>
          <w:color w:val="000000"/>
          <w:szCs w:val="24"/>
          <w:lang w:val="es-ES"/>
        </w:rPr>
        <w:tab/>
        <w:t>saber que un candidato o licenciado debe notificar al comisionado cuando cambien los antecedentes establecidos en la Sección</w:t>
      </w:r>
      <w:r>
        <w:rPr>
          <w:szCs w:val="24"/>
          <w:lang w:val="es-ES"/>
        </w:rPr>
        <w:t xml:space="preserve"> 1729.2 del CIC después de que se ha enviado la solicitud o se haya emitido la licencia.</w:t>
      </w:r>
    </w:p>
    <w:p w:rsidR="00132B7D" w:rsidRPr="00FB0B47" w:rsidRDefault="00132B7D">
      <w:pPr>
        <w:tabs>
          <w:tab w:val="left" w:pos="-1440"/>
        </w:tabs>
        <w:ind w:left="2700" w:hanging="540"/>
        <w:rPr>
          <w:szCs w:val="24"/>
          <w:lang w:val="es-US"/>
        </w:rPr>
      </w:pPr>
      <w:r>
        <w:rPr>
          <w:szCs w:val="24"/>
          <w:lang w:val="es-ES"/>
        </w:rPr>
        <w:t>ii.</w:t>
      </w:r>
      <w:r>
        <w:rPr>
          <w:szCs w:val="24"/>
          <w:lang w:val="es-ES"/>
        </w:rPr>
        <w:tab/>
        <w:t>todo cambio en los antecedentes debe informarse dentro de los 30 días siguientes a que haya sucedido</w:t>
      </w:r>
      <w:r>
        <w:rPr>
          <w:color w:val="000000"/>
          <w:szCs w:val="24"/>
          <w:lang w:val="es-ES"/>
        </w:rPr>
        <w:t>.</w:t>
      </w:r>
    </w:p>
    <w:p w:rsidR="00132B7D" w:rsidRPr="00FB0B47" w:rsidRDefault="00132B7D">
      <w:pPr>
        <w:tabs>
          <w:tab w:val="left" w:pos="-1440"/>
        </w:tabs>
        <w:ind w:left="2160" w:hanging="540"/>
        <w:rPr>
          <w:szCs w:val="24"/>
          <w:lang w:val="es-US"/>
        </w:rPr>
      </w:pPr>
      <w:r>
        <w:rPr>
          <w:color w:val="000000"/>
          <w:szCs w:val="24"/>
          <w:lang w:val="es-ES"/>
        </w:rPr>
        <w:t>q.</w:t>
      </w:r>
      <w:r w:rsidRPr="00FB0B47">
        <w:rPr>
          <w:color w:val="000000"/>
          <w:szCs w:val="24"/>
          <w:lang w:val="es-US"/>
        </w:rPr>
        <w:tab/>
      </w:r>
      <w:r w:rsidR="00000568">
        <w:rPr>
          <w:color w:val="000000"/>
          <w:szCs w:val="24"/>
          <w:lang w:val="es-ES"/>
        </w:rPr>
        <w:t>Ser capaz de reconocer</w:t>
      </w:r>
      <w:r>
        <w:rPr>
          <w:color w:val="000000"/>
          <w:szCs w:val="24"/>
          <w:lang w:val="es-ES"/>
        </w:rPr>
        <w:t xml:space="preserve"> la importancia y el alcance del Código de Seguros de California con respecto a:</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 xml:space="preserve">la presentación de un aviso de designación, </w:t>
      </w:r>
      <w:r>
        <w:rPr>
          <w:szCs w:val="24"/>
          <w:lang w:val="es-ES"/>
        </w:rPr>
        <w:t>Sección 1704 a 1705</w:t>
      </w:r>
      <w:r>
        <w:rPr>
          <w:color w:val="4BACC6"/>
          <w:szCs w:val="24"/>
          <w:lang w:val="es-ES"/>
        </w:rPr>
        <w:t xml:space="preserve"> </w:t>
      </w:r>
      <w:r>
        <w:rPr>
          <w:color w:val="000000"/>
          <w:szCs w:val="24"/>
          <w:lang w:val="es-ES"/>
        </w:rPr>
        <w:t>del CIC;</w:t>
      </w:r>
    </w:p>
    <w:p w:rsidR="00132B7D" w:rsidRPr="00FB0B47" w:rsidRDefault="00132B7D">
      <w:pPr>
        <w:tabs>
          <w:tab w:val="left" w:pos="-1440"/>
        </w:tabs>
        <w:ind w:left="2700" w:hanging="540"/>
        <w:rPr>
          <w:color w:val="000000"/>
          <w:szCs w:val="24"/>
          <w:lang w:val="es-US"/>
        </w:rPr>
      </w:pPr>
      <w:r>
        <w:rPr>
          <w:color w:val="000000"/>
          <w:szCs w:val="24"/>
          <w:lang w:val="es-ES"/>
        </w:rPr>
        <w:t>ii.</w:t>
      </w:r>
      <w:r>
        <w:rPr>
          <w:color w:val="000000"/>
          <w:szCs w:val="24"/>
          <w:lang w:val="es-ES"/>
        </w:rPr>
        <w:tab/>
        <w:t xml:space="preserve">una licencia inactiva, Sección </w:t>
      </w:r>
      <w:r>
        <w:rPr>
          <w:szCs w:val="24"/>
          <w:lang w:val="es-ES"/>
        </w:rPr>
        <w:t>1704(a)</w:t>
      </w:r>
      <w:r>
        <w:rPr>
          <w:color w:val="000000"/>
          <w:szCs w:val="24"/>
          <w:lang w:val="es-ES"/>
        </w:rPr>
        <w:t xml:space="preserve"> del CIC; y</w:t>
      </w:r>
    </w:p>
    <w:p w:rsidR="00132B7D" w:rsidRPr="00FB0B47" w:rsidRDefault="00132B7D">
      <w:pPr>
        <w:ind w:left="2700" w:hanging="540"/>
        <w:rPr>
          <w:color w:val="000000"/>
          <w:szCs w:val="24"/>
          <w:lang w:val="es-US"/>
        </w:rPr>
      </w:pPr>
      <w:r>
        <w:rPr>
          <w:color w:val="000000"/>
          <w:szCs w:val="24"/>
          <w:lang w:val="es-ES"/>
        </w:rPr>
        <w:t>iii.</w:t>
      </w:r>
      <w:r>
        <w:rPr>
          <w:color w:val="000000"/>
          <w:szCs w:val="24"/>
          <w:lang w:val="es-ES"/>
        </w:rPr>
        <w:tab/>
        <w:t>cancelación de una licencia por parte del licenciado en posesión del licenciado o en posesión del empleador, Sección 1708 del CIC.</w:t>
      </w:r>
    </w:p>
    <w:p w:rsidR="00132B7D" w:rsidRPr="00FB0B47" w:rsidRDefault="00132B7D">
      <w:pPr>
        <w:tabs>
          <w:tab w:val="left" w:pos="-1440"/>
        </w:tabs>
        <w:ind w:left="2160" w:hanging="540"/>
        <w:rPr>
          <w:color w:val="000000"/>
          <w:szCs w:val="24"/>
          <w:lang w:val="es-US"/>
        </w:rPr>
      </w:pPr>
      <w:r>
        <w:rPr>
          <w:color w:val="000000"/>
          <w:szCs w:val="24"/>
          <w:lang w:val="es-ES"/>
        </w:rPr>
        <w:t>r.</w:t>
      </w:r>
      <w:r w:rsidRPr="00FB0B47">
        <w:rPr>
          <w:color w:val="000000"/>
          <w:szCs w:val="24"/>
          <w:lang w:val="es-US"/>
        </w:rPr>
        <w:tab/>
      </w:r>
      <w:r w:rsidR="00000568">
        <w:rPr>
          <w:color w:val="000000"/>
          <w:szCs w:val="24"/>
          <w:lang w:val="es-ES"/>
        </w:rPr>
        <w:t>Ser capaz de reconocer</w:t>
      </w:r>
      <w:r>
        <w:rPr>
          <w:color w:val="000000"/>
          <w:szCs w:val="24"/>
          <w:lang w:val="es-ES"/>
        </w:rPr>
        <w:t xml:space="preserve"> el alcance y el efecto del código con respecto a la terminación de una licencia (de productor), incluso cuando los productores disuelve</w:t>
      </w:r>
      <w:r w:rsidR="00173CC9">
        <w:rPr>
          <w:color w:val="000000"/>
          <w:szCs w:val="24"/>
          <w:lang w:val="es-ES"/>
        </w:rPr>
        <w:t>n una sociedad, Secciones 1708 a</w:t>
      </w:r>
      <w:r>
        <w:rPr>
          <w:color w:val="000000"/>
          <w:szCs w:val="24"/>
          <w:lang w:val="es-ES"/>
        </w:rPr>
        <w:t xml:space="preserve"> 1712.5 del CIC.</w:t>
      </w:r>
    </w:p>
    <w:p w:rsidR="00132B7D" w:rsidRPr="00FB0B47" w:rsidRDefault="00132B7D">
      <w:pPr>
        <w:tabs>
          <w:tab w:val="left" w:pos="-1440"/>
        </w:tabs>
        <w:ind w:left="2160" w:hanging="540"/>
        <w:rPr>
          <w:szCs w:val="24"/>
          <w:lang w:val="es-US"/>
        </w:rPr>
      </w:pPr>
      <w:r>
        <w:rPr>
          <w:color w:val="000000"/>
          <w:szCs w:val="24"/>
          <w:lang w:val="es-ES"/>
        </w:rPr>
        <w:t>s.</w:t>
      </w:r>
      <w:r w:rsidRPr="00FB0B47">
        <w:rPr>
          <w:color w:val="000000"/>
          <w:szCs w:val="24"/>
          <w:lang w:val="es-US"/>
        </w:rPr>
        <w:tab/>
      </w:r>
      <w:r w:rsidR="00000568">
        <w:rPr>
          <w:color w:val="000000"/>
          <w:szCs w:val="24"/>
          <w:lang w:val="es-ES"/>
        </w:rPr>
        <w:t>Ser capaz de reconocer</w:t>
      </w:r>
      <w:r>
        <w:rPr>
          <w:color w:val="000000"/>
          <w:szCs w:val="24"/>
          <w:lang w:val="es-ES"/>
        </w:rPr>
        <w:t xml:space="preserve"> y aplicar:</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la definición del término “fiduciario”; y</w:t>
      </w:r>
    </w:p>
    <w:p w:rsidR="00132B7D" w:rsidRPr="00FB0B47" w:rsidRDefault="00132B7D">
      <w:pPr>
        <w:tabs>
          <w:tab w:val="left" w:pos="-1440"/>
        </w:tabs>
        <w:ind w:left="2700" w:hanging="540"/>
        <w:rPr>
          <w:color w:val="000000"/>
          <w:szCs w:val="24"/>
          <w:lang w:val="es-US"/>
        </w:rPr>
      </w:pPr>
      <w:r>
        <w:rPr>
          <w:color w:val="000000"/>
          <w:szCs w:val="24"/>
          <w:lang w:val="es-ES"/>
        </w:rPr>
        <w:t>ii.</w:t>
      </w:r>
      <w:r>
        <w:rPr>
          <w:color w:val="000000"/>
          <w:szCs w:val="24"/>
          <w:lang w:val="es-ES"/>
        </w:rPr>
        <w:tab/>
        <w:t>los deberes fiduciarios de los productores descritos en el código, Secciones 1733 a 1735 del CIC.</w:t>
      </w:r>
    </w:p>
    <w:p w:rsidR="00132B7D" w:rsidRPr="00FB0B47" w:rsidRDefault="00132B7D">
      <w:pPr>
        <w:tabs>
          <w:tab w:val="left" w:pos="-1440"/>
        </w:tabs>
        <w:ind w:left="2160" w:hanging="540"/>
        <w:rPr>
          <w:szCs w:val="24"/>
          <w:lang w:val="es-US"/>
        </w:rPr>
      </w:pPr>
      <w:r>
        <w:rPr>
          <w:color w:val="000000"/>
          <w:szCs w:val="24"/>
          <w:lang w:val="es-ES"/>
        </w:rPr>
        <w:t>t.</w:t>
      </w:r>
      <w:r w:rsidRPr="00FB0B47">
        <w:rPr>
          <w:color w:val="000000"/>
          <w:szCs w:val="24"/>
          <w:lang w:val="es-US"/>
        </w:rPr>
        <w:tab/>
      </w:r>
      <w:r w:rsidR="00000568">
        <w:rPr>
          <w:color w:val="000000"/>
          <w:szCs w:val="24"/>
          <w:lang w:val="es-ES"/>
        </w:rPr>
        <w:t>Ser capaz de reconocer</w:t>
      </w:r>
      <w:r>
        <w:rPr>
          <w:color w:val="000000"/>
          <w:szCs w:val="24"/>
          <w:lang w:val="es-ES"/>
        </w:rPr>
        <w:t xml:space="preserve"> los requerimientos de educación continua (Continuing Education, CE) para:</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agentes, Sección 1749.3 del CIC;</w:t>
      </w:r>
    </w:p>
    <w:p w:rsidR="00132B7D" w:rsidRPr="00FB0B47" w:rsidRDefault="00132B7D">
      <w:pPr>
        <w:tabs>
          <w:tab w:val="left" w:pos="-1440"/>
        </w:tabs>
        <w:ind w:left="2700" w:hanging="540"/>
        <w:rPr>
          <w:color w:val="000000"/>
          <w:szCs w:val="24"/>
          <w:lang w:val="es-US"/>
        </w:rPr>
      </w:pPr>
      <w:r>
        <w:rPr>
          <w:color w:val="000000"/>
          <w:szCs w:val="24"/>
          <w:lang w:val="es-ES"/>
        </w:rPr>
        <w:t>ii.</w:t>
      </w:r>
      <w:r>
        <w:rPr>
          <w:color w:val="000000"/>
          <w:szCs w:val="24"/>
          <w:lang w:val="es-ES"/>
        </w:rPr>
        <w:tab/>
        <w:t>un agente que suscribe un seguro de cuidados a largo plazo, Sección 10234.93 del CIC;</w:t>
      </w:r>
    </w:p>
    <w:p w:rsidR="00132B7D" w:rsidRPr="00FB0B47" w:rsidRDefault="00132B7D">
      <w:pPr>
        <w:tabs>
          <w:tab w:val="left" w:pos="-1440"/>
        </w:tabs>
        <w:ind w:left="2700" w:hanging="540"/>
        <w:rPr>
          <w:color w:val="000000"/>
          <w:szCs w:val="24"/>
          <w:lang w:val="es-US"/>
        </w:rPr>
      </w:pPr>
      <w:r>
        <w:rPr>
          <w:color w:val="000000"/>
          <w:szCs w:val="24"/>
          <w:lang w:val="es-ES"/>
        </w:rPr>
        <w:lastRenderedPageBreak/>
        <w:t>iii.</w:t>
      </w:r>
      <w:r>
        <w:rPr>
          <w:color w:val="000000"/>
          <w:szCs w:val="24"/>
          <w:lang w:val="es-ES"/>
        </w:rPr>
        <w:tab/>
        <w:t>los agentes que suscriben cobertura de California Partnership deben cumplir con los requerimientos de cuidados a largo plazo y de capacitación de California en California Partnership for Long-Term Care (el total de horas de CE requeridas no aumentan por las Secciones</w:t>
      </w:r>
      <w:r>
        <w:rPr>
          <w:szCs w:val="24"/>
          <w:lang w:val="es-ES"/>
        </w:rPr>
        <w:t xml:space="preserve"> 10234.93(a)(4); </w:t>
      </w:r>
      <w:r>
        <w:rPr>
          <w:color w:val="000000"/>
          <w:szCs w:val="24"/>
          <w:lang w:val="es-ES"/>
        </w:rPr>
        <w:t>y</w:t>
      </w:r>
    </w:p>
    <w:p w:rsidR="00132B7D" w:rsidRPr="00FB0B47" w:rsidRDefault="00132B7D">
      <w:pPr>
        <w:tabs>
          <w:tab w:val="left" w:pos="-1440"/>
        </w:tabs>
        <w:ind w:left="2700" w:hanging="540"/>
        <w:rPr>
          <w:color w:val="000000"/>
          <w:szCs w:val="24"/>
          <w:lang w:val="es-US"/>
        </w:rPr>
      </w:pPr>
      <w:r>
        <w:rPr>
          <w:color w:val="000000"/>
          <w:szCs w:val="24"/>
          <w:lang w:val="es-ES"/>
        </w:rPr>
        <w:t>iv.</w:t>
      </w:r>
      <w:r>
        <w:rPr>
          <w:color w:val="000000"/>
          <w:szCs w:val="24"/>
          <w:lang w:val="es-ES"/>
        </w:rPr>
        <w:tab/>
        <w:t>los agentes de seguros médicos y de accidentes, también licenciados como corredores-agentes de seguros inmobiliarios y/o corredores- agentes de seguros de accidentes, deben completar 24 horas de educación continua en cada período de renovación dos años.</w:t>
      </w:r>
    </w:p>
    <w:p w:rsidR="00132B7D" w:rsidRPr="00FB0B47" w:rsidRDefault="00132B7D">
      <w:pPr>
        <w:tabs>
          <w:tab w:val="left" w:pos="-1440"/>
        </w:tabs>
        <w:ind w:left="2700" w:hanging="540"/>
        <w:rPr>
          <w:color w:val="000000"/>
          <w:szCs w:val="24"/>
          <w:lang w:val="es-US"/>
        </w:rPr>
      </w:pPr>
    </w:p>
    <w:p w:rsidR="00132B7D" w:rsidRPr="00FB0B47" w:rsidRDefault="00132B7D">
      <w:pPr>
        <w:ind w:left="1620"/>
        <w:rPr>
          <w:color w:val="000000"/>
          <w:szCs w:val="24"/>
          <w:lang w:val="es-US"/>
        </w:rPr>
      </w:pPr>
      <w:r>
        <w:rPr>
          <w:color w:val="000000"/>
          <w:szCs w:val="24"/>
          <w:lang w:val="es-ES"/>
        </w:rPr>
        <w:t>El siguiente objetivo educativo deriva de los códigos de ética de las principales organizaciones del sector y es la base de las preguntas del examen de obtención de licencias.</w:t>
      </w:r>
    </w:p>
    <w:p w:rsidR="00132B7D" w:rsidRPr="00FB0B47" w:rsidRDefault="00132B7D">
      <w:pPr>
        <w:ind w:left="2160" w:hanging="540"/>
        <w:rPr>
          <w:color w:val="000000"/>
          <w:szCs w:val="24"/>
          <w:lang w:val="es-US"/>
        </w:rPr>
      </w:pPr>
    </w:p>
    <w:p w:rsidR="00132B7D" w:rsidRPr="00FB0B47" w:rsidRDefault="00132B7D">
      <w:pPr>
        <w:tabs>
          <w:tab w:val="left" w:pos="-1440"/>
        </w:tabs>
        <w:ind w:left="2160" w:hanging="540"/>
        <w:rPr>
          <w:szCs w:val="24"/>
          <w:lang w:val="es-US"/>
        </w:rPr>
      </w:pPr>
      <w:r>
        <w:rPr>
          <w:color w:val="000000"/>
          <w:szCs w:val="24"/>
          <w:lang w:val="es-ES"/>
        </w:rPr>
        <w:t>u.</w:t>
      </w:r>
      <w:r w:rsidRPr="00FB0B47">
        <w:rPr>
          <w:color w:val="000000"/>
          <w:szCs w:val="24"/>
          <w:lang w:val="es-US"/>
        </w:rPr>
        <w:tab/>
      </w:r>
      <w:r w:rsidR="00000568">
        <w:rPr>
          <w:color w:val="000000"/>
          <w:szCs w:val="24"/>
          <w:lang w:val="es-ES"/>
        </w:rPr>
        <w:t>Ser capaz de reconocer</w:t>
      </w:r>
      <w:r>
        <w:rPr>
          <w:color w:val="000000"/>
          <w:szCs w:val="24"/>
          <w:lang w:val="es-ES"/>
        </w:rPr>
        <w:t xml:space="preserve"> y aplicar el significado de lo siguiente:</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r>
      <w:r w:rsidR="002A5C37">
        <w:rPr>
          <w:color w:val="000000"/>
          <w:szCs w:val="24"/>
          <w:lang w:val="es-ES"/>
        </w:rPr>
        <w:t xml:space="preserve">poner </w:t>
      </w:r>
      <w:r>
        <w:rPr>
          <w:color w:val="000000"/>
          <w:szCs w:val="24"/>
          <w:lang w:val="es-ES"/>
        </w:rPr>
        <w:t>primero los intereses del cliente;</w:t>
      </w:r>
    </w:p>
    <w:p w:rsidR="00132B7D" w:rsidRPr="00FB0B47" w:rsidRDefault="00132B7D">
      <w:pPr>
        <w:tabs>
          <w:tab w:val="left" w:pos="-1440"/>
        </w:tabs>
        <w:ind w:left="2700" w:hanging="540"/>
        <w:rPr>
          <w:color w:val="000000"/>
          <w:szCs w:val="24"/>
          <w:lang w:val="es-US"/>
        </w:rPr>
      </w:pPr>
      <w:r>
        <w:rPr>
          <w:color w:val="000000"/>
          <w:szCs w:val="24"/>
          <w:lang w:val="es-ES"/>
        </w:rPr>
        <w:t>ii.</w:t>
      </w:r>
      <w:r>
        <w:rPr>
          <w:color w:val="000000"/>
          <w:szCs w:val="24"/>
          <w:lang w:val="es-ES"/>
        </w:rPr>
        <w:tab/>
        <w:t>conocer su trabajo y continuar mejorando su nivel de competencia;</w:t>
      </w:r>
    </w:p>
    <w:p w:rsidR="00132B7D" w:rsidRPr="00FB0B47" w:rsidRDefault="00132B7D">
      <w:pPr>
        <w:tabs>
          <w:tab w:val="left" w:pos="-1440"/>
        </w:tabs>
        <w:ind w:left="2700" w:hanging="540"/>
        <w:rPr>
          <w:color w:val="000000"/>
          <w:szCs w:val="24"/>
          <w:lang w:val="es-US"/>
        </w:rPr>
      </w:pPr>
      <w:r>
        <w:rPr>
          <w:color w:val="000000"/>
          <w:szCs w:val="24"/>
          <w:lang w:val="es-ES"/>
        </w:rPr>
        <w:t>iii.</w:t>
      </w:r>
      <w:r>
        <w:rPr>
          <w:color w:val="000000"/>
          <w:szCs w:val="24"/>
          <w:lang w:val="es-ES"/>
        </w:rPr>
        <w:tab/>
      </w:r>
      <w:r w:rsidR="00000568">
        <w:rPr>
          <w:color w:val="000000"/>
          <w:szCs w:val="24"/>
          <w:lang w:val="es-ES"/>
        </w:rPr>
        <w:t>reconocer</w:t>
      </w:r>
      <w:r>
        <w:rPr>
          <w:color w:val="000000"/>
          <w:szCs w:val="24"/>
          <w:lang w:val="es-ES"/>
        </w:rPr>
        <w:t xml:space="preserve"> las necesidades del cliente y recomendar productos y servicios que satisfagan esas necesidades;</w:t>
      </w:r>
    </w:p>
    <w:p w:rsidR="00132B7D" w:rsidRPr="00FB0B47" w:rsidRDefault="00132B7D">
      <w:pPr>
        <w:tabs>
          <w:tab w:val="left" w:pos="-1440"/>
        </w:tabs>
        <w:ind w:left="2700" w:hanging="540"/>
        <w:rPr>
          <w:color w:val="000000"/>
          <w:szCs w:val="24"/>
          <w:lang w:val="es-US"/>
        </w:rPr>
      </w:pPr>
      <w:r>
        <w:rPr>
          <w:color w:val="000000"/>
          <w:szCs w:val="24"/>
          <w:lang w:val="es-ES"/>
        </w:rPr>
        <w:t>iv.</w:t>
      </w:r>
      <w:r>
        <w:rPr>
          <w:color w:val="000000"/>
          <w:szCs w:val="24"/>
          <w:lang w:val="es-ES"/>
        </w:rPr>
        <w:tab/>
        <w:t>representar de manera precisa y honesta los productos y servicios;</w:t>
      </w:r>
    </w:p>
    <w:p w:rsidR="00132B7D" w:rsidRPr="00FB0B47" w:rsidRDefault="00132B7D">
      <w:pPr>
        <w:tabs>
          <w:tab w:val="left" w:pos="-1440"/>
        </w:tabs>
        <w:ind w:left="2700" w:hanging="540"/>
        <w:rPr>
          <w:color w:val="000000"/>
          <w:szCs w:val="24"/>
          <w:lang w:val="es-US"/>
        </w:rPr>
      </w:pPr>
      <w:r>
        <w:rPr>
          <w:color w:val="000000"/>
          <w:szCs w:val="24"/>
          <w:lang w:val="es-ES"/>
        </w:rPr>
        <w:t>v.</w:t>
      </w:r>
      <w:r>
        <w:rPr>
          <w:color w:val="000000"/>
          <w:szCs w:val="24"/>
          <w:lang w:val="es-ES"/>
        </w:rPr>
        <w:tab/>
        <w:t>u</w:t>
      </w:r>
      <w:r w:rsidR="00691E43">
        <w:rPr>
          <w:color w:val="000000"/>
          <w:szCs w:val="24"/>
          <w:lang w:val="es-ES"/>
        </w:rPr>
        <w:t>s</w:t>
      </w:r>
      <w:r>
        <w:rPr>
          <w:color w:val="000000"/>
          <w:szCs w:val="24"/>
          <w:lang w:val="es-ES"/>
        </w:rPr>
        <w:t>ar lenguaje simple, hablar con lenguaje sencillo siempre que sea posible;</w:t>
      </w:r>
    </w:p>
    <w:p w:rsidR="00132B7D" w:rsidRPr="00FB0B47" w:rsidRDefault="00132B7D">
      <w:pPr>
        <w:tabs>
          <w:tab w:val="left" w:pos="-1440"/>
        </w:tabs>
        <w:ind w:left="2700" w:hanging="540"/>
        <w:rPr>
          <w:color w:val="000000"/>
          <w:szCs w:val="24"/>
          <w:lang w:val="es-US"/>
        </w:rPr>
      </w:pPr>
      <w:r>
        <w:rPr>
          <w:color w:val="000000"/>
          <w:szCs w:val="24"/>
          <w:lang w:val="es-ES"/>
        </w:rPr>
        <w:t>vi.</w:t>
      </w:r>
      <w:r>
        <w:rPr>
          <w:color w:val="000000"/>
          <w:szCs w:val="24"/>
          <w:lang w:val="es-ES"/>
        </w:rPr>
        <w:tab/>
        <w:t>mantenerse en contacto con los clientes y realizar revisiones periódicas de la cobertura;</w:t>
      </w:r>
    </w:p>
    <w:p w:rsidR="00132B7D" w:rsidRPr="00FB0B47" w:rsidRDefault="00132B7D">
      <w:pPr>
        <w:tabs>
          <w:tab w:val="left" w:pos="-1440"/>
        </w:tabs>
        <w:ind w:left="2700" w:hanging="540"/>
        <w:rPr>
          <w:color w:val="000000"/>
          <w:szCs w:val="24"/>
          <w:lang w:val="es-US"/>
        </w:rPr>
      </w:pPr>
      <w:r>
        <w:rPr>
          <w:color w:val="000000"/>
          <w:szCs w:val="24"/>
          <w:lang w:val="es-ES"/>
        </w:rPr>
        <w:t>vii.</w:t>
      </w:r>
      <w:r>
        <w:rPr>
          <w:color w:val="000000"/>
          <w:szCs w:val="24"/>
          <w:lang w:val="es-ES"/>
        </w:rPr>
        <w:tab/>
        <w:t>proteger su relación de confidencialidad con su cliente;</w:t>
      </w:r>
    </w:p>
    <w:p w:rsidR="00132B7D" w:rsidRPr="00FB0B47" w:rsidRDefault="00132B7D">
      <w:pPr>
        <w:tabs>
          <w:tab w:val="left" w:pos="-1440"/>
        </w:tabs>
        <w:ind w:left="2700" w:hanging="540"/>
        <w:rPr>
          <w:color w:val="000000"/>
          <w:szCs w:val="24"/>
          <w:lang w:val="es-US"/>
        </w:rPr>
      </w:pPr>
      <w:r>
        <w:rPr>
          <w:color w:val="000000"/>
          <w:szCs w:val="24"/>
          <w:lang w:val="es-ES"/>
        </w:rPr>
        <w:t>viii.</w:t>
      </w:r>
      <w:r>
        <w:rPr>
          <w:color w:val="000000"/>
          <w:szCs w:val="24"/>
          <w:lang w:val="es-ES"/>
        </w:rPr>
        <w:tab/>
        <w:t>mantenerse informado sobre las leyes y regulaciones concernientes a los seguros y obedecerlas;</w:t>
      </w:r>
    </w:p>
    <w:p w:rsidR="00132B7D" w:rsidRPr="00FB0B47" w:rsidRDefault="00132B7D">
      <w:pPr>
        <w:tabs>
          <w:tab w:val="left" w:pos="-1440"/>
        </w:tabs>
        <w:ind w:left="2700" w:hanging="540"/>
        <w:rPr>
          <w:color w:val="000000"/>
          <w:szCs w:val="24"/>
          <w:lang w:val="es-US"/>
        </w:rPr>
      </w:pPr>
      <w:r>
        <w:rPr>
          <w:color w:val="000000"/>
          <w:szCs w:val="24"/>
          <w:lang w:val="es-ES"/>
        </w:rPr>
        <w:t>ix.</w:t>
      </w:r>
      <w:r>
        <w:rPr>
          <w:color w:val="000000"/>
          <w:szCs w:val="24"/>
          <w:lang w:val="es-ES"/>
        </w:rPr>
        <w:tab/>
      </w:r>
      <w:r w:rsidR="00B125AA">
        <w:rPr>
          <w:color w:val="000000"/>
          <w:szCs w:val="24"/>
          <w:lang w:val="es-ES"/>
        </w:rPr>
        <w:t>brind</w:t>
      </w:r>
      <w:r>
        <w:rPr>
          <w:color w:val="000000"/>
          <w:szCs w:val="24"/>
          <w:lang w:val="es-ES"/>
        </w:rPr>
        <w:t>ar un servicio ejemplar a sus clientes; y</w:t>
      </w:r>
    </w:p>
    <w:p w:rsidR="00132B7D" w:rsidRPr="00FB0B47" w:rsidRDefault="00132B7D">
      <w:pPr>
        <w:tabs>
          <w:tab w:val="left" w:pos="-1440"/>
        </w:tabs>
        <w:ind w:left="2700" w:hanging="540"/>
        <w:rPr>
          <w:color w:val="000000"/>
          <w:szCs w:val="24"/>
          <w:lang w:val="es-US"/>
        </w:rPr>
      </w:pPr>
      <w:r>
        <w:rPr>
          <w:color w:val="000000"/>
          <w:szCs w:val="24"/>
          <w:lang w:val="es-ES"/>
        </w:rPr>
        <w:t>x.</w:t>
      </w:r>
      <w:r>
        <w:rPr>
          <w:color w:val="000000"/>
          <w:szCs w:val="24"/>
          <w:lang w:val="es-ES"/>
        </w:rPr>
        <w:tab/>
        <w:t xml:space="preserve">evitar observaciones injustas o erróneas </w:t>
      </w:r>
      <w:r w:rsidR="00B125AA">
        <w:rPr>
          <w:color w:val="000000"/>
          <w:szCs w:val="24"/>
          <w:lang w:val="es-ES"/>
        </w:rPr>
        <w:t>sobre</w:t>
      </w:r>
      <w:r>
        <w:rPr>
          <w:color w:val="000000"/>
          <w:szCs w:val="24"/>
          <w:lang w:val="es-ES"/>
        </w:rPr>
        <w:t xml:space="preserve"> la competencia.</w:t>
      </w:r>
    </w:p>
    <w:p w:rsidR="00132B7D" w:rsidRPr="00FB0B47" w:rsidRDefault="00132B7D">
      <w:pPr>
        <w:tabs>
          <w:tab w:val="left" w:pos="-1440"/>
        </w:tabs>
        <w:ind w:left="2700" w:hanging="540"/>
        <w:rPr>
          <w:color w:val="000000"/>
          <w:szCs w:val="24"/>
          <w:lang w:val="es-US"/>
        </w:rPr>
      </w:pPr>
    </w:p>
    <w:p w:rsidR="00132B7D" w:rsidRPr="00FB0B47" w:rsidRDefault="00132B7D">
      <w:pPr>
        <w:tabs>
          <w:tab w:val="left" w:pos="-1440"/>
        </w:tabs>
        <w:ind w:left="2160" w:hanging="540"/>
        <w:rPr>
          <w:szCs w:val="24"/>
          <w:lang w:val="es-US"/>
        </w:rPr>
      </w:pPr>
      <w:r>
        <w:rPr>
          <w:color w:val="000000"/>
          <w:szCs w:val="24"/>
          <w:lang w:val="es-ES"/>
        </w:rPr>
        <w:t>v.</w:t>
      </w:r>
      <w:r w:rsidRPr="00FB0B47">
        <w:rPr>
          <w:color w:val="000000"/>
          <w:szCs w:val="24"/>
          <w:lang w:val="es-US"/>
        </w:rPr>
        <w:tab/>
      </w:r>
      <w:r>
        <w:rPr>
          <w:color w:val="000000"/>
          <w:szCs w:val="24"/>
          <w:lang w:val="es-ES"/>
        </w:rPr>
        <w:t xml:space="preserve">Ser capaz de </w:t>
      </w:r>
      <w:r w:rsidR="00A07365">
        <w:rPr>
          <w:color w:val="000000"/>
          <w:szCs w:val="24"/>
          <w:lang w:val="es-ES"/>
        </w:rPr>
        <w:t>reconocer</w:t>
      </w:r>
      <w:r>
        <w:rPr>
          <w:color w:val="000000"/>
          <w:szCs w:val="24"/>
          <w:lang w:val="es-ES"/>
        </w:rPr>
        <w:t xml:space="preserve"> que</w:t>
      </w:r>
      <w:r w:rsidR="00FB0B47">
        <w:rPr>
          <w:color w:val="000000"/>
          <w:szCs w:val="24"/>
          <w:lang w:val="es-ES"/>
        </w:rPr>
        <w:t>,</w:t>
      </w:r>
      <w:r>
        <w:rPr>
          <w:color w:val="000000"/>
          <w:szCs w:val="24"/>
          <w:lang w:val="es-ES"/>
        </w:rPr>
        <w:t xml:space="preserve"> aunque el CIC y el CCR </w:t>
      </w:r>
      <w:r w:rsidR="00A07365">
        <w:rPr>
          <w:color w:val="000000"/>
          <w:szCs w:val="24"/>
          <w:lang w:val="es-ES"/>
        </w:rPr>
        <w:t>señalan</w:t>
      </w:r>
      <w:r>
        <w:rPr>
          <w:color w:val="000000"/>
          <w:szCs w:val="24"/>
          <w:lang w:val="es-ES"/>
        </w:rPr>
        <w:t xml:space="preserve"> muchas prácticas no éticas y/o ilegales, NO son guías completas para el comportamiento ético.</w:t>
      </w:r>
    </w:p>
    <w:p w:rsidR="00132B7D" w:rsidRPr="00FB0B47" w:rsidRDefault="00132B7D">
      <w:pPr>
        <w:tabs>
          <w:tab w:val="left" w:pos="-1440"/>
        </w:tabs>
        <w:ind w:left="2160" w:hanging="540"/>
        <w:rPr>
          <w:color w:val="000000"/>
          <w:szCs w:val="24"/>
          <w:lang w:val="es-US"/>
        </w:rPr>
      </w:pPr>
      <w:r>
        <w:rPr>
          <w:color w:val="000000"/>
          <w:szCs w:val="24"/>
          <w:lang w:val="es-ES"/>
        </w:rPr>
        <w:t>w.</w:t>
      </w:r>
      <w:r w:rsidRPr="00FB0B47">
        <w:rPr>
          <w:color w:val="000000"/>
          <w:szCs w:val="24"/>
          <w:lang w:val="es-US"/>
        </w:rPr>
        <w:tab/>
      </w:r>
      <w:r>
        <w:rPr>
          <w:color w:val="000000"/>
          <w:szCs w:val="24"/>
          <w:lang w:val="es-ES"/>
        </w:rPr>
        <w:t xml:space="preserve">Ser capaz de </w:t>
      </w:r>
      <w:r w:rsidR="00A07365">
        <w:rPr>
          <w:color w:val="000000"/>
          <w:szCs w:val="24"/>
          <w:lang w:val="es-ES"/>
        </w:rPr>
        <w:t>reconocer</w:t>
      </w:r>
      <w:r>
        <w:rPr>
          <w:color w:val="000000"/>
          <w:szCs w:val="24"/>
          <w:lang w:val="es-ES"/>
        </w:rPr>
        <w:t xml:space="preserve"> inquietudes éticas especiales que pudieran ocurrir al tratar con personas de la tercera edad en relación a las entrevistas disimuladas, Sección 791.03 del CIC.</w:t>
      </w:r>
    </w:p>
    <w:p w:rsidR="00132B7D" w:rsidRPr="00FB0B47" w:rsidRDefault="00132B7D">
      <w:pPr>
        <w:tabs>
          <w:tab w:val="left" w:pos="-1440"/>
        </w:tabs>
        <w:ind w:left="6480" w:hanging="6480"/>
        <w:rPr>
          <w:color w:val="000000"/>
          <w:szCs w:val="24"/>
          <w:lang w:val="es-US"/>
        </w:rPr>
      </w:pPr>
    </w:p>
    <w:p w:rsidR="00132B7D" w:rsidRPr="00FB0B47" w:rsidRDefault="00132B7D">
      <w:pPr>
        <w:ind w:left="540" w:hanging="540"/>
        <w:rPr>
          <w:color w:val="000000"/>
          <w:szCs w:val="24"/>
          <w:lang w:val="es-US"/>
        </w:rPr>
      </w:pPr>
      <w:r>
        <w:rPr>
          <w:color w:val="000000"/>
          <w:szCs w:val="24"/>
          <w:lang w:val="es-ES"/>
        </w:rPr>
        <w:t xml:space="preserve">I. </w:t>
      </w:r>
      <w:r>
        <w:rPr>
          <w:color w:val="000000"/>
          <w:szCs w:val="24"/>
          <w:lang w:val="es-ES"/>
        </w:rPr>
        <w:tab/>
        <w:t>Seguro general</w:t>
      </w:r>
    </w:p>
    <w:p w:rsidR="00132B7D" w:rsidRPr="00FB0B47" w:rsidRDefault="00132B7D">
      <w:pPr>
        <w:ind w:left="1080" w:hanging="540"/>
        <w:rPr>
          <w:szCs w:val="24"/>
          <w:lang w:val="es-US"/>
        </w:rPr>
      </w:pPr>
      <w:r>
        <w:rPr>
          <w:color w:val="000000"/>
          <w:szCs w:val="24"/>
          <w:lang w:val="es-ES_tradnl"/>
        </w:rPr>
        <w:t>C.</w:t>
      </w:r>
      <w:r w:rsidRPr="00FB0B47">
        <w:rPr>
          <w:color w:val="000000"/>
          <w:szCs w:val="24"/>
          <w:lang w:val="es-US"/>
        </w:rPr>
        <w:tab/>
      </w:r>
      <w:r>
        <w:rPr>
          <w:color w:val="000000"/>
          <w:szCs w:val="24"/>
          <w:lang w:val="es-ES"/>
        </w:rPr>
        <w:t>El mercado de seguros</w:t>
      </w:r>
    </w:p>
    <w:p w:rsidR="00132B7D" w:rsidRPr="00FB0B47" w:rsidRDefault="00132B7D">
      <w:pPr>
        <w:ind w:left="1620" w:hanging="540"/>
        <w:rPr>
          <w:color w:val="000000"/>
          <w:szCs w:val="24"/>
          <w:lang w:val="es-US"/>
        </w:rPr>
      </w:pPr>
      <w:r w:rsidRPr="00FB0B47">
        <w:rPr>
          <w:color w:val="000000"/>
          <w:szCs w:val="24"/>
          <w:lang w:val="es-US"/>
        </w:rPr>
        <w:t>3.</w:t>
      </w:r>
      <w:r w:rsidRPr="00FB0B47">
        <w:rPr>
          <w:color w:val="000000"/>
          <w:szCs w:val="24"/>
          <w:lang w:val="es-US"/>
        </w:rPr>
        <w:tab/>
      </w:r>
      <w:r>
        <w:rPr>
          <w:color w:val="000000"/>
          <w:szCs w:val="24"/>
          <w:lang w:val="es-ES"/>
        </w:rPr>
        <w:t>Aseguradoras</w:t>
      </w:r>
    </w:p>
    <w:p w:rsidR="00132B7D" w:rsidRPr="00FB0B47" w:rsidRDefault="00132B7D">
      <w:pPr>
        <w:tabs>
          <w:tab w:val="left" w:pos="-1440"/>
        </w:tabs>
        <w:ind w:left="2160" w:hanging="540"/>
        <w:rPr>
          <w:szCs w:val="24"/>
          <w:lang w:val="es-US"/>
        </w:rPr>
      </w:pPr>
      <w:r>
        <w:rPr>
          <w:color w:val="000000"/>
          <w:szCs w:val="24"/>
          <w:lang w:val="es-ES"/>
        </w:rPr>
        <w:t>a.</w:t>
      </w:r>
      <w:r w:rsidRPr="00FB0B47">
        <w:rPr>
          <w:color w:val="000000"/>
          <w:szCs w:val="24"/>
          <w:lang w:val="es-US"/>
        </w:rPr>
        <w:tab/>
      </w:r>
      <w:r>
        <w:rPr>
          <w:color w:val="000000"/>
          <w:szCs w:val="24"/>
          <w:lang w:val="es-ES"/>
        </w:rPr>
        <w:t>Ser capaz de diferenciar entre:</w:t>
      </w:r>
    </w:p>
    <w:p w:rsidR="00132B7D" w:rsidRPr="00FB0B47" w:rsidRDefault="00132B7D">
      <w:pPr>
        <w:tabs>
          <w:tab w:val="left" w:pos="-1440"/>
        </w:tabs>
        <w:ind w:left="2700" w:hanging="540"/>
        <w:rPr>
          <w:color w:val="000000"/>
          <w:szCs w:val="24"/>
          <w:lang w:val="es-US"/>
        </w:rPr>
      </w:pPr>
      <w:r>
        <w:rPr>
          <w:szCs w:val="24"/>
          <w:lang w:val="es-ES"/>
        </w:rPr>
        <w:lastRenderedPageBreak/>
        <w:t>i.</w:t>
      </w:r>
      <w:r>
        <w:rPr>
          <w:szCs w:val="24"/>
          <w:lang w:val="es-ES"/>
        </w:rPr>
        <w:tab/>
      </w:r>
      <w:r>
        <w:rPr>
          <w:color w:val="000000"/>
          <w:szCs w:val="24"/>
          <w:lang w:val="es-ES"/>
        </w:rPr>
        <w:t>aseguradoras admitidas y no admitidas, Secciones 24 a 25 del CIC; y</w:t>
      </w:r>
    </w:p>
    <w:p w:rsidR="00132B7D" w:rsidRPr="00FB0B47" w:rsidRDefault="00132B7D">
      <w:pPr>
        <w:tabs>
          <w:tab w:val="left" w:pos="-1440"/>
        </w:tabs>
        <w:ind w:left="2700" w:hanging="540"/>
        <w:rPr>
          <w:color w:val="000000"/>
          <w:szCs w:val="24"/>
          <w:lang w:val="es-US"/>
        </w:rPr>
      </w:pPr>
      <w:r>
        <w:rPr>
          <w:color w:val="000000"/>
          <w:szCs w:val="24"/>
          <w:lang w:val="es-ES"/>
        </w:rPr>
        <w:t>ii.</w:t>
      </w:r>
      <w:r>
        <w:rPr>
          <w:color w:val="000000"/>
          <w:szCs w:val="24"/>
          <w:lang w:val="es-ES"/>
        </w:rPr>
        <w:tab/>
        <w:t>aseguradoras nacionales, foráneas y extranjeras, Secciones 26 a 27 y 1580 del CIC;</w:t>
      </w:r>
    </w:p>
    <w:p w:rsidR="00132B7D" w:rsidRPr="00FB0B47" w:rsidRDefault="00132B7D">
      <w:pPr>
        <w:widowControl/>
        <w:tabs>
          <w:tab w:val="left" w:pos="-1080"/>
        </w:tabs>
        <w:ind w:left="2160" w:hanging="540"/>
        <w:rPr>
          <w:color w:val="000000"/>
          <w:szCs w:val="24"/>
          <w:lang w:val="es-US"/>
        </w:rPr>
      </w:pPr>
      <w:r>
        <w:rPr>
          <w:color w:val="000000"/>
          <w:szCs w:val="24"/>
          <w:lang w:val="es-ES"/>
        </w:rPr>
        <w:t>b.</w:t>
      </w:r>
      <w:r w:rsidRPr="00FB0B47">
        <w:rPr>
          <w:color w:val="000000"/>
          <w:szCs w:val="24"/>
          <w:lang w:val="es-US"/>
        </w:rPr>
        <w:tab/>
      </w:r>
      <w:r>
        <w:rPr>
          <w:color w:val="000000"/>
          <w:szCs w:val="24"/>
          <w:lang w:val="es-ES"/>
        </w:rPr>
        <w:t>Ser capaz de diferenciar entre regulación de aseguradoras admitidas y no admitidas, y las consecuencias potenciales para los clientes, Secciones 24, 25, y 1760 a 1780 del CIC;</w:t>
      </w:r>
    </w:p>
    <w:p w:rsidR="00132B7D" w:rsidRPr="00FB0B47" w:rsidRDefault="00132B7D">
      <w:pPr>
        <w:pStyle w:val="Quick1"/>
        <w:numPr>
          <w:ilvl w:val="0"/>
          <w:numId w:val="0"/>
        </w:numPr>
        <w:ind w:left="2160" w:hanging="540"/>
        <w:rPr>
          <w:color w:val="000000"/>
          <w:szCs w:val="24"/>
          <w:lang w:val="es-US"/>
        </w:rPr>
      </w:pPr>
      <w:r>
        <w:rPr>
          <w:color w:val="000000"/>
          <w:szCs w:val="24"/>
          <w:lang w:val="es-ES"/>
        </w:rPr>
        <w:t>c.</w:t>
      </w:r>
      <w:r w:rsidRPr="00FB0B47">
        <w:rPr>
          <w:color w:val="000000"/>
          <w:szCs w:val="24"/>
          <w:lang w:val="es-US"/>
        </w:rPr>
        <w:tab/>
      </w:r>
      <w:r>
        <w:rPr>
          <w:color w:val="000000"/>
          <w:szCs w:val="24"/>
          <w:lang w:val="es-ES"/>
        </w:rPr>
        <w:t xml:space="preserve">Ser capaz de </w:t>
      </w:r>
      <w:r w:rsidR="00C6783F">
        <w:rPr>
          <w:color w:val="000000"/>
          <w:szCs w:val="24"/>
          <w:lang w:val="es-ES"/>
        </w:rPr>
        <w:t xml:space="preserve">reconocer </w:t>
      </w:r>
      <w:r>
        <w:rPr>
          <w:color w:val="000000"/>
          <w:szCs w:val="24"/>
          <w:lang w:val="es-ES"/>
        </w:rPr>
        <w:t>la sanción por actuación ilegal como agente o corredor para, o ayudar a, una aseguradora sin un certificado de autoridad, Sección 703 del CIC.</w:t>
      </w:r>
    </w:p>
    <w:p w:rsidR="00132B7D" w:rsidRPr="00FB0B47" w:rsidRDefault="00132B7D">
      <w:pPr>
        <w:tabs>
          <w:tab w:val="left" w:pos="-1440"/>
          <w:tab w:val="left" w:pos="720"/>
        </w:tabs>
        <w:ind w:left="2160" w:hanging="540"/>
        <w:rPr>
          <w:color w:val="000000"/>
          <w:szCs w:val="24"/>
          <w:lang w:val="es-US"/>
        </w:rPr>
      </w:pPr>
      <w:r>
        <w:rPr>
          <w:color w:val="000000"/>
          <w:szCs w:val="24"/>
          <w:lang w:val="es-ES"/>
        </w:rPr>
        <w:t>d.</w:t>
      </w:r>
      <w:r w:rsidRPr="00FB0B47">
        <w:rPr>
          <w:color w:val="000000"/>
          <w:szCs w:val="24"/>
          <w:lang w:val="es-US"/>
        </w:rPr>
        <w:tab/>
      </w:r>
      <w:r>
        <w:rPr>
          <w:color w:val="000000"/>
          <w:szCs w:val="24"/>
          <w:lang w:val="es-ES"/>
        </w:rPr>
        <w:t xml:space="preserve">Ser capaz de </w:t>
      </w:r>
      <w:r w:rsidR="00C6783F">
        <w:rPr>
          <w:color w:val="000000"/>
          <w:szCs w:val="24"/>
          <w:lang w:val="es-ES"/>
        </w:rPr>
        <w:t>reconocer</w:t>
      </w:r>
      <w:r>
        <w:rPr>
          <w:color w:val="000000"/>
          <w:szCs w:val="24"/>
          <w:lang w:val="es-ES"/>
        </w:rPr>
        <w:t xml:space="preserve"> quién puede ser una aseguradora y entender la definición de “person</w:t>
      </w:r>
      <w:r>
        <w:rPr>
          <w:szCs w:val="24"/>
          <w:lang w:val="es-ES"/>
        </w:rPr>
        <w:t>a</w:t>
      </w:r>
      <w:r>
        <w:rPr>
          <w:color w:val="000000"/>
          <w:szCs w:val="24"/>
          <w:lang w:val="es-ES"/>
        </w:rPr>
        <w:t xml:space="preserve">”, </w:t>
      </w:r>
      <w:r>
        <w:rPr>
          <w:szCs w:val="24"/>
          <w:lang w:val="es-ES"/>
        </w:rPr>
        <w:t>Secciones 19 y 150 del</w:t>
      </w:r>
      <w:r>
        <w:rPr>
          <w:color w:val="000000"/>
          <w:szCs w:val="24"/>
          <w:lang w:val="es-ES"/>
        </w:rPr>
        <w:t xml:space="preserve"> CIC.</w:t>
      </w:r>
    </w:p>
    <w:p w:rsidR="00132B7D" w:rsidRPr="00FB0B47" w:rsidRDefault="00132B7D">
      <w:pPr>
        <w:tabs>
          <w:tab w:val="left" w:pos="-1440"/>
        </w:tabs>
        <w:ind w:left="2160" w:hanging="540"/>
        <w:rPr>
          <w:szCs w:val="24"/>
          <w:lang w:val="es-US"/>
        </w:rPr>
      </w:pPr>
      <w:r>
        <w:rPr>
          <w:color w:val="000000"/>
          <w:szCs w:val="24"/>
          <w:lang w:val="es-ES"/>
        </w:rPr>
        <w:t>e.</w:t>
      </w:r>
      <w:r w:rsidRPr="00FB0B47">
        <w:rPr>
          <w:color w:val="000000"/>
          <w:szCs w:val="24"/>
          <w:lang w:val="es-US"/>
        </w:rPr>
        <w:tab/>
      </w:r>
      <w:r>
        <w:rPr>
          <w:color w:val="000000"/>
          <w:szCs w:val="24"/>
          <w:lang w:val="es-ES"/>
        </w:rPr>
        <w:t>Ser capaz de diferenciar entre aseguradoras mutualistas, por acciones y fraternales.</w:t>
      </w:r>
    </w:p>
    <w:p w:rsidR="00132B7D" w:rsidRPr="00FB0B47" w:rsidRDefault="00132B7D">
      <w:pPr>
        <w:tabs>
          <w:tab w:val="left" w:pos="-1440"/>
        </w:tabs>
        <w:ind w:left="2700" w:hanging="540"/>
        <w:rPr>
          <w:color w:val="000000"/>
          <w:szCs w:val="24"/>
          <w:lang w:val="es-US"/>
        </w:rPr>
      </w:pPr>
      <w:r>
        <w:rPr>
          <w:color w:val="000000"/>
          <w:szCs w:val="24"/>
          <w:lang w:val="es-ES"/>
        </w:rPr>
        <w:t>i.</w:t>
      </w:r>
      <w:r>
        <w:rPr>
          <w:color w:val="000000"/>
          <w:szCs w:val="24"/>
          <w:lang w:val="es-ES"/>
        </w:rPr>
        <w:tab/>
        <w:t xml:space="preserve">saber que la desmutualización es un proceso </w:t>
      </w:r>
      <w:r w:rsidR="002571CD">
        <w:rPr>
          <w:color w:val="000000"/>
          <w:szCs w:val="24"/>
          <w:lang w:val="es-ES"/>
        </w:rPr>
        <w:t>mediante el</w:t>
      </w:r>
      <w:r>
        <w:rPr>
          <w:color w:val="000000"/>
          <w:szCs w:val="24"/>
          <w:lang w:val="es-ES"/>
        </w:rPr>
        <w:t xml:space="preserve"> cual una aseguradora mutualista se convierte en una compañía por acciones.</w:t>
      </w:r>
    </w:p>
    <w:p w:rsidR="00132B7D" w:rsidRPr="00FB0B47" w:rsidRDefault="00132B7D">
      <w:pPr>
        <w:tabs>
          <w:tab w:val="left" w:pos="-1440"/>
        </w:tabs>
        <w:ind w:left="540" w:hanging="540"/>
        <w:rPr>
          <w:color w:val="000000"/>
          <w:szCs w:val="24"/>
          <w:lang w:val="es-US"/>
        </w:rPr>
      </w:pPr>
    </w:p>
    <w:p w:rsidR="00132B7D" w:rsidRPr="00FB0B47" w:rsidRDefault="00132B7D">
      <w:pPr>
        <w:ind w:left="540" w:hanging="540"/>
        <w:rPr>
          <w:szCs w:val="24"/>
          <w:lang w:val="es-US"/>
        </w:rPr>
      </w:pPr>
      <w:r>
        <w:rPr>
          <w:color w:val="000000"/>
          <w:szCs w:val="24"/>
          <w:lang w:val="es-ES"/>
        </w:rPr>
        <w:t>I.</w:t>
      </w:r>
      <w:r w:rsidRPr="00FB0B47">
        <w:rPr>
          <w:color w:val="000000"/>
          <w:szCs w:val="24"/>
          <w:lang w:val="es-US"/>
        </w:rPr>
        <w:tab/>
      </w:r>
      <w:r>
        <w:rPr>
          <w:color w:val="000000"/>
          <w:szCs w:val="24"/>
          <w:lang w:val="es-ES"/>
        </w:rPr>
        <w:t>Seguro general</w:t>
      </w:r>
    </w:p>
    <w:p w:rsidR="00132B7D" w:rsidRPr="00FB0B47" w:rsidRDefault="00132B7D">
      <w:pPr>
        <w:tabs>
          <w:tab w:val="left" w:pos="-1440"/>
          <w:tab w:val="left" w:pos="1080"/>
        </w:tabs>
        <w:ind w:left="1080" w:hanging="540"/>
        <w:rPr>
          <w:szCs w:val="24"/>
          <w:lang w:val="es-US"/>
        </w:rPr>
      </w:pPr>
      <w:r>
        <w:rPr>
          <w:color w:val="000000"/>
          <w:szCs w:val="24"/>
          <w:lang w:val="es-ES"/>
        </w:rPr>
        <w:t>C.</w:t>
      </w:r>
      <w:r w:rsidRPr="00FB0B47">
        <w:rPr>
          <w:color w:val="000000"/>
          <w:szCs w:val="24"/>
          <w:lang w:val="es-US"/>
        </w:rPr>
        <w:tab/>
      </w:r>
      <w:r>
        <w:rPr>
          <w:color w:val="000000"/>
          <w:szCs w:val="24"/>
          <w:lang w:val="es-ES"/>
        </w:rPr>
        <w:t>El mercado de seguros</w:t>
      </w:r>
    </w:p>
    <w:p w:rsidR="00132B7D" w:rsidRDefault="00132B7D">
      <w:pPr>
        <w:tabs>
          <w:tab w:val="left" w:pos="-1440"/>
          <w:tab w:val="left" w:pos="1620"/>
        </w:tabs>
        <w:ind w:left="1620" w:hanging="540"/>
        <w:rPr>
          <w:color w:val="000000"/>
          <w:szCs w:val="24"/>
        </w:rPr>
      </w:pPr>
      <w:r>
        <w:rPr>
          <w:color w:val="000000"/>
          <w:szCs w:val="24"/>
        </w:rPr>
        <w:t>4.</w:t>
      </w:r>
      <w:r>
        <w:rPr>
          <w:color w:val="000000"/>
          <w:szCs w:val="24"/>
        </w:rPr>
        <w:tab/>
      </w:r>
      <w:r w:rsidR="00F0474D">
        <w:rPr>
          <w:color w:val="000000"/>
          <w:szCs w:val="24"/>
          <w:lang w:val="es-ES"/>
        </w:rPr>
        <w:t>Regulación del mercado (</w:t>
      </w:r>
      <w:r>
        <w:rPr>
          <w:color w:val="000000"/>
          <w:szCs w:val="24"/>
          <w:lang w:val="es-ES"/>
        </w:rPr>
        <w:t>General</w:t>
      </w:r>
      <w:r w:rsidR="00F0474D">
        <w:rPr>
          <w:color w:val="000000"/>
          <w:szCs w:val="24"/>
          <w:lang w:val="es-ES"/>
        </w:rPr>
        <w:t>)</w:t>
      </w:r>
    </w:p>
    <w:p w:rsidR="00132B7D" w:rsidRDefault="00000568">
      <w:pPr>
        <w:pStyle w:val="Quick1"/>
        <w:numPr>
          <w:ilvl w:val="0"/>
          <w:numId w:val="19"/>
        </w:numPr>
        <w:tabs>
          <w:tab w:val="left" w:pos="-1440"/>
          <w:tab w:val="left" w:pos="2160"/>
        </w:tabs>
        <w:ind w:left="2160" w:hanging="540"/>
        <w:rPr>
          <w:color w:val="000000"/>
          <w:szCs w:val="24"/>
        </w:rPr>
      </w:pPr>
      <w:r>
        <w:rPr>
          <w:color w:val="000000"/>
          <w:szCs w:val="24"/>
          <w:lang w:val="es-ES"/>
        </w:rPr>
        <w:t>Ser capaz de reconocer</w:t>
      </w:r>
      <w:r w:rsidR="00132B7D">
        <w:rPr>
          <w:color w:val="000000"/>
          <w:szCs w:val="24"/>
          <w:lang w:val="es-ES"/>
        </w:rPr>
        <w:t>:</w:t>
      </w:r>
    </w:p>
    <w:p w:rsidR="00132B7D" w:rsidRPr="00FB0B47" w:rsidRDefault="00132B7D">
      <w:pPr>
        <w:tabs>
          <w:tab w:val="left" w:pos="-1440"/>
          <w:tab w:val="left" w:pos="2700"/>
        </w:tabs>
        <w:ind w:left="2700" w:right="-180" w:hanging="540"/>
        <w:rPr>
          <w:color w:val="000000"/>
          <w:szCs w:val="24"/>
          <w:lang w:val="es-US"/>
        </w:rPr>
      </w:pPr>
      <w:r>
        <w:rPr>
          <w:color w:val="000000"/>
          <w:szCs w:val="24"/>
          <w:lang w:val="es-ES"/>
        </w:rPr>
        <w:t>i.</w:t>
      </w:r>
      <w:r>
        <w:rPr>
          <w:color w:val="000000"/>
          <w:szCs w:val="24"/>
          <w:lang w:val="es-ES"/>
        </w:rPr>
        <w:tab/>
        <w:t>el Código de Seguros</w:t>
      </w:r>
      <w:r w:rsidR="00AE56E0">
        <w:rPr>
          <w:color w:val="000000"/>
          <w:szCs w:val="24"/>
          <w:lang w:val="es-ES"/>
        </w:rPr>
        <w:t xml:space="preserve"> de California y cómo puede </w:t>
      </w:r>
      <w:r>
        <w:rPr>
          <w:color w:val="000000"/>
          <w:szCs w:val="24"/>
          <w:lang w:val="es-ES"/>
        </w:rPr>
        <w:t>modifica</w:t>
      </w:r>
      <w:r w:rsidR="00AE56E0">
        <w:rPr>
          <w:color w:val="000000"/>
          <w:szCs w:val="24"/>
          <w:lang w:val="es-ES"/>
        </w:rPr>
        <w:t>rse;</w:t>
      </w:r>
    </w:p>
    <w:p w:rsidR="00132B7D" w:rsidRPr="00FB0B47" w:rsidRDefault="00132B7D">
      <w:pPr>
        <w:pStyle w:val="Quick1"/>
        <w:numPr>
          <w:ilvl w:val="0"/>
          <w:numId w:val="0"/>
        </w:numPr>
        <w:tabs>
          <w:tab w:val="left" w:pos="-1440"/>
          <w:tab w:val="left" w:pos="2700"/>
        </w:tabs>
        <w:ind w:left="2700" w:hanging="540"/>
        <w:rPr>
          <w:color w:val="000000"/>
          <w:szCs w:val="24"/>
          <w:lang w:val="es-US"/>
        </w:rPr>
      </w:pPr>
      <w:r>
        <w:rPr>
          <w:color w:val="000000"/>
          <w:szCs w:val="24"/>
          <w:lang w:val="es-ES"/>
        </w:rPr>
        <w:t>ii.</w:t>
      </w:r>
      <w:r>
        <w:rPr>
          <w:color w:val="000000"/>
          <w:szCs w:val="24"/>
          <w:lang w:val="es-ES"/>
        </w:rPr>
        <w:tab/>
        <w:t>el Código de Regulaciones de California (CCR Título 1</w:t>
      </w:r>
      <w:r w:rsidR="00815C3E">
        <w:rPr>
          <w:color w:val="000000"/>
          <w:szCs w:val="24"/>
          <w:lang w:val="es-ES"/>
        </w:rPr>
        <w:t>0, Capítulo 5) y cómo puede modificarse</w:t>
      </w:r>
      <w:r>
        <w:rPr>
          <w:color w:val="000000"/>
          <w:szCs w:val="24"/>
          <w:lang w:val="es-ES"/>
        </w:rPr>
        <w:t>; y</w:t>
      </w:r>
    </w:p>
    <w:p w:rsidR="00132B7D" w:rsidRPr="00FB0B47" w:rsidRDefault="00132B7D">
      <w:pPr>
        <w:pStyle w:val="Quick1"/>
        <w:numPr>
          <w:ilvl w:val="0"/>
          <w:numId w:val="0"/>
        </w:numPr>
        <w:tabs>
          <w:tab w:val="left" w:pos="-1440"/>
          <w:tab w:val="left" w:pos="2700"/>
        </w:tabs>
        <w:ind w:left="2700" w:hanging="540"/>
        <w:rPr>
          <w:color w:val="000000"/>
          <w:szCs w:val="24"/>
          <w:lang w:val="es-US"/>
        </w:rPr>
      </w:pPr>
      <w:r>
        <w:rPr>
          <w:color w:val="000000"/>
          <w:szCs w:val="24"/>
          <w:lang w:val="es-ES"/>
        </w:rPr>
        <w:t>iii.</w:t>
      </w:r>
      <w:r>
        <w:rPr>
          <w:color w:val="000000"/>
          <w:szCs w:val="24"/>
          <w:lang w:val="es-ES"/>
        </w:rPr>
        <w:tab/>
        <w:t>cómo se elige el comisionado de seguros y las responsabilidades del cargo, Secciones 12900 y 12921 del CIC.</w:t>
      </w:r>
    </w:p>
    <w:p w:rsidR="00132B7D" w:rsidRPr="00FB0B47" w:rsidRDefault="00132B7D">
      <w:pPr>
        <w:pStyle w:val="Quick1"/>
        <w:numPr>
          <w:ilvl w:val="0"/>
          <w:numId w:val="19"/>
        </w:numPr>
        <w:tabs>
          <w:tab w:val="left" w:pos="-1440"/>
          <w:tab w:val="left" w:pos="2160"/>
        </w:tabs>
        <w:ind w:left="2160" w:hanging="540"/>
        <w:rPr>
          <w:color w:val="000000"/>
          <w:szCs w:val="24"/>
          <w:lang w:val="es-US"/>
        </w:rPr>
      </w:pPr>
      <w:r>
        <w:rPr>
          <w:color w:val="000000"/>
          <w:szCs w:val="24"/>
          <w:lang w:val="es-ES"/>
        </w:rPr>
        <w:t xml:space="preserve">Ser capaz de </w:t>
      </w:r>
      <w:r w:rsidR="00815C3E">
        <w:rPr>
          <w:color w:val="000000"/>
          <w:szCs w:val="24"/>
          <w:lang w:val="es-ES"/>
        </w:rPr>
        <w:t>reconocer</w:t>
      </w:r>
      <w:r>
        <w:rPr>
          <w:color w:val="000000"/>
          <w:szCs w:val="24"/>
          <w:lang w:val="es-ES"/>
        </w:rPr>
        <w:t xml:space="preserve"> la aplicación correcta del artículo de prácticas injustas, incluyendo sus prohibiciones y sanciones, Secciones 790 a 790.15 del CIC.</w:t>
      </w:r>
    </w:p>
    <w:p w:rsidR="00132B7D" w:rsidRPr="00FB0B47" w:rsidRDefault="00132B7D">
      <w:pPr>
        <w:pStyle w:val="Quick1"/>
        <w:numPr>
          <w:ilvl w:val="0"/>
          <w:numId w:val="19"/>
        </w:numPr>
        <w:tabs>
          <w:tab w:val="left" w:pos="-1440"/>
          <w:tab w:val="left" w:pos="2160"/>
        </w:tabs>
        <w:ind w:left="2160" w:hanging="540"/>
        <w:rPr>
          <w:color w:val="000000"/>
          <w:szCs w:val="24"/>
          <w:lang w:val="es-US"/>
        </w:rPr>
      </w:pPr>
      <w:r>
        <w:rPr>
          <w:color w:val="000000"/>
          <w:szCs w:val="24"/>
          <w:lang w:val="es-ES"/>
        </w:rPr>
        <w:t xml:space="preserve">Ser capaz de </w:t>
      </w:r>
      <w:r w:rsidR="00815C3E">
        <w:rPr>
          <w:color w:val="000000"/>
          <w:szCs w:val="24"/>
          <w:lang w:val="es-ES"/>
        </w:rPr>
        <w:t>reconocer</w:t>
      </w:r>
      <w:r>
        <w:rPr>
          <w:color w:val="000000"/>
          <w:szCs w:val="24"/>
          <w:lang w:val="es-ES"/>
        </w:rPr>
        <w:t xml:space="preserve"> las disposiciones de protección de la privacidad de:</w:t>
      </w:r>
    </w:p>
    <w:p w:rsidR="00132B7D" w:rsidRPr="00FB0B47" w:rsidRDefault="00132B7D">
      <w:pPr>
        <w:tabs>
          <w:tab w:val="left" w:pos="2700"/>
        </w:tabs>
        <w:ind w:left="2700" w:hanging="540"/>
        <w:rPr>
          <w:szCs w:val="24"/>
          <w:lang w:val="es-US"/>
        </w:rPr>
      </w:pPr>
      <w:r>
        <w:rPr>
          <w:color w:val="000000"/>
          <w:szCs w:val="24"/>
          <w:lang w:val="es-ES"/>
        </w:rPr>
        <w:t>i.</w:t>
      </w:r>
      <w:r w:rsidRPr="00FB0B47">
        <w:rPr>
          <w:color w:val="000000"/>
          <w:szCs w:val="24"/>
          <w:lang w:val="es-US"/>
        </w:rPr>
        <w:tab/>
      </w:r>
      <w:r>
        <w:rPr>
          <w:color w:val="000000"/>
          <w:szCs w:val="24"/>
          <w:lang w:val="es-ES"/>
        </w:rPr>
        <w:t>La Ley de Privacidad de la Información Financiera de California, Secciones 4050 - 4060 del Código Financiero de California (Proyecto de ley del Senado 1, Capítulo 241, Estatutos de 2004</w:t>
      </w:r>
      <w:r>
        <w:rPr>
          <w:szCs w:val="24"/>
          <w:lang w:val="es-ES"/>
        </w:rPr>
        <w:t>);</w:t>
      </w:r>
    </w:p>
    <w:p w:rsidR="00132B7D" w:rsidRPr="00FB0B47" w:rsidRDefault="00132B7D">
      <w:pPr>
        <w:tabs>
          <w:tab w:val="left" w:pos="2700"/>
        </w:tabs>
        <w:ind w:left="2700" w:hanging="540"/>
        <w:rPr>
          <w:color w:val="000000"/>
          <w:szCs w:val="24"/>
          <w:lang w:val="es-US"/>
        </w:rPr>
      </w:pPr>
      <w:r>
        <w:rPr>
          <w:color w:val="000000"/>
          <w:szCs w:val="24"/>
          <w:lang w:val="es-ES"/>
        </w:rPr>
        <w:t>ii.</w:t>
      </w:r>
      <w:r w:rsidRPr="00FB0B47">
        <w:rPr>
          <w:color w:val="000000"/>
          <w:szCs w:val="24"/>
          <w:lang w:val="es-US"/>
        </w:rPr>
        <w:tab/>
      </w:r>
      <w:r>
        <w:rPr>
          <w:color w:val="000000"/>
          <w:szCs w:val="24"/>
          <w:lang w:val="es-ES"/>
        </w:rPr>
        <w:t>Ley de Información de Seguros y Privacidad concerniente a las prácticas, prohibiciones y sanciones, Secciones 791 a 791.26 del CIC;</w:t>
      </w:r>
    </w:p>
    <w:p w:rsidR="00132B7D" w:rsidRPr="00FB0B47" w:rsidRDefault="00132B7D">
      <w:pPr>
        <w:tabs>
          <w:tab w:val="left" w:pos="2700"/>
        </w:tabs>
        <w:ind w:left="2700" w:hanging="540"/>
        <w:rPr>
          <w:color w:val="000000"/>
          <w:szCs w:val="24"/>
          <w:lang w:val="es-US"/>
        </w:rPr>
      </w:pPr>
      <w:r>
        <w:rPr>
          <w:color w:val="000000"/>
          <w:szCs w:val="24"/>
          <w:lang w:val="es-ES"/>
        </w:rPr>
        <w:t>iii.</w:t>
      </w:r>
      <w:r w:rsidRPr="00FB0B47">
        <w:rPr>
          <w:color w:val="000000"/>
          <w:szCs w:val="24"/>
          <w:lang w:val="es-US"/>
        </w:rPr>
        <w:tab/>
      </w:r>
      <w:r>
        <w:rPr>
          <w:color w:val="000000"/>
          <w:szCs w:val="24"/>
          <w:lang w:val="es-ES"/>
        </w:rPr>
        <w:t>Cal-GLBA/“Ley de Privacidad de la Información Financiera de California, Sección 4050, Código Financiero de California; y</w:t>
      </w:r>
    </w:p>
    <w:p w:rsidR="00132B7D" w:rsidRPr="00FB0B47" w:rsidRDefault="00132B7D">
      <w:pPr>
        <w:tabs>
          <w:tab w:val="left" w:pos="720"/>
          <w:tab w:val="left" w:pos="1440"/>
          <w:tab w:val="left" w:pos="2700"/>
        </w:tabs>
        <w:ind w:left="2700" w:hanging="540"/>
        <w:rPr>
          <w:szCs w:val="24"/>
          <w:lang w:val="es-US"/>
        </w:rPr>
      </w:pPr>
      <w:r>
        <w:rPr>
          <w:color w:val="000000"/>
          <w:szCs w:val="24"/>
          <w:lang w:val="es-ES"/>
        </w:rPr>
        <w:t>iv.</w:t>
      </w:r>
      <w:r w:rsidRPr="00FB0B47">
        <w:rPr>
          <w:color w:val="000000"/>
          <w:szCs w:val="24"/>
          <w:lang w:val="es-US"/>
        </w:rPr>
        <w:tab/>
      </w:r>
      <w:r>
        <w:rPr>
          <w:color w:val="000000"/>
          <w:szCs w:val="24"/>
          <w:lang w:val="es-ES"/>
        </w:rPr>
        <w:t>Ley de Portabilidad y Responsabilidad de Seguros Médicos (Health Insurance Portability and Accountability Act, HIPAA).</w:t>
      </w:r>
    </w:p>
    <w:p w:rsidR="00132B7D" w:rsidRPr="00FB0B47" w:rsidRDefault="00132B7D">
      <w:pPr>
        <w:pStyle w:val="Quick1"/>
        <w:numPr>
          <w:ilvl w:val="0"/>
          <w:numId w:val="0"/>
        </w:numPr>
        <w:tabs>
          <w:tab w:val="left" w:pos="-1440"/>
          <w:tab w:val="left" w:pos="2160"/>
        </w:tabs>
        <w:ind w:left="2160" w:hanging="540"/>
        <w:rPr>
          <w:color w:val="000000"/>
          <w:szCs w:val="24"/>
          <w:lang w:val="es-US"/>
        </w:rPr>
      </w:pPr>
      <w:r>
        <w:rPr>
          <w:color w:val="000000"/>
          <w:szCs w:val="24"/>
          <w:lang w:val="es-ES"/>
        </w:rPr>
        <w:t>d.</w:t>
      </w:r>
      <w:r w:rsidRPr="00FB0B47">
        <w:rPr>
          <w:color w:val="000000"/>
          <w:szCs w:val="24"/>
          <w:lang w:val="es-US"/>
        </w:rPr>
        <w:tab/>
      </w:r>
      <w:r>
        <w:rPr>
          <w:color w:val="000000"/>
          <w:szCs w:val="24"/>
          <w:lang w:val="es-ES"/>
        </w:rPr>
        <w:t xml:space="preserve">Ser capaz de </w:t>
      </w:r>
      <w:r w:rsidR="00815C3E">
        <w:rPr>
          <w:color w:val="000000"/>
          <w:szCs w:val="24"/>
          <w:lang w:val="es-ES"/>
        </w:rPr>
        <w:t xml:space="preserve">reconocer </w:t>
      </w:r>
      <w:r>
        <w:rPr>
          <w:color w:val="000000"/>
          <w:szCs w:val="24"/>
          <w:lang w:val="es-ES"/>
        </w:rPr>
        <w:t xml:space="preserve">el alcance y la aplicación correcta de los procedimientos de conservación descritos en el Código, Secciones 1011, </w:t>
      </w:r>
      <w:r>
        <w:rPr>
          <w:color w:val="000000"/>
          <w:szCs w:val="24"/>
          <w:lang w:val="es-ES"/>
        </w:rPr>
        <w:lastRenderedPageBreak/>
        <w:t>1013, y 1016 del CIC.</w:t>
      </w:r>
    </w:p>
    <w:p w:rsidR="00132B7D" w:rsidRPr="00FB0B47" w:rsidRDefault="00132B7D">
      <w:pPr>
        <w:tabs>
          <w:tab w:val="left" w:pos="2160"/>
        </w:tabs>
        <w:ind w:left="2160" w:hanging="540"/>
        <w:rPr>
          <w:color w:val="000000"/>
          <w:szCs w:val="24"/>
          <w:lang w:val="es-US"/>
        </w:rPr>
      </w:pPr>
      <w:r>
        <w:rPr>
          <w:color w:val="000000"/>
          <w:szCs w:val="24"/>
          <w:lang w:val="es-ES"/>
        </w:rPr>
        <w:t>e.</w:t>
      </w:r>
      <w:r w:rsidRPr="00FB0B47">
        <w:rPr>
          <w:color w:val="000000"/>
          <w:szCs w:val="24"/>
          <w:lang w:val="es-US"/>
        </w:rPr>
        <w:tab/>
      </w:r>
      <w:r>
        <w:rPr>
          <w:color w:val="000000"/>
          <w:szCs w:val="24"/>
          <w:lang w:val="es-ES"/>
        </w:rPr>
        <w:t>Ser capaz de definir una aseguradora insolvente, Sección 985 del CIC:</w:t>
      </w:r>
    </w:p>
    <w:p w:rsidR="00132B7D" w:rsidRPr="00FB0B47" w:rsidRDefault="00132B7D">
      <w:pPr>
        <w:tabs>
          <w:tab w:val="left" w:pos="-1080"/>
          <w:tab w:val="left" w:pos="1440"/>
          <w:tab w:val="left" w:pos="2700"/>
        </w:tabs>
        <w:ind w:left="2700" w:hanging="540"/>
        <w:rPr>
          <w:color w:val="000000"/>
          <w:szCs w:val="24"/>
          <w:lang w:val="es-US"/>
        </w:rPr>
      </w:pPr>
      <w:r>
        <w:rPr>
          <w:color w:val="000000"/>
          <w:szCs w:val="24"/>
          <w:lang w:val="es-ES"/>
        </w:rPr>
        <w:t>i.</w:t>
      </w:r>
      <w:r>
        <w:rPr>
          <w:color w:val="000000"/>
          <w:szCs w:val="24"/>
          <w:lang w:val="es-ES"/>
        </w:rPr>
        <w:tab/>
        <w:t>la definición de aseguradora insolvente incluye cualquiera de las siguientes:</w:t>
      </w:r>
    </w:p>
    <w:p w:rsidR="00132B7D" w:rsidRPr="00FB0B47" w:rsidRDefault="00132B7D">
      <w:pPr>
        <w:pStyle w:val="HTMLPreformatted"/>
        <w:tabs>
          <w:tab w:val="clear" w:pos="1832"/>
          <w:tab w:val="clear" w:pos="2748"/>
          <w:tab w:val="left" w:pos="1440"/>
          <w:tab w:val="left" w:pos="3240"/>
          <w:tab w:val="left" w:pos="3330"/>
        </w:tabs>
        <w:ind w:left="3240" w:hanging="540"/>
        <w:rPr>
          <w:rFonts w:ascii="Arial" w:hAnsi="Arial" w:cs="Times New Roman"/>
          <w:color w:val="000000"/>
          <w:sz w:val="24"/>
          <w:szCs w:val="24"/>
          <w:lang w:val="es-US"/>
        </w:rPr>
      </w:pPr>
      <w:r w:rsidRPr="00FB0B47">
        <w:rPr>
          <w:rFonts w:ascii="Arial" w:hAnsi="Arial" w:cs="Times New Roman"/>
          <w:color w:val="000000"/>
          <w:sz w:val="24"/>
          <w:szCs w:val="24"/>
          <w:lang w:val="es-US"/>
        </w:rPr>
        <w:t>1)</w:t>
      </w:r>
      <w:r w:rsidRPr="00FB0B47">
        <w:rPr>
          <w:rFonts w:ascii="Arial" w:hAnsi="Arial" w:cs="Times New Roman"/>
          <w:color w:val="000000"/>
          <w:sz w:val="24"/>
          <w:szCs w:val="24"/>
          <w:lang w:val="es-US"/>
        </w:rPr>
        <w:tab/>
      </w:r>
      <w:r>
        <w:rPr>
          <w:rFonts w:ascii="Arial" w:hAnsi="Arial" w:cs="Times New Roman"/>
          <w:color w:val="000000"/>
          <w:sz w:val="24"/>
          <w:szCs w:val="24"/>
          <w:lang w:val="es-ES"/>
        </w:rPr>
        <w:t>cualquier deterioro de mínimo “capital integrado” o “capital pagado”</w:t>
      </w:r>
      <w:r w:rsidR="000A53E9">
        <w:rPr>
          <w:rFonts w:ascii="Arial" w:hAnsi="Arial" w:cs="Times New Roman"/>
          <w:color w:val="000000"/>
          <w:sz w:val="24"/>
          <w:szCs w:val="24"/>
          <w:lang w:val="es-ES"/>
        </w:rPr>
        <w:t xml:space="preserve"> </w:t>
      </w:r>
      <w:r>
        <w:rPr>
          <w:rFonts w:ascii="Arial" w:hAnsi="Arial" w:cs="Times New Roman"/>
          <w:color w:val="000000"/>
          <w:sz w:val="24"/>
          <w:szCs w:val="24"/>
          <w:lang w:val="es-ES"/>
        </w:rPr>
        <w:t>según su definición en la Sección 36, requerido en el total de una aseguradora a través de las disposiciones de este código para la clase, o las clases, de seguro que se transa en cualquier parte; y</w:t>
      </w:r>
    </w:p>
    <w:p w:rsidR="00132B7D" w:rsidRPr="00FB0B47" w:rsidRDefault="00132B7D">
      <w:pPr>
        <w:pStyle w:val="HTMLPreformatted"/>
        <w:tabs>
          <w:tab w:val="clear" w:pos="1832"/>
          <w:tab w:val="left" w:pos="3240"/>
          <w:tab w:val="left" w:pos="3330"/>
        </w:tabs>
        <w:ind w:left="3240" w:hanging="540"/>
        <w:rPr>
          <w:rFonts w:ascii="Arial" w:hAnsi="Arial" w:cs="Times New Roman"/>
          <w:color w:val="000000"/>
          <w:sz w:val="24"/>
          <w:szCs w:val="24"/>
          <w:lang w:val="es-US"/>
        </w:rPr>
      </w:pPr>
      <w:r w:rsidRPr="00FB0B47">
        <w:rPr>
          <w:rFonts w:ascii="Arial" w:hAnsi="Arial" w:cs="Times New Roman"/>
          <w:color w:val="000000"/>
          <w:sz w:val="24"/>
          <w:szCs w:val="24"/>
          <w:lang w:val="es-US"/>
        </w:rPr>
        <w:t>2)</w:t>
      </w:r>
      <w:r w:rsidRPr="00FB0B47">
        <w:rPr>
          <w:rFonts w:ascii="Arial" w:hAnsi="Arial" w:cs="Times New Roman"/>
          <w:color w:val="000000"/>
          <w:sz w:val="24"/>
          <w:szCs w:val="24"/>
          <w:lang w:val="es-US"/>
        </w:rPr>
        <w:tab/>
      </w:r>
      <w:r>
        <w:rPr>
          <w:rFonts w:ascii="Arial" w:hAnsi="Arial" w:cs="Times New Roman"/>
          <w:color w:val="000000"/>
          <w:sz w:val="24"/>
          <w:szCs w:val="24"/>
          <w:lang w:val="es-ES"/>
        </w:rPr>
        <w:t>una incapacidad de la aseguradora para cumplir con sus obligaciones financieras cuando se vencen.</w:t>
      </w:r>
    </w:p>
    <w:p w:rsidR="00132B7D" w:rsidRPr="00FB0B47" w:rsidRDefault="00132B7D">
      <w:pPr>
        <w:pStyle w:val="HTMLPreformatted"/>
        <w:tabs>
          <w:tab w:val="clear" w:pos="916"/>
          <w:tab w:val="clear" w:pos="1832"/>
          <w:tab w:val="clear" w:pos="2748"/>
          <w:tab w:val="left" w:pos="720"/>
          <w:tab w:val="left" w:pos="1440"/>
          <w:tab w:val="left" w:pos="2700"/>
        </w:tabs>
        <w:ind w:left="2700" w:hanging="540"/>
        <w:rPr>
          <w:rFonts w:ascii="Arial" w:hAnsi="Arial" w:cs="Times New Roman"/>
          <w:color w:val="000000"/>
          <w:sz w:val="24"/>
          <w:szCs w:val="24"/>
          <w:lang w:val="es-US"/>
        </w:rPr>
      </w:pPr>
      <w:r>
        <w:rPr>
          <w:rFonts w:ascii="Arial" w:hAnsi="Arial" w:cs="Times New Roman"/>
          <w:color w:val="000000"/>
          <w:sz w:val="24"/>
          <w:szCs w:val="24"/>
          <w:lang w:val="es-ES"/>
        </w:rPr>
        <w:t>ii.</w:t>
      </w:r>
      <w:r>
        <w:rPr>
          <w:rFonts w:ascii="Arial" w:hAnsi="Arial" w:cs="Times New Roman"/>
          <w:color w:val="000000"/>
          <w:sz w:val="24"/>
          <w:szCs w:val="24"/>
          <w:lang w:val="es-ES"/>
        </w:rPr>
        <w:tab/>
        <w:t>saber que una aseguradora no puede escapar a la condición de insolvencia al ser capaz de disponer todas sus responsabilidades y para reasegurar todos los riesgos pendientes.</w:t>
      </w:r>
      <w:r w:rsidR="000A53E9" w:rsidRPr="00FB0B47">
        <w:rPr>
          <w:rFonts w:ascii="Arial" w:hAnsi="Arial" w:cs="Times New Roman"/>
          <w:color w:val="000000"/>
          <w:sz w:val="24"/>
          <w:szCs w:val="24"/>
          <w:lang w:val="es-US"/>
        </w:rPr>
        <w:t xml:space="preserve"> </w:t>
      </w:r>
      <w:r>
        <w:rPr>
          <w:rFonts w:ascii="Arial" w:hAnsi="Arial" w:cs="Times New Roman"/>
          <w:color w:val="000000"/>
          <w:sz w:val="24"/>
          <w:szCs w:val="24"/>
          <w:lang w:val="es-ES"/>
        </w:rPr>
        <w:t>Una aseguradora también debe poseer bienes adicionales equivalentes al total del “capital integrado” o “capital pagado”, requerido por este código luego de adoptar disposiciones para todas dichas responsabilidades y dichos reasegurados, sección 985(a) (1 y 2) del CIC;</w:t>
      </w:r>
    </w:p>
    <w:p w:rsidR="00132B7D" w:rsidRPr="00FB0B47" w:rsidRDefault="00132B7D">
      <w:pPr>
        <w:tabs>
          <w:tab w:val="left" w:pos="2700"/>
        </w:tabs>
        <w:ind w:left="2700" w:hanging="540"/>
        <w:rPr>
          <w:color w:val="000000"/>
          <w:szCs w:val="24"/>
          <w:lang w:val="es-US"/>
        </w:rPr>
      </w:pPr>
      <w:r>
        <w:rPr>
          <w:color w:val="000000"/>
          <w:szCs w:val="24"/>
          <w:lang w:val="es-ES"/>
        </w:rPr>
        <w:t>iii.</w:t>
      </w:r>
      <w:r>
        <w:rPr>
          <w:color w:val="000000"/>
          <w:szCs w:val="24"/>
          <w:lang w:val="es-ES"/>
        </w:rPr>
        <w:tab/>
        <w:t>saber la definición de “capital integrado”, Secciones 36 y 985 del CIC; y</w:t>
      </w:r>
    </w:p>
    <w:p w:rsidR="00132B7D" w:rsidRPr="00FB0B47" w:rsidRDefault="00132B7D">
      <w:pPr>
        <w:tabs>
          <w:tab w:val="left" w:pos="2700"/>
        </w:tabs>
        <w:ind w:left="2700" w:hanging="540"/>
        <w:rPr>
          <w:color w:val="000000"/>
          <w:szCs w:val="24"/>
          <w:lang w:val="es-US"/>
        </w:rPr>
      </w:pPr>
      <w:r>
        <w:rPr>
          <w:color w:val="000000"/>
          <w:szCs w:val="24"/>
          <w:lang w:val="es-ES"/>
        </w:rPr>
        <w:t>iv.</w:t>
      </w:r>
      <w:r>
        <w:rPr>
          <w:color w:val="000000"/>
          <w:szCs w:val="24"/>
          <w:lang w:val="es-ES"/>
        </w:rPr>
        <w:tab/>
        <w:t>saber que re</w:t>
      </w:r>
      <w:r w:rsidR="002E2E66">
        <w:rPr>
          <w:color w:val="000000"/>
          <w:szCs w:val="24"/>
          <w:lang w:val="es-ES"/>
        </w:rPr>
        <w:t>h</w:t>
      </w:r>
      <w:r>
        <w:rPr>
          <w:color w:val="000000"/>
          <w:szCs w:val="24"/>
          <w:lang w:val="es-ES"/>
        </w:rPr>
        <w:t>usarse a entregar libros, registros o bienes al comisionado una vez que se ha ejecutado una orden de embargo en un procedimiento por insolvencia constituye un delito menor, Sección</w:t>
      </w:r>
      <w:r>
        <w:rPr>
          <w:color w:val="000000"/>
          <w:szCs w:val="24"/>
          <w:lang w:val="es-ES"/>
        </w:rPr>
        <w:br/>
      </w:r>
      <w:r w:rsidR="000A53E9">
        <w:rPr>
          <w:color w:val="000000"/>
          <w:szCs w:val="24"/>
          <w:lang w:val="es-ES"/>
        </w:rPr>
        <w:t xml:space="preserve"> </w:t>
      </w:r>
      <w:r>
        <w:rPr>
          <w:color w:val="000000"/>
          <w:szCs w:val="24"/>
          <w:lang w:val="es-ES"/>
        </w:rPr>
        <w:t>1013 del CIC.</w:t>
      </w:r>
    </w:p>
    <w:p w:rsidR="00132B7D" w:rsidRPr="00FB0B47" w:rsidRDefault="00132B7D">
      <w:pPr>
        <w:tabs>
          <w:tab w:val="left" w:pos="-1440"/>
          <w:tab w:val="left" w:pos="2160"/>
        </w:tabs>
        <w:ind w:left="2160" w:hanging="540"/>
        <w:rPr>
          <w:szCs w:val="24"/>
          <w:lang w:val="es-US"/>
        </w:rPr>
      </w:pPr>
      <w:r>
        <w:rPr>
          <w:color w:val="000000"/>
          <w:szCs w:val="24"/>
          <w:lang w:val="es-ES"/>
        </w:rPr>
        <w:t>f.</w:t>
      </w:r>
      <w:r w:rsidRPr="00FB0B47">
        <w:rPr>
          <w:color w:val="000000"/>
          <w:szCs w:val="24"/>
          <w:lang w:val="es-US"/>
        </w:rPr>
        <w:tab/>
      </w:r>
      <w:r>
        <w:rPr>
          <w:color w:val="000000"/>
          <w:szCs w:val="24"/>
          <w:lang w:val="es-ES"/>
        </w:rPr>
        <w:t xml:space="preserve">Ser capaz de </w:t>
      </w:r>
      <w:r w:rsidR="00F11BD1">
        <w:rPr>
          <w:color w:val="000000"/>
          <w:szCs w:val="24"/>
          <w:lang w:val="es-ES"/>
        </w:rPr>
        <w:t>reconocer</w:t>
      </w:r>
      <w:r>
        <w:rPr>
          <w:color w:val="000000"/>
          <w:szCs w:val="24"/>
          <w:lang w:val="es-ES"/>
        </w:rPr>
        <w:t>:</w:t>
      </w:r>
    </w:p>
    <w:p w:rsidR="00132B7D" w:rsidRPr="00FB0B47" w:rsidRDefault="00132B7D">
      <w:pPr>
        <w:tabs>
          <w:tab w:val="left" w:pos="-1440"/>
          <w:tab w:val="left" w:pos="2700"/>
        </w:tabs>
        <w:ind w:left="2700" w:hanging="540"/>
        <w:rPr>
          <w:color w:val="000000"/>
          <w:szCs w:val="24"/>
          <w:lang w:val="es-US"/>
        </w:rPr>
      </w:pPr>
      <w:r>
        <w:rPr>
          <w:color w:val="000000"/>
          <w:szCs w:val="24"/>
          <w:lang w:val="es-ES"/>
        </w:rPr>
        <w:t>i.</w:t>
      </w:r>
      <w:r>
        <w:rPr>
          <w:color w:val="000000"/>
          <w:szCs w:val="24"/>
          <w:lang w:val="es-ES"/>
        </w:rPr>
        <w:tab/>
        <w:t>circunstancias comunes que sugerirían la posibilidad de fraude;</w:t>
      </w:r>
    </w:p>
    <w:p w:rsidR="00132B7D" w:rsidRPr="00FB0B47" w:rsidRDefault="00132B7D">
      <w:pPr>
        <w:tabs>
          <w:tab w:val="left" w:pos="-1440"/>
          <w:tab w:val="left" w:pos="2700"/>
        </w:tabs>
        <w:ind w:left="2700" w:hanging="540"/>
        <w:rPr>
          <w:color w:val="000000"/>
          <w:szCs w:val="24"/>
          <w:lang w:val="es-US"/>
        </w:rPr>
      </w:pPr>
      <w:r>
        <w:rPr>
          <w:color w:val="000000"/>
          <w:szCs w:val="24"/>
          <w:lang w:val="es-ES"/>
        </w:rPr>
        <w:t>ii.</w:t>
      </w:r>
      <w:r>
        <w:rPr>
          <w:color w:val="000000"/>
          <w:szCs w:val="24"/>
          <w:lang w:val="es-ES"/>
        </w:rPr>
        <w:tab/>
        <w:t xml:space="preserve">esfuerzos para combatir el fraude, Secciones </w:t>
      </w:r>
      <w:r>
        <w:rPr>
          <w:szCs w:val="24"/>
          <w:lang w:val="es-ES"/>
        </w:rPr>
        <w:t>1872, 1874.6, 1875.8, 1875.14, 1875.20 y 1877.3(b)(1)</w:t>
      </w:r>
      <w:r>
        <w:rPr>
          <w:color w:val="000000"/>
          <w:szCs w:val="24"/>
          <w:lang w:val="es-ES"/>
        </w:rPr>
        <w:t xml:space="preserve"> del CIC; y</w:t>
      </w:r>
    </w:p>
    <w:p w:rsidR="00132B7D" w:rsidRPr="00FB0B47" w:rsidRDefault="00132B7D">
      <w:pPr>
        <w:tabs>
          <w:tab w:val="left" w:pos="-1440"/>
          <w:tab w:val="left" w:pos="2700"/>
        </w:tabs>
        <w:ind w:left="2700" w:hanging="540"/>
        <w:rPr>
          <w:color w:val="000000"/>
          <w:szCs w:val="24"/>
          <w:lang w:val="es-US"/>
        </w:rPr>
      </w:pPr>
      <w:r>
        <w:rPr>
          <w:color w:val="000000"/>
          <w:szCs w:val="24"/>
          <w:lang w:val="es-ES"/>
        </w:rPr>
        <w:t>iii.</w:t>
      </w:r>
      <w:r>
        <w:rPr>
          <w:color w:val="000000"/>
          <w:szCs w:val="24"/>
          <w:lang w:val="es-ES"/>
        </w:rPr>
        <w:tab/>
        <w:t>que si una aseguradora firma un formulario de reclam</w:t>
      </w:r>
      <w:r w:rsidR="007F546B">
        <w:rPr>
          <w:color w:val="000000"/>
          <w:szCs w:val="24"/>
          <w:lang w:val="es-ES"/>
        </w:rPr>
        <w:t>o fraudulento</w:t>
      </w:r>
      <w:r>
        <w:rPr>
          <w:color w:val="000000"/>
          <w:szCs w:val="24"/>
          <w:lang w:val="es-ES"/>
        </w:rPr>
        <w:t>, el asegurado puede ser encontrado culpable de perjurio.</w:t>
      </w:r>
    </w:p>
    <w:p w:rsidR="00132B7D" w:rsidRPr="00FB0B47" w:rsidRDefault="00132B7D">
      <w:pPr>
        <w:pStyle w:val="Quick1"/>
        <w:numPr>
          <w:ilvl w:val="0"/>
          <w:numId w:val="0"/>
        </w:numPr>
        <w:tabs>
          <w:tab w:val="left" w:pos="-1440"/>
          <w:tab w:val="num" w:pos="720"/>
          <w:tab w:val="left" w:pos="2160"/>
        </w:tabs>
        <w:ind w:left="2160" w:hanging="540"/>
        <w:rPr>
          <w:color w:val="000000"/>
          <w:szCs w:val="24"/>
          <w:lang w:val="es-US"/>
        </w:rPr>
      </w:pPr>
      <w:r>
        <w:rPr>
          <w:color w:val="000000"/>
          <w:szCs w:val="24"/>
          <w:lang w:val="es-ES"/>
        </w:rPr>
        <w:t>g.</w:t>
      </w:r>
      <w:r w:rsidRPr="00FB0B47">
        <w:rPr>
          <w:color w:val="000000"/>
          <w:szCs w:val="24"/>
          <w:lang w:val="es-US"/>
        </w:rPr>
        <w:tab/>
      </w:r>
      <w:r w:rsidR="00000568">
        <w:rPr>
          <w:color w:val="000000"/>
          <w:szCs w:val="24"/>
          <w:lang w:val="es-ES"/>
        </w:rPr>
        <w:t>Ser capaz de reconocer</w:t>
      </w:r>
      <w:r>
        <w:rPr>
          <w:color w:val="000000"/>
          <w:szCs w:val="24"/>
          <w:lang w:val="es-ES"/>
        </w:rPr>
        <w:t xml:space="preserve"> el alcance y la aplicación correcta del artículo de reclamaciones falsas y fraudulentas del código, Secciones 1871, 1871.4 del CIC</w:t>
      </w:r>
      <w:r>
        <w:rPr>
          <w:szCs w:val="24"/>
          <w:lang w:val="es-ES"/>
        </w:rPr>
        <w:t>.</w:t>
      </w:r>
    </w:p>
    <w:p w:rsidR="00132B7D" w:rsidRPr="00FB0B47" w:rsidRDefault="00132B7D">
      <w:pPr>
        <w:tabs>
          <w:tab w:val="left" w:pos="-1440"/>
          <w:tab w:val="left" w:pos="2160"/>
        </w:tabs>
        <w:ind w:left="2160" w:hanging="540"/>
        <w:rPr>
          <w:szCs w:val="24"/>
          <w:lang w:val="es-US"/>
        </w:rPr>
      </w:pPr>
      <w:r>
        <w:rPr>
          <w:color w:val="000000"/>
          <w:szCs w:val="24"/>
          <w:lang w:val="es-ES"/>
        </w:rPr>
        <w:t>h.</w:t>
      </w:r>
      <w:r w:rsidRPr="00FB0B47">
        <w:rPr>
          <w:color w:val="000000"/>
          <w:szCs w:val="24"/>
          <w:lang w:val="es-US"/>
        </w:rPr>
        <w:tab/>
      </w:r>
      <w:r>
        <w:rPr>
          <w:color w:val="000000"/>
          <w:szCs w:val="24"/>
          <w:lang w:val="es-ES"/>
        </w:rPr>
        <w:t xml:space="preserve">Ser capaz de </w:t>
      </w:r>
      <w:r w:rsidR="009E2232">
        <w:rPr>
          <w:color w:val="000000"/>
          <w:szCs w:val="24"/>
          <w:lang w:val="es-ES"/>
        </w:rPr>
        <w:t>reconocer</w:t>
      </w:r>
      <w:r>
        <w:rPr>
          <w:color w:val="000000"/>
          <w:szCs w:val="24"/>
          <w:lang w:val="es-ES"/>
        </w:rPr>
        <w:t xml:space="preserve"> el significado (según su uso en el CIC) de:</w:t>
      </w:r>
    </w:p>
    <w:p w:rsidR="00132B7D" w:rsidRPr="00FB0B47" w:rsidRDefault="00132B7D">
      <w:pPr>
        <w:tabs>
          <w:tab w:val="left" w:pos="-1440"/>
          <w:tab w:val="left" w:pos="2700"/>
        </w:tabs>
        <w:ind w:left="2700" w:hanging="540"/>
        <w:rPr>
          <w:color w:val="000000"/>
          <w:szCs w:val="24"/>
          <w:lang w:val="es-US"/>
        </w:rPr>
      </w:pPr>
      <w:r>
        <w:rPr>
          <w:szCs w:val="24"/>
          <w:lang w:val="es-ES"/>
        </w:rPr>
        <w:t>i.</w:t>
      </w:r>
      <w:r>
        <w:rPr>
          <w:szCs w:val="24"/>
          <w:lang w:val="es-ES"/>
        </w:rPr>
        <w:tab/>
      </w:r>
      <w:r>
        <w:rPr>
          <w:color w:val="000000"/>
          <w:szCs w:val="24"/>
          <w:lang w:val="es-ES"/>
        </w:rPr>
        <w:t>deber y poder, Sección 16 del CIC</w:t>
      </w:r>
      <w:r>
        <w:rPr>
          <w:szCs w:val="24"/>
          <w:lang w:val="es-ES"/>
        </w:rPr>
        <w:t>; y</w:t>
      </w:r>
    </w:p>
    <w:p w:rsidR="00132B7D" w:rsidRPr="00FB0B47" w:rsidRDefault="00132B7D">
      <w:pPr>
        <w:tabs>
          <w:tab w:val="left" w:pos="-1440"/>
          <w:tab w:val="left" w:pos="2700"/>
        </w:tabs>
        <w:ind w:left="2700" w:hanging="540"/>
        <w:rPr>
          <w:color w:val="000000"/>
          <w:szCs w:val="24"/>
          <w:lang w:val="es-US"/>
        </w:rPr>
      </w:pPr>
      <w:r>
        <w:rPr>
          <w:szCs w:val="24"/>
          <w:lang w:val="es-ES"/>
        </w:rPr>
        <w:t>d.</w:t>
      </w:r>
      <w:r>
        <w:rPr>
          <w:szCs w:val="24"/>
          <w:lang w:val="es-ES"/>
        </w:rPr>
        <w:tab/>
      </w:r>
      <w:r>
        <w:rPr>
          <w:color w:val="000000"/>
          <w:szCs w:val="24"/>
          <w:lang w:val="es-ES"/>
        </w:rPr>
        <w:t>persona, Sección 19 del CIC.</w:t>
      </w:r>
    </w:p>
    <w:p w:rsidR="00132B7D" w:rsidRPr="00FB0B47" w:rsidRDefault="00132B7D">
      <w:pPr>
        <w:tabs>
          <w:tab w:val="left" w:pos="-1440"/>
          <w:tab w:val="left" w:pos="2160"/>
        </w:tabs>
        <w:ind w:left="2160" w:hanging="540"/>
        <w:rPr>
          <w:color w:val="000000"/>
          <w:szCs w:val="24"/>
          <w:lang w:val="es-US"/>
        </w:rPr>
      </w:pPr>
      <w:r>
        <w:rPr>
          <w:color w:val="000000"/>
          <w:szCs w:val="24"/>
          <w:lang w:val="es-ES"/>
        </w:rPr>
        <w:t>i.</w:t>
      </w:r>
      <w:r w:rsidRPr="00FB0B47">
        <w:rPr>
          <w:color w:val="000000"/>
          <w:szCs w:val="24"/>
          <w:lang w:val="es-US"/>
        </w:rPr>
        <w:tab/>
      </w:r>
      <w:r>
        <w:rPr>
          <w:color w:val="000000"/>
          <w:szCs w:val="24"/>
          <w:lang w:val="es-ES"/>
        </w:rPr>
        <w:t xml:space="preserve">Ser capaz de </w:t>
      </w:r>
      <w:r w:rsidR="009E2232">
        <w:rPr>
          <w:color w:val="000000"/>
          <w:szCs w:val="24"/>
          <w:lang w:val="es-ES"/>
        </w:rPr>
        <w:t>reconocer</w:t>
      </w:r>
      <w:r>
        <w:rPr>
          <w:color w:val="000000"/>
          <w:szCs w:val="24"/>
          <w:lang w:val="es-ES"/>
        </w:rPr>
        <w:t xml:space="preserve"> los requerimientos de notificaciones por correo, Sección 38 del CIC</w:t>
      </w:r>
      <w:r>
        <w:rPr>
          <w:szCs w:val="24"/>
          <w:lang w:val="es-ES"/>
        </w:rPr>
        <w:t>.</w:t>
      </w:r>
    </w:p>
    <w:p w:rsidR="00132B7D" w:rsidRPr="00FB0B47" w:rsidRDefault="00132B7D">
      <w:pPr>
        <w:tabs>
          <w:tab w:val="left" w:pos="1620"/>
        </w:tabs>
        <w:ind w:left="1620" w:hanging="540"/>
        <w:rPr>
          <w:color w:val="000000"/>
          <w:szCs w:val="24"/>
          <w:lang w:val="es-US"/>
        </w:rPr>
      </w:pPr>
    </w:p>
    <w:p w:rsidR="00132B7D" w:rsidRPr="00FB0B47" w:rsidRDefault="00132B7D">
      <w:pPr>
        <w:ind w:left="540" w:hanging="540"/>
        <w:rPr>
          <w:color w:val="000000"/>
          <w:szCs w:val="24"/>
          <w:lang w:val="es-US"/>
        </w:rPr>
      </w:pPr>
      <w:r>
        <w:rPr>
          <w:color w:val="000000"/>
          <w:szCs w:val="24"/>
          <w:lang w:val="es-ES"/>
        </w:rPr>
        <w:t>I.</w:t>
      </w:r>
      <w:r>
        <w:rPr>
          <w:b/>
          <w:color w:val="000000"/>
          <w:szCs w:val="24"/>
          <w:lang w:val="es-ES"/>
        </w:rPr>
        <w:t xml:space="preserve"> </w:t>
      </w:r>
      <w:r>
        <w:rPr>
          <w:b/>
          <w:color w:val="000000"/>
          <w:szCs w:val="24"/>
          <w:lang w:val="es-ES"/>
        </w:rPr>
        <w:tab/>
      </w:r>
      <w:r>
        <w:rPr>
          <w:color w:val="000000"/>
          <w:szCs w:val="24"/>
          <w:lang w:val="es-ES"/>
        </w:rPr>
        <w:t>Seguro general</w:t>
      </w:r>
    </w:p>
    <w:p w:rsidR="00132B7D" w:rsidRPr="00FB0B47" w:rsidRDefault="00132B7D">
      <w:pPr>
        <w:widowControl/>
        <w:ind w:left="1080" w:hanging="540"/>
        <w:jc w:val="both"/>
        <w:rPr>
          <w:szCs w:val="24"/>
          <w:lang w:val="es-US"/>
        </w:rPr>
      </w:pPr>
      <w:r>
        <w:rPr>
          <w:color w:val="000000"/>
          <w:szCs w:val="24"/>
          <w:lang w:val="es-ES"/>
        </w:rPr>
        <w:t>C.</w:t>
      </w:r>
      <w:r w:rsidRPr="00FB0B47">
        <w:rPr>
          <w:color w:val="000000"/>
          <w:szCs w:val="24"/>
          <w:lang w:val="es-US"/>
        </w:rPr>
        <w:tab/>
      </w:r>
      <w:r>
        <w:rPr>
          <w:color w:val="000000"/>
          <w:szCs w:val="24"/>
          <w:lang w:val="es-ES"/>
        </w:rPr>
        <w:t>El mercado de seguros</w:t>
      </w:r>
    </w:p>
    <w:p w:rsidR="00132B7D" w:rsidRPr="00444072" w:rsidRDefault="00132B7D">
      <w:pPr>
        <w:widowControl/>
        <w:ind w:left="1620" w:hanging="540"/>
        <w:jc w:val="both"/>
        <w:rPr>
          <w:color w:val="000000"/>
          <w:szCs w:val="24"/>
          <w:lang w:val="es-US"/>
        </w:rPr>
      </w:pPr>
      <w:r w:rsidRPr="00444072">
        <w:rPr>
          <w:color w:val="000000"/>
          <w:szCs w:val="24"/>
          <w:lang w:val="es-US"/>
        </w:rPr>
        <w:lastRenderedPageBreak/>
        <w:t>5.</w:t>
      </w:r>
      <w:r w:rsidRPr="00444072">
        <w:rPr>
          <w:color w:val="000000"/>
          <w:szCs w:val="24"/>
          <w:lang w:val="es-US"/>
        </w:rPr>
        <w:tab/>
      </w:r>
      <w:r>
        <w:rPr>
          <w:color w:val="000000"/>
          <w:szCs w:val="24"/>
          <w:lang w:val="es-ES"/>
        </w:rPr>
        <w:t>Regulaciones de las prácticas</w:t>
      </w:r>
      <w:r w:rsidR="001A2B66">
        <w:rPr>
          <w:color w:val="000000"/>
          <w:szCs w:val="24"/>
          <w:lang w:val="es-ES"/>
        </w:rPr>
        <w:t xml:space="preserve"> de liquidación de reclamos</w:t>
      </w:r>
      <w:r>
        <w:rPr>
          <w:color w:val="000000"/>
          <w:szCs w:val="24"/>
          <w:lang w:val="es-ES"/>
        </w:rPr>
        <w:t xml:space="preserve"> just</w:t>
      </w:r>
      <w:r w:rsidR="001A2B66">
        <w:rPr>
          <w:color w:val="000000"/>
          <w:szCs w:val="24"/>
          <w:lang w:val="es-ES"/>
        </w:rPr>
        <w:t>o</w:t>
      </w:r>
      <w:r>
        <w:rPr>
          <w:color w:val="000000"/>
          <w:szCs w:val="24"/>
          <w:lang w:val="es-ES"/>
        </w:rPr>
        <w:t>s</w:t>
      </w:r>
    </w:p>
    <w:p w:rsidR="00132B7D" w:rsidRPr="00444072" w:rsidRDefault="00132B7D">
      <w:pPr>
        <w:ind w:left="2160" w:hanging="540"/>
        <w:rPr>
          <w:szCs w:val="24"/>
          <w:lang w:val="es-US"/>
        </w:rPr>
      </w:pPr>
      <w:r>
        <w:rPr>
          <w:color w:val="000000"/>
          <w:szCs w:val="24"/>
          <w:lang w:val="es-ES"/>
        </w:rPr>
        <w:t>a.</w:t>
      </w:r>
      <w:r w:rsidRPr="00444072">
        <w:rPr>
          <w:color w:val="000000"/>
          <w:szCs w:val="24"/>
          <w:lang w:val="es-US"/>
        </w:rPr>
        <w:tab/>
      </w:r>
      <w:r>
        <w:rPr>
          <w:color w:val="000000"/>
          <w:szCs w:val="24"/>
          <w:lang w:val="es-ES"/>
        </w:rPr>
        <w:t xml:space="preserve">Ser capaz de </w:t>
      </w:r>
      <w:r w:rsidR="001A2B66">
        <w:rPr>
          <w:color w:val="000000"/>
          <w:szCs w:val="24"/>
          <w:lang w:val="es-ES"/>
        </w:rPr>
        <w:t>reconocer</w:t>
      </w:r>
      <w:r>
        <w:rPr>
          <w:color w:val="000000"/>
          <w:szCs w:val="24"/>
          <w:lang w:val="es-ES"/>
        </w:rPr>
        <w:t xml:space="preserve"> una definición de los siguientes:</w:t>
      </w:r>
    </w:p>
    <w:p w:rsidR="00132B7D" w:rsidRPr="00444072" w:rsidRDefault="00132B7D">
      <w:pPr>
        <w:ind w:left="2700" w:hanging="540"/>
        <w:rPr>
          <w:color w:val="000000"/>
          <w:szCs w:val="24"/>
          <w:lang w:val="es-US"/>
        </w:rPr>
      </w:pPr>
      <w:r>
        <w:rPr>
          <w:color w:val="000000"/>
          <w:szCs w:val="24"/>
          <w:lang w:val="es-ES"/>
        </w:rPr>
        <w:t>i.</w:t>
      </w:r>
      <w:r w:rsidRPr="00444072">
        <w:rPr>
          <w:color w:val="000000"/>
          <w:szCs w:val="24"/>
          <w:lang w:val="es-US"/>
        </w:rPr>
        <w:tab/>
      </w:r>
      <w:r>
        <w:rPr>
          <w:color w:val="000000"/>
          <w:szCs w:val="24"/>
          <w:lang w:val="es-ES"/>
        </w:rPr>
        <w:t>Demandante, Título 10, Sección 2695.2(c) del CCR;</w:t>
      </w:r>
    </w:p>
    <w:p w:rsidR="00132B7D" w:rsidRPr="00444072" w:rsidRDefault="00132B7D">
      <w:pPr>
        <w:ind w:left="2700" w:hanging="540"/>
        <w:rPr>
          <w:color w:val="000000"/>
          <w:szCs w:val="24"/>
          <w:lang w:val="es-US"/>
        </w:rPr>
      </w:pPr>
      <w:r>
        <w:rPr>
          <w:color w:val="000000"/>
          <w:szCs w:val="24"/>
          <w:lang w:val="es-ES"/>
        </w:rPr>
        <w:t>ii.</w:t>
      </w:r>
      <w:r w:rsidRPr="00444072">
        <w:rPr>
          <w:color w:val="000000"/>
          <w:szCs w:val="24"/>
          <w:lang w:val="es-US"/>
        </w:rPr>
        <w:tab/>
      </w:r>
      <w:r>
        <w:rPr>
          <w:color w:val="000000"/>
          <w:szCs w:val="24"/>
          <w:lang w:val="es-ES"/>
        </w:rPr>
        <w:t>Notificación de acción le</w:t>
      </w:r>
      <w:r w:rsidR="00991B9D">
        <w:rPr>
          <w:color w:val="000000"/>
          <w:szCs w:val="24"/>
          <w:lang w:val="es-ES"/>
        </w:rPr>
        <w:t>gal, Título 10, Sección 2695.2(s</w:t>
      </w:r>
      <w:r>
        <w:rPr>
          <w:color w:val="000000"/>
          <w:szCs w:val="24"/>
          <w:lang w:val="es-ES"/>
        </w:rPr>
        <w:t>) del CCR</w:t>
      </w:r>
      <w:r>
        <w:rPr>
          <w:szCs w:val="24"/>
          <w:lang w:val="es-ES"/>
        </w:rPr>
        <w:t>; y</w:t>
      </w:r>
    </w:p>
    <w:p w:rsidR="00132B7D" w:rsidRPr="00444072" w:rsidRDefault="00132B7D">
      <w:pPr>
        <w:ind w:left="2700" w:hanging="540"/>
        <w:rPr>
          <w:color w:val="000000"/>
          <w:szCs w:val="24"/>
          <w:lang w:val="es-US"/>
        </w:rPr>
      </w:pPr>
      <w:r>
        <w:rPr>
          <w:color w:val="000000"/>
          <w:szCs w:val="24"/>
          <w:lang w:val="es-ES"/>
        </w:rPr>
        <w:t>iii.</w:t>
      </w:r>
      <w:r w:rsidRPr="00444072">
        <w:rPr>
          <w:color w:val="000000"/>
          <w:szCs w:val="24"/>
          <w:lang w:val="es-US"/>
        </w:rPr>
        <w:tab/>
      </w:r>
      <w:r>
        <w:rPr>
          <w:color w:val="000000"/>
          <w:szCs w:val="24"/>
          <w:lang w:val="es-ES"/>
        </w:rPr>
        <w:t>Prueba de reclam</w:t>
      </w:r>
      <w:r w:rsidR="001A2B66">
        <w:rPr>
          <w:color w:val="000000"/>
          <w:szCs w:val="24"/>
          <w:lang w:val="es-ES"/>
        </w:rPr>
        <w:t>o</w:t>
      </w:r>
      <w:r>
        <w:rPr>
          <w:color w:val="000000"/>
          <w:szCs w:val="24"/>
          <w:lang w:val="es-ES"/>
        </w:rPr>
        <w:t>s, Título 10, Sección 2695.2(c) del CCR</w:t>
      </w:r>
      <w:r>
        <w:rPr>
          <w:szCs w:val="24"/>
          <w:lang w:val="es-ES"/>
        </w:rPr>
        <w:t>;</w:t>
      </w:r>
    </w:p>
    <w:p w:rsidR="00132B7D" w:rsidRPr="00444072" w:rsidRDefault="00132B7D">
      <w:pPr>
        <w:ind w:left="2160" w:hanging="540"/>
        <w:rPr>
          <w:color w:val="000000"/>
          <w:szCs w:val="24"/>
          <w:lang w:val="es-US"/>
        </w:rPr>
      </w:pPr>
      <w:r>
        <w:rPr>
          <w:color w:val="000000"/>
          <w:szCs w:val="24"/>
          <w:lang w:val="es-ES"/>
        </w:rPr>
        <w:t>b.</w:t>
      </w:r>
      <w:r w:rsidRPr="00444072">
        <w:rPr>
          <w:color w:val="000000"/>
          <w:szCs w:val="24"/>
          <w:lang w:val="es-US"/>
        </w:rPr>
        <w:tab/>
      </w:r>
      <w:r>
        <w:rPr>
          <w:color w:val="000000"/>
          <w:szCs w:val="24"/>
          <w:lang w:val="es-ES"/>
        </w:rPr>
        <w:t xml:space="preserve">Ser capaz de </w:t>
      </w:r>
      <w:r w:rsidR="001A2B66">
        <w:rPr>
          <w:color w:val="000000"/>
          <w:szCs w:val="24"/>
          <w:lang w:val="es-ES"/>
        </w:rPr>
        <w:t>reconocer</w:t>
      </w:r>
      <w:r>
        <w:rPr>
          <w:color w:val="000000"/>
          <w:szCs w:val="24"/>
          <w:lang w:val="es-ES"/>
        </w:rPr>
        <w:t xml:space="preserve"> documentos de archivo y registro, Sección 2695.3 del CCR.</w:t>
      </w:r>
    </w:p>
    <w:p w:rsidR="00132B7D" w:rsidRPr="00444072" w:rsidRDefault="00132B7D">
      <w:pPr>
        <w:ind w:left="2160" w:hanging="540"/>
        <w:rPr>
          <w:color w:val="000000"/>
          <w:szCs w:val="24"/>
          <w:lang w:val="es-US"/>
        </w:rPr>
      </w:pPr>
      <w:r>
        <w:rPr>
          <w:color w:val="000000"/>
          <w:szCs w:val="24"/>
          <w:lang w:val="es-ES"/>
        </w:rPr>
        <w:t>c.</w:t>
      </w:r>
      <w:r w:rsidRPr="00444072">
        <w:rPr>
          <w:color w:val="000000"/>
          <w:szCs w:val="24"/>
          <w:lang w:val="es-US"/>
        </w:rPr>
        <w:tab/>
      </w:r>
      <w:r>
        <w:rPr>
          <w:color w:val="000000"/>
          <w:szCs w:val="24"/>
          <w:lang w:val="es-ES"/>
        </w:rPr>
        <w:t>Ser capaz de</w:t>
      </w:r>
      <w:r w:rsidR="001A2B66">
        <w:rPr>
          <w:color w:val="000000"/>
          <w:szCs w:val="24"/>
          <w:lang w:val="es-ES"/>
        </w:rPr>
        <w:t xml:space="preserve"> reconocer</w:t>
      </w:r>
      <w:r>
        <w:rPr>
          <w:color w:val="000000"/>
          <w:szCs w:val="24"/>
          <w:lang w:val="es-ES"/>
        </w:rPr>
        <w:t xml:space="preserve"> los deberes ante la recepción de comunicaciones, Sección 2695.5 del CCR</w:t>
      </w:r>
      <w:r>
        <w:rPr>
          <w:szCs w:val="24"/>
          <w:lang w:val="es-ES"/>
        </w:rPr>
        <w:t>.</w:t>
      </w:r>
    </w:p>
    <w:p w:rsidR="00132B7D" w:rsidRPr="00444072" w:rsidRDefault="00132B7D">
      <w:pPr>
        <w:ind w:left="2160" w:hanging="540"/>
        <w:rPr>
          <w:color w:val="000000"/>
          <w:szCs w:val="24"/>
          <w:lang w:val="es-US"/>
        </w:rPr>
      </w:pPr>
      <w:r>
        <w:rPr>
          <w:color w:val="000000"/>
          <w:szCs w:val="24"/>
          <w:lang w:val="es-ES"/>
        </w:rPr>
        <w:t>d.</w:t>
      </w:r>
      <w:r w:rsidRPr="00444072">
        <w:rPr>
          <w:color w:val="000000"/>
          <w:szCs w:val="24"/>
          <w:lang w:val="es-US"/>
        </w:rPr>
        <w:tab/>
      </w:r>
      <w:r>
        <w:rPr>
          <w:color w:val="000000"/>
          <w:szCs w:val="24"/>
          <w:lang w:val="es-ES"/>
        </w:rPr>
        <w:t>Ser capaz de r</w:t>
      </w:r>
      <w:r w:rsidR="001A2B66">
        <w:rPr>
          <w:color w:val="000000"/>
          <w:szCs w:val="24"/>
          <w:lang w:val="es-ES"/>
        </w:rPr>
        <w:t>econocer</w:t>
      </w:r>
      <w:r>
        <w:rPr>
          <w:color w:val="000000"/>
          <w:szCs w:val="24"/>
          <w:lang w:val="es-ES"/>
        </w:rPr>
        <w:t xml:space="preserve"> estándares de liquidaciones rápidas, justas y equitativas, Secciones </w:t>
      </w:r>
      <w:r>
        <w:rPr>
          <w:szCs w:val="24"/>
          <w:lang w:val="es-ES"/>
        </w:rPr>
        <w:t>2695.7(a), (b), (c), (g) y (h)</w:t>
      </w:r>
      <w:r>
        <w:rPr>
          <w:color w:val="000000"/>
          <w:szCs w:val="24"/>
          <w:lang w:val="es-ES"/>
        </w:rPr>
        <w:t xml:space="preserve"> del CCR.</w:t>
      </w:r>
    </w:p>
    <w:p w:rsidR="00132B7D" w:rsidRPr="00444072" w:rsidRDefault="00132B7D">
      <w:pPr>
        <w:widowControl/>
        <w:tabs>
          <w:tab w:val="left" w:pos="-1080"/>
          <w:tab w:val="left" w:pos="-720"/>
          <w:tab w:val="left" w:pos="540"/>
          <w:tab w:val="left" w:pos="2160"/>
          <w:tab w:val="left" w:pos="2880"/>
          <w:tab w:val="left" w:pos="4092"/>
        </w:tabs>
        <w:ind w:left="540" w:hanging="540"/>
        <w:rPr>
          <w:szCs w:val="24"/>
          <w:lang w:val="es-US"/>
        </w:rPr>
      </w:pPr>
    </w:p>
    <w:sectPr w:rsidR="00132B7D" w:rsidRPr="00444072">
      <w:headerReference w:type="default" r:id="rId11"/>
      <w:footerReference w:type="default" r:id="rId12"/>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439" w:rsidRDefault="00C27439">
      <w:pPr>
        <w:rPr>
          <w:szCs w:val="24"/>
        </w:rPr>
      </w:pPr>
      <w:r>
        <w:rPr>
          <w:szCs w:val="24"/>
        </w:rPr>
        <w:separator/>
      </w:r>
    </w:p>
  </w:endnote>
  <w:endnote w:type="continuationSeparator" w:id="0">
    <w:p w:rsidR="00C27439" w:rsidRDefault="00C2743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7D" w:rsidRPr="00444072" w:rsidRDefault="00132B7D">
    <w:pPr>
      <w:tabs>
        <w:tab w:val="left" w:pos="7560"/>
      </w:tabs>
      <w:spacing w:line="174" w:lineRule="exact"/>
      <w:ind w:right="360"/>
      <w:rPr>
        <w:rStyle w:val="PageNumber"/>
        <w:sz w:val="20"/>
        <w:szCs w:val="24"/>
        <w:lang w:val="es-US"/>
      </w:rPr>
    </w:pPr>
    <w:r w:rsidRPr="00444072">
      <w:rPr>
        <w:rStyle w:val="PageNumber"/>
        <w:sz w:val="18"/>
        <w:szCs w:val="24"/>
        <w:lang w:val="es-US"/>
      </w:rPr>
      <w:t>Revis</w:t>
    </w:r>
    <w:r w:rsidR="000A53E9" w:rsidRPr="00444072">
      <w:rPr>
        <w:rStyle w:val="PageNumber"/>
        <w:sz w:val="18"/>
        <w:szCs w:val="24"/>
        <w:lang w:val="es-US"/>
      </w:rPr>
      <w:t xml:space="preserve">ado el 26 de junio de </w:t>
    </w:r>
    <w:r w:rsidRPr="00444072">
      <w:rPr>
        <w:rStyle w:val="PageNumber"/>
        <w:sz w:val="18"/>
        <w:szCs w:val="24"/>
        <w:lang w:val="es-US"/>
      </w:rPr>
      <w:t>2017</w:t>
    </w:r>
    <w:r w:rsidRPr="00444072">
      <w:rPr>
        <w:rStyle w:val="PageNumber"/>
        <w:sz w:val="18"/>
        <w:szCs w:val="24"/>
        <w:lang w:val="es-US"/>
      </w:rPr>
      <w:tab/>
      <w:t xml:space="preserve">Ética – </w:t>
    </w:r>
    <w:r w:rsidRPr="00444072">
      <w:rPr>
        <w:rStyle w:val="PageNumber"/>
        <w:sz w:val="20"/>
        <w:szCs w:val="24"/>
        <w:lang w:val="es-US"/>
      </w:rPr>
      <w:t xml:space="preserve">página </w:t>
    </w:r>
    <w:r w:rsidRPr="00444072">
      <w:rPr>
        <w:rStyle w:val="PageNumber"/>
        <w:sz w:val="18"/>
        <w:szCs w:val="24"/>
        <w:lang w:val="es-US"/>
      </w:rPr>
      <w:fldChar w:fldCharType="begin"/>
    </w:r>
    <w:r w:rsidRPr="00444072">
      <w:rPr>
        <w:rStyle w:val="PageNumber"/>
        <w:sz w:val="18"/>
        <w:szCs w:val="24"/>
        <w:lang w:val="es-US"/>
      </w:rPr>
      <w:instrText xml:space="preserve"> PAGE </w:instrText>
    </w:r>
    <w:r w:rsidRPr="00444072">
      <w:rPr>
        <w:rStyle w:val="PageNumber"/>
        <w:sz w:val="18"/>
        <w:szCs w:val="24"/>
        <w:lang w:val="es-US"/>
      </w:rPr>
      <w:fldChar w:fldCharType="separate"/>
    </w:r>
    <w:r w:rsidR="00A71C71">
      <w:rPr>
        <w:rStyle w:val="PageNumber"/>
        <w:noProof/>
        <w:sz w:val="18"/>
        <w:szCs w:val="24"/>
        <w:lang w:val="es-US"/>
      </w:rPr>
      <w:t>2</w:t>
    </w:r>
    <w:r w:rsidRPr="00444072">
      <w:rPr>
        <w:rStyle w:val="PageNumber"/>
        <w:sz w:val="18"/>
        <w:szCs w:val="24"/>
        <w:lang w:val="es-US"/>
      </w:rPr>
      <w:fldChar w:fldCharType="end"/>
    </w:r>
  </w:p>
  <w:p w:rsidR="00132B7D" w:rsidRPr="00444072" w:rsidRDefault="00132B7D">
    <w:pPr>
      <w:spacing w:line="174" w:lineRule="exact"/>
      <w:rPr>
        <w:rStyle w:val="PageNumber"/>
        <w:sz w:val="16"/>
        <w:szCs w:val="24"/>
        <w:lang w:val="es-US"/>
      </w:rPr>
    </w:pPr>
    <w:r w:rsidRPr="00444072">
      <w:rPr>
        <w:rStyle w:val="PageNumber"/>
        <w:sz w:val="16"/>
        <w:szCs w:val="24"/>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439" w:rsidRDefault="00C27439">
      <w:pPr>
        <w:rPr>
          <w:szCs w:val="24"/>
        </w:rPr>
      </w:pPr>
      <w:r>
        <w:rPr>
          <w:szCs w:val="24"/>
        </w:rPr>
        <w:separator/>
      </w:r>
    </w:p>
  </w:footnote>
  <w:footnote w:type="continuationSeparator" w:id="0">
    <w:p w:rsidR="00C27439" w:rsidRDefault="00C27439">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7D" w:rsidRPr="00444072" w:rsidRDefault="00132B7D">
    <w:pPr>
      <w:pStyle w:val="Heading3"/>
      <w:jc w:val="center"/>
      <w:rPr>
        <w:b w:val="0"/>
        <w:sz w:val="44"/>
        <w:szCs w:val="24"/>
        <w:u w:val="none"/>
        <w:lang w:val="es-US"/>
      </w:rPr>
    </w:pPr>
    <w:r w:rsidRPr="00444072">
      <w:rPr>
        <w:b w:val="0"/>
        <w:sz w:val="44"/>
        <w:szCs w:val="24"/>
        <w:u w:val="none"/>
        <w:lang w:val="es-US"/>
      </w:rPr>
      <w:t>Objetivos educativos de las</w:t>
    </w:r>
  </w:p>
  <w:p w:rsidR="00132B7D" w:rsidRPr="00444072" w:rsidRDefault="00132B7D">
    <w:pPr>
      <w:pStyle w:val="Heading3"/>
      <w:jc w:val="center"/>
      <w:rPr>
        <w:b w:val="0"/>
        <w:sz w:val="44"/>
        <w:szCs w:val="24"/>
        <w:u w:val="none"/>
        <w:lang w:val="es-US"/>
      </w:rPr>
    </w:pPr>
    <w:r w:rsidRPr="00444072">
      <w:rPr>
        <w:b w:val="0"/>
        <w:sz w:val="44"/>
        <w:szCs w:val="24"/>
        <w:u w:val="none"/>
        <w:lang w:val="es-US"/>
      </w:rPr>
      <w:t>12 horas de ética y del</w:t>
    </w:r>
  </w:p>
  <w:p w:rsidR="00132B7D" w:rsidRDefault="00132B7D">
    <w:pPr>
      <w:pStyle w:val="Heading3"/>
      <w:jc w:val="center"/>
      <w:rPr>
        <w:b w:val="0"/>
        <w:sz w:val="44"/>
        <w:szCs w:val="24"/>
        <w:u w:val="none"/>
      </w:rPr>
    </w:pPr>
    <w:r>
      <w:rPr>
        <w:b w:val="0"/>
        <w:sz w:val="44"/>
        <w:szCs w:val="24"/>
        <w:u w:val="none"/>
      </w:rPr>
      <w:t>Código de Seguros de California</w:t>
    </w:r>
  </w:p>
  <w:p w:rsidR="00132B7D" w:rsidRDefault="00132B7D">
    <w:pPr>
      <w:rPr>
        <w:szCs w:val="24"/>
      </w:rPr>
    </w:pPr>
  </w:p>
  <w:p w:rsidR="00132B7D" w:rsidRDefault="00A71C71">
    <w:pPr>
      <w:pStyle w:val="Header"/>
      <w:jc w:val="center"/>
      <w:rPr>
        <w:szCs w:val="24"/>
      </w:rPr>
    </w:pPr>
    <w:r>
      <w:rPr>
        <w:noProof/>
        <w:lang w:eastAsia="en-US"/>
      </w:rPr>
      <mc:AlternateContent>
        <mc:Choice Requires="wps">
          <w:drawing>
            <wp:anchor distT="4294967294" distB="4294967294" distL="114300" distR="114300" simplePos="0" relativeHeight="251657728" behindDoc="0" locked="0" layoutInCell="1" allowOverlap="1">
              <wp:simplePos x="0" y="0"/>
              <wp:positionH relativeFrom="column">
                <wp:posOffset>51435</wp:posOffset>
              </wp:positionH>
              <wp:positionV relativeFrom="paragraph">
                <wp:posOffset>63499</wp:posOffset>
              </wp:positionV>
              <wp:extent cx="58293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3316" id="Conector recto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5pt" to="46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n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meLyXKagn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cs="Times New Roman"/>
        <w:sz w:val="24"/>
      </w:rPr>
    </w:lvl>
  </w:abstractNum>
  <w:abstractNum w:abstractNumId="1" w15:restartNumberingAfterBreak="0">
    <w:nsid w:val="05623F5F"/>
    <w:multiLevelType w:val="hybridMultilevel"/>
    <w:tmpl w:val="8FA05A92"/>
    <w:lvl w:ilvl="0" w:tplc="10A4DA6A">
      <w:start w:val="1"/>
      <w:numFmt w:val="lowerLetter"/>
      <w:lvlText w:val="%1."/>
      <w:lvlJc w:val="left"/>
      <w:pPr>
        <w:tabs>
          <w:tab w:val="num" w:pos="1440"/>
        </w:tabs>
        <w:ind w:left="1440" w:hanging="720"/>
      </w:pPr>
      <w:rPr>
        <w:rFonts w:cs="Times New Roman" w:hint="default"/>
      </w:rPr>
    </w:lvl>
    <w:lvl w:ilvl="1" w:tplc="9AFA052A">
      <w:start w:val="1"/>
      <w:numFmt w:val="lowerRoman"/>
      <w:lvlText w:val="%2."/>
      <w:lvlJc w:val="left"/>
      <w:pPr>
        <w:tabs>
          <w:tab w:val="num" w:pos="2160"/>
        </w:tabs>
        <w:ind w:left="2160" w:hanging="720"/>
      </w:pPr>
      <w:rPr>
        <w:rFonts w:cs="Times New Roman" w:hint="default"/>
      </w:rPr>
    </w:lvl>
    <w:lvl w:ilvl="2" w:tplc="657CBBF6" w:tentative="1">
      <w:start w:val="1"/>
      <w:numFmt w:val="lowerRoman"/>
      <w:lvlText w:val="%3."/>
      <w:lvlJc w:val="right"/>
      <w:pPr>
        <w:tabs>
          <w:tab w:val="num" w:pos="2520"/>
        </w:tabs>
        <w:ind w:left="2520" w:hanging="180"/>
      </w:pPr>
      <w:rPr>
        <w:rFonts w:cs="Times New Roman"/>
      </w:rPr>
    </w:lvl>
    <w:lvl w:ilvl="3" w:tplc="676883C6" w:tentative="1">
      <w:start w:val="1"/>
      <w:numFmt w:val="decimal"/>
      <w:lvlText w:val="%4."/>
      <w:lvlJc w:val="left"/>
      <w:pPr>
        <w:tabs>
          <w:tab w:val="num" w:pos="3240"/>
        </w:tabs>
        <w:ind w:left="3240" w:hanging="360"/>
      </w:pPr>
      <w:rPr>
        <w:rFonts w:cs="Times New Roman"/>
      </w:rPr>
    </w:lvl>
    <w:lvl w:ilvl="4" w:tplc="B46068E8" w:tentative="1">
      <w:start w:val="1"/>
      <w:numFmt w:val="lowerLetter"/>
      <w:lvlText w:val="%5."/>
      <w:lvlJc w:val="left"/>
      <w:pPr>
        <w:tabs>
          <w:tab w:val="num" w:pos="3960"/>
        </w:tabs>
        <w:ind w:left="3960" w:hanging="360"/>
      </w:pPr>
      <w:rPr>
        <w:rFonts w:cs="Times New Roman"/>
      </w:rPr>
    </w:lvl>
    <w:lvl w:ilvl="5" w:tplc="10FA975A" w:tentative="1">
      <w:start w:val="1"/>
      <w:numFmt w:val="lowerRoman"/>
      <w:lvlText w:val="%6."/>
      <w:lvlJc w:val="right"/>
      <w:pPr>
        <w:tabs>
          <w:tab w:val="num" w:pos="4680"/>
        </w:tabs>
        <w:ind w:left="4680" w:hanging="180"/>
      </w:pPr>
      <w:rPr>
        <w:rFonts w:cs="Times New Roman"/>
      </w:rPr>
    </w:lvl>
    <w:lvl w:ilvl="6" w:tplc="C7BE51BE" w:tentative="1">
      <w:start w:val="1"/>
      <w:numFmt w:val="decimal"/>
      <w:lvlText w:val="%7."/>
      <w:lvlJc w:val="left"/>
      <w:pPr>
        <w:tabs>
          <w:tab w:val="num" w:pos="5400"/>
        </w:tabs>
        <w:ind w:left="5400" w:hanging="360"/>
      </w:pPr>
      <w:rPr>
        <w:rFonts w:cs="Times New Roman"/>
      </w:rPr>
    </w:lvl>
    <w:lvl w:ilvl="7" w:tplc="63D2D276" w:tentative="1">
      <w:start w:val="1"/>
      <w:numFmt w:val="lowerLetter"/>
      <w:lvlText w:val="%8."/>
      <w:lvlJc w:val="left"/>
      <w:pPr>
        <w:tabs>
          <w:tab w:val="num" w:pos="6120"/>
        </w:tabs>
        <w:ind w:left="6120" w:hanging="360"/>
      </w:pPr>
      <w:rPr>
        <w:rFonts w:cs="Times New Roman"/>
      </w:rPr>
    </w:lvl>
    <w:lvl w:ilvl="8" w:tplc="733C55D0" w:tentative="1">
      <w:start w:val="1"/>
      <w:numFmt w:val="lowerRoman"/>
      <w:lvlText w:val="%9."/>
      <w:lvlJc w:val="right"/>
      <w:pPr>
        <w:tabs>
          <w:tab w:val="num" w:pos="6840"/>
        </w:tabs>
        <w:ind w:left="6840" w:hanging="180"/>
      </w:pPr>
      <w:rPr>
        <w:rFonts w:cs="Times New Roman"/>
      </w:rPr>
    </w:lvl>
  </w:abstractNum>
  <w:abstractNum w:abstractNumId="2" w15:restartNumberingAfterBreak="0">
    <w:nsid w:val="0ACD0DA5"/>
    <w:multiLevelType w:val="hybridMultilevel"/>
    <w:tmpl w:val="29669C9C"/>
    <w:lvl w:ilvl="0" w:tplc="422A9F74">
      <w:start w:val="5"/>
      <w:numFmt w:val="lowerLetter"/>
      <w:lvlText w:val="%1."/>
      <w:lvlJc w:val="left"/>
      <w:pPr>
        <w:tabs>
          <w:tab w:val="num" w:pos="1440"/>
        </w:tabs>
        <w:ind w:left="1440" w:hanging="720"/>
      </w:pPr>
      <w:rPr>
        <w:rFonts w:cs="Times New Roman" w:hint="default"/>
      </w:rPr>
    </w:lvl>
    <w:lvl w:ilvl="1" w:tplc="AF5025EC" w:tentative="1">
      <w:start w:val="1"/>
      <w:numFmt w:val="lowerLetter"/>
      <w:lvlText w:val="%2."/>
      <w:lvlJc w:val="left"/>
      <w:pPr>
        <w:tabs>
          <w:tab w:val="num" w:pos="1800"/>
        </w:tabs>
        <w:ind w:left="1800" w:hanging="360"/>
      </w:pPr>
      <w:rPr>
        <w:rFonts w:cs="Times New Roman"/>
      </w:rPr>
    </w:lvl>
    <w:lvl w:ilvl="2" w:tplc="402431CC" w:tentative="1">
      <w:start w:val="1"/>
      <w:numFmt w:val="lowerRoman"/>
      <w:lvlText w:val="%3."/>
      <w:lvlJc w:val="right"/>
      <w:pPr>
        <w:tabs>
          <w:tab w:val="num" w:pos="2520"/>
        </w:tabs>
        <w:ind w:left="2520" w:hanging="180"/>
      </w:pPr>
      <w:rPr>
        <w:rFonts w:cs="Times New Roman"/>
      </w:rPr>
    </w:lvl>
    <w:lvl w:ilvl="3" w:tplc="EC30A3BC" w:tentative="1">
      <w:start w:val="1"/>
      <w:numFmt w:val="decimal"/>
      <w:lvlText w:val="%4."/>
      <w:lvlJc w:val="left"/>
      <w:pPr>
        <w:tabs>
          <w:tab w:val="num" w:pos="3240"/>
        </w:tabs>
        <w:ind w:left="3240" w:hanging="360"/>
      </w:pPr>
      <w:rPr>
        <w:rFonts w:cs="Times New Roman"/>
      </w:rPr>
    </w:lvl>
    <w:lvl w:ilvl="4" w:tplc="0A6AC162" w:tentative="1">
      <w:start w:val="1"/>
      <w:numFmt w:val="lowerLetter"/>
      <w:lvlText w:val="%5."/>
      <w:lvlJc w:val="left"/>
      <w:pPr>
        <w:tabs>
          <w:tab w:val="num" w:pos="3960"/>
        </w:tabs>
        <w:ind w:left="3960" w:hanging="360"/>
      </w:pPr>
      <w:rPr>
        <w:rFonts w:cs="Times New Roman"/>
      </w:rPr>
    </w:lvl>
    <w:lvl w:ilvl="5" w:tplc="5FB29C14" w:tentative="1">
      <w:start w:val="1"/>
      <w:numFmt w:val="lowerRoman"/>
      <w:lvlText w:val="%6."/>
      <w:lvlJc w:val="right"/>
      <w:pPr>
        <w:tabs>
          <w:tab w:val="num" w:pos="4680"/>
        </w:tabs>
        <w:ind w:left="4680" w:hanging="180"/>
      </w:pPr>
      <w:rPr>
        <w:rFonts w:cs="Times New Roman"/>
      </w:rPr>
    </w:lvl>
    <w:lvl w:ilvl="6" w:tplc="10D65542" w:tentative="1">
      <w:start w:val="1"/>
      <w:numFmt w:val="decimal"/>
      <w:lvlText w:val="%7."/>
      <w:lvlJc w:val="left"/>
      <w:pPr>
        <w:tabs>
          <w:tab w:val="num" w:pos="5400"/>
        </w:tabs>
        <w:ind w:left="5400" w:hanging="360"/>
      </w:pPr>
      <w:rPr>
        <w:rFonts w:cs="Times New Roman"/>
      </w:rPr>
    </w:lvl>
    <w:lvl w:ilvl="7" w:tplc="27DC8D48" w:tentative="1">
      <w:start w:val="1"/>
      <w:numFmt w:val="lowerLetter"/>
      <w:lvlText w:val="%8."/>
      <w:lvlJc w:val="left"/>
      <w:pPr>
        <w:tabs>
          <w:tab w:val="num" w:pos="6120"/>
        </w:tabs>
        <w:ind w:left="6120" w:hanging="360"/>
      </w:pPr>
      <w:rPr>
        <w:rFonts w:cs="Times New Roman"/>
      </w:rPr>
    </w:lvl>
    <w:lvl w:ilvl="8" w:tplc="9B9C3998" w:tentative="1">
      <w:start w:val="1"/>
      <w:numFmt w:val="lowerRoman"/>
      <w:lvlText w:val="%9."/>
      <w:lvlJc w:val="right"/>
      <w:pPr>
        <w:tabs>
          <w:tab w:val="num" w:pos="6840"/>
        </w:tabs>
        <w:ind w:left="6840" w:hanging="180"/>
      </w:pPr>
      <w:rPr>
        <w:rFonts w:cs="Times New Roman"/>
      </w:rPr>
    </w:lvl>
  </w:abstractNum>
  <w:abstractNum w:abstractNumId="3" w15:restartNumberingAfterBreak="0">
    <w:nsid w:val="0C5E23D6"/>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4" w15:restartNumberingAfterBreak="0">
    <w:nsid w:val="0D1A6355"/>
    <w:multiLevelType w:val="singleLevel"/>
    <w:tmpl w:val="B208794C"/>
    <w:lvl w:ilvl="0">
      <w:start w:val="1"/>
      <w:numFmt w:val="lowerLetter"/>
      <w:lvlText w:val="(%1)"/>
      <w:lvlJc w:val="left"/>
      <w:pPr>
        <w:tabs>
          <w:tab w:val="num" w:pos="1440"/>
        </w:tabs>
        <w:ind w:left="1440" w:hanging="720"/>
      </w:pPr>
      <w:rPr>
        <w:rFonts w:cs="Times New Roman" w:hint="default"/>
        <w:strike/>
      </w:rPr>
    </w:lvl>
  </w:abstractNum>
  <w:abstractNum w:abstractNumId="5" w15:restartNumberingAfterBreak="0">
    <w:nsid w:val="0ECB3392"/>
    <w:multiLevelType w:val="hybridMultilevel"/>
    <w:tmpl w:val="64AA41F8"/>
    <w:lvl w:ilvl="0" w:tplc="2F843E26">
      <w:start w:val="1"/>
      <w:numFmt w:val="decimal"/>
      <w:lvlText w:val="%1."/>
      <w:lvlJc w:val="left"/>
      <w:pPr>
        <w:tabs>
          <w:tab w:val="num" w:pos="720"/>
        </w:tabs>
        <w:ind w:left="720" w:hanging="360"/>
      </w:pPr>
      <w:rPr>
        <w:rFonts w:cs="Times New Roman"/>
      </w:rPr>
    </w:lvl>
    <w:lvl w:ilvl="1" w:tplc="9B463DC6" w:tentative="1">
      <w:start w:val="1"/>
      <w:numFmt w:val="lowerLetter"/>
      <w:lvlText w:val="%2."/>
      <w:lvlJc w:val="left"/>
      <w:pPr>
        <w:tabs>
          <w:tab w:val="num" w:pos="1440"/>
        </w:tabs>
        <w:ind w:left="1440" w:hanging="360"/>
      </w:pPr>
      <w:rPr>
        <w:rFonts w:cs="Times New Roman"/>
      </w:rPr>
    </w:lvl>
    <w:lvl w:ilvl="2" w:tplc="65329DCE" w:tentative="1">
      <w:start w:val="1"/>
      <w:numFmt w:val="lowerRoman"/>
      <w:lvlText w:val="%3."/>
      <w:lvlJc w:val="right"/>
      <w:pPr>
        <w:tabs>
          <w:tab w:val="num" w:pos="2160"/>
        </w:tabs>
        <w:ind w:left="2160" w:hanging="180"/>
      </w:pPr>
      <w:rPr>
        <w:rFonts w:cs="Times New Roman"/>
      </w:rPr>
    </w:lvl>
    <w:lvl w:ilvl="3" w:tplc="748C8F5E" w:tentative="1">
      <w:start w:val="1"/>
      <w:numFmt w:val="decimal"/>
      <w:lvlText w:val="%4."/>
      <w:lvlJc w:val="left"/>
      <w:pPr>
        <w:tabs>
          <w:tab w:val="num" w:pos="2880"/>
        </w:tabs>
        <w:ind w:left="2880" w:hanging="360"/>
      </w:pPr>
      <w:rPr>
        <w:rFonts w:cs="Times New Roman"/>
      </w:rPr>
    </w:lvl>
    <w:lvl w:ilvl="4" w:tplc="989C16A0" w:tentative="1">
      <w:start w:val="1"/>
      <w:numFmt w:val="lowerLetter"/>
      <w:lvlText w:val="%5."/>
      <w:lvlJc w:val="left"/>
      <w:pPr>
        <w:tabs>
          <w:tab w:val="num" w:pos="3600"/>
        </w:tabs>
        <w:ind w:left="3600" w:hanging="360"/>
      </w:pPr>
      <w:rPr>
        <w:rFonts w:cs="Times New Roman"/>
      </w:rPr>
    </w:lvl>
    <w:lvl w:ilvl="5" w:tplc="7FB2732C" w:tentative="1">
      <w:start w:val="1"/>
      <w:numFmt w:val="lowerRoman"/>
      <w:lvlText w:val="%6."/>
      <w:lvlJc w:val="right"/>
      <w:pPr>
        <w:tabs>
          <w:tab w:val="num" w:pos="4320"/>
        </w:tabs>
        <w:ind w:left="4320" w:hanging="180"/>
      </w:pPr>
      <w:rPr>
        <w:rFonts w:cs="Times New Roman"/>
      </w:rPr>
    </w:lvl>
    <w:lvl w:ilvl="6" w:tplc="F2DEB482" w:tentative="1">
      <w:start w:val="1"/>
      <w:numFmt w:val="decimal"/>
      <w:lvlText w:val="%7."/>
      <w:lvlJc w:val="left"/>
      <w:pPr>
        <w:tabs>
          <w:tab w:val="num" w:pos="5040"/>
        </w:tabs>
        <w:ind w:left="5040" w:hanging="360"/>
      </w:pPr>
      <w:rPr>
        <w:rFonts w:cs="Times New Roman"/>
      </w:rPr>
    </w:lvl>
    <w:lvl w:ilvl="7" w:tplc="862856C8" w:tentative="1">
      <w:start w:val="1"/>
      <w:numFmt w:val="lowerLetter"/>
      <w:lvlText w:val="%8."/>
      <w:lvlJc w:val="left"/>
      <w:pPr>
        <w:tabs>
          <w:tab w:val="num" w:pos="5760"/>
        </w:tabs>
        <w:ind w:left="5760" w:hanging="360"/>
      </w:pPr>
      <w:rPr>
        <w:rFonts w:cs="Times New Roman"/>
      </w:rPr>
    </w:lvl>
    <w:lvl w:ilvl="8" w:tplc="C6F2A832" w:tentative="1">
      <w:start w:val="1"/>
      <w:numFmt w:val="lowerRoman"/>
      <w:lvlText w:val="%9."/>
      <w:lvlJc w:val="right"/>
      <w:pPr>
        <w:tabs>
          <w:tab w:val="num" w:pos="6480"/>
        </w:tabs>
        <w:ind w:left="6480" w:hanging="180"/>
      </w:pPr>
      <w:rPr>
        <w:rFonts w:cs="Times New Roman"/>
      </w:rPr>
    </w:lvl>
  </w:abstractNum>
  <w:abstractNum w:abstractNumId="6" w15:restartNumberingAfterBreak="0">
    <w:nsid w:val="0F5266AB"/>
    <w:multiLevelType w:val="singleLevel"/>
    <w:tmpl w:val="7A581EA8"/>
    <w:lvl w:ilvl="0">
      <w:numFmt w:val="bullet"/>
      <w:lvlText w:val=""/>
      <w:lvlJc w:val="left"/>
      <w:pPr>
        <w:tabs>
          <w:tab w:val="num" w:pos="1800"/>
        </w:tabs>
        <w:ind w:left="1800" w:hanging="360"/>
      </w:pPr>
      <w:rPr>
        <w:rFonts w:ascii="Symbol" w:hAnsi="Symbol" w:hint="default"/>
        <w:b w:val="0"/>
        <w:sz w:val="24"/>
      </w:rPr>
    </w:lvl>
  </w:abstractNum>
  <w:abstractNum w:abstractNumId="7" w15:restartNumberingAfterBreak="0">
    <w:nsid w:val="15B44797"/>
    <w:multiLevelType w:val="hybridMultilevel"/>
    <w:tmpl w:val="B7806288"/>
    <w:lvl w:ilvl="0" w:tplc="2A40489A">
      <w:start w:val="1"/>
      <w:numFmt w:val="decimal"/>
      <w:lvlText w:val="%1)"/>
      <w:lvlJc w:val="left"/>
      <w:pPr>
        <w:ind w:left="3420" w:hanging="54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 w15:restartNumberingAfterBreak="0">
    <w:nsid w:val="181F22D8"/>
    <w:multiLevelType w:val="singleLevel"/>
    <w:tmpl w:val="C9CC15A0"/>
    <w:lvl w:ilvl="0">
      <w:start w:val="1"/>
      <w:numFmt w:val="decimal"/>
      <w:lvlText w:val="%1."/>
      <w:lvlJc w:val="left"/>
      <w:pPr>
        <w:tabs>
          <w:tab w:val="num" w:pos="420"/>
        </w:tabs>
        <w:ind w:left="420" w:hanging="360"/>
      </w:pPr>
      <w:rPr>
        <w:rFonts w:cs="Times New Roman" w:hint="default"/>
      </w:rPr>
    </w:lvl>
  </w:abstractNum>
  <w:abstractNum w:abstractNumId="9" w15:restartNumberingAfterBreak="0">
    <w:nsid w:val="23F80F41"/>
    <w:multiLevelType w:val="hybridMultilevel"/>
    <w:tmpl w:val="3CD421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0A0764"/>
    <w:multiLevelType w:val="hybridMultilevel"/>
    <w:tmpl w:val="539E28EE"/>
    <w:lvl w:ilvl="0" w:tplc="6B340CB8">
      <w:start w:val="1"/>
      <w:numFmt w:val="lowerLetter"/>
      <w:lvlText w:val="%1."/>
      <w:lvlJc w:val="left"/>
      <w:pPr>
        <w:tabs>
          <w:tab w:val="num" w:pos="1440"/>
        </w:tabs>
        <w:ind w:left="1440" w:hanging="720"/>
      </w:pPr>
      <w:rPr>
        <w:rFonts w:cs="Times New Roman" w:hint="default"/>
      </w:rPr>
    </w:lvl>
    <w:lvl w:ilvl="1" w:tplc="2D0A46EE" w:tentative="1">
      <w:start w:val="1"/>
      <w:numFmt w:val="lowerLetter"/>
      <w:lvlText w:val="%2."/>
      <w:lvlJc w:val="left"/>
      <w:pPr>
        <w:tabs>
          <w:tab w:val="num" w:pos="1800"/>
        </w:tabs>
        <w:ind w:left="1800" w:hanging="360"/>
      </w:pPr>
      <w:rPr>
        <w:rFonts w:cs="Times New Roman"/>
      </w:rPr>
    </w:lvl>
    <w:lvl w:ilvl="2" w:tplc="98C8C56A" w:tentative="1">
      <w:start w:val="1"/>
      <w:numFmt w:val="lowerRoman"/>
      <w:lvlText w:val="%3."/>
      <w:lvlJc w:val="right"/>
      <w:pPr>
        <w:tabs>
          <w:tab w:val="num" w:pos="2520"/>
        </w:tabs>
        <w:ind w:left="2520" w:hanging="180"/>
      </w:pPr>
      <w:rPr>
        <w:rFonts w:cs="Times New Roman"/>
      </w:rPr>
    </w:lvl>
    <w:lvl w:ilvl="3" w:tplc="F876876A" w:tentative="1">
      <w:start w:val="1"/>
      <w:numFmt w:val="decimal"/>
      <w:lvlText w:val="%4."/>
      <w:lvlJc w:val="left"/>
      <w:pPr>
        <w:tabs>
          <w:tab w:val="num" w:pos="3240"/>
        </w:tabs>
        <w:ind w:left="3240" w:hanging="360"/>
      </w:pPr>
      <w:rPr>
        <w:rFonts w:cs="Times New Roman"/>
      </w:rPr>
    </w:lvl>
    <w:lvl w:ilvl="4" w:tplc="85A0C7CA" w:tentative="1">
      <w:start w:val="1"/>
      <w:numFmt w:val="lowerLetter"/>
      <w:lvlText w:val="%5."/>
      <w:lvlJc w:val="left"/>
      <w:pPr>
        <w:tabs>
          <w:tab w:val="num" w:pos="3960"/>
        </w:tabs>
        <w:ind w:left="3960" w:hanging="360"/>
      </w:pPr>
      <w:rPr>
        <w:rFonts w:cs="Times New Roman"/>
      </w:rPr>
    </w:lvl>
    <w:lvl w:ilvl="5" w:tplc="47FE686E" w:tentative="1">
      <w:start w:val="1"/>
      <w:numFmt w:val="lowerRoman"/>
      <w:lvlText w:val="%6."/>
      <w:lvlJc w:val="right"/>
      <w:pPr>
        <w:tabs>
          <w:tab w:val="num" w:pos="4680"/>
        </w:tabs>
        <w:ind w:left="4680" w:hanging="180"/>
      </w:pPr>
      <w:rPr>
        <w:rFonts w:cs="Times New Roman"/>
      </w:rPr>
    </w:lvl>
    <w:lvl w:ilvl="6" w:tplc="A6907614" w:tentative="1">
      <w:start w:val="1"/>
      <w:numFmt w:val="decimal"/>
      <w:lvlText w:val="%7."/>
      <w:lvlJc w:val="left"/>
      <w:pPr>
        <w:tabs>
          <w:tab w:val="num" w:pos="5400"/>
        </w:tabs>
        <w:ind w:left="5400" w:hanging="360"/>
      </w:pPr>
      <w:rPr>
        <w:rFonts w:cs="Times New Roman"/>
      </w:rPr>
    </w:lvl>
    <w:lvl w:ilvl="7" w:tplc="4BDEE0CA" w:tentative="1">
      <w:start w:val="1"/>
      <w:numFmt w:val="lowerLetter"/>
      <w:lvlText w:val="%8."/>
      <w:lvlJc w:val="left"/>
      <w:pPr>
        <w:tabs>
          <w:tab w:val="num" w:pos="6120"/>
        </w:tabs>
        <w:ind w:left="6120" w:hanging="360"/>
      </w:pPr>
      <w:rPr>
        <w:rFonts w:cs="Times New Roman"/>
      </w:rPr>
    </w:lvl>
    <w:lvl w:ilvl="8" w:tplc="55309186" w:tentative="1">
      <w:start w:val="1"/>
      <w:numFmt w:val="lowerRoman"/>
      <w:lvlText w:val="%9."/>
      <w:lvlJc w:val="right"/>
      <w:pPr>
        <w:tabs>
          <w:tab w:val="num" w:pos="6840"/>
        </w:tabs>
        <w:ind w:left="6840" w:hanging="180"/>
      </w:pPr>
      <w:rPr>
        <w:rFonts w:cs="Times New Roman"/>
      </w:rPr>
    </w:lvl>
  </w:abstractNum>
  <w:abstractNum w:abstractNumId="11" w15:restartNumberingAfterBreak="0">
    <w:nsid w:val="31862E9E"/>
    <w:multiLevelType w:val="hybridMultilevel"/>
    <w:tmpl w:val="D1EABEB2"/>
    <w:lvl w:ilvl="0" w:tplc="7B8E88D0">
      <w:start w:val="2"/>
      <w:numFmt w:val="lowerLetter"/>
      <w:lvlText w:val="%1."/>
      <w:lvlJc w:val="left"/>
      <w:pPr>
        <w:tabs>
          <w:tab w:val="num" w:pos="1440"/>
        </w:tabs>
        <w:ind w:left="1440" w:hanging="720"/>
      </w:pPr>
      <w:rPr>
        <w:rFonts w:cs="Times New Roman" w:hint="default"/>
      </w:rPr>
    </w:lvl>
    <w:lvl w:ilvl="1" w:tplc="144ADD7C" w:tentative="1">
      <w:start w:val="1"/>
      <w:numFmt w:val="lowerLetter"/>
      <w:lvlText w:val="%2."/>
      <w:lvlJc w:val="left"/>
      <w:pPr>
        <w:tabs>
          <w:tab w:val="num" w:pos="1800"/>
        </w:tabs>
        <w:ind w:left="1800" w:hanging="360"/>
      </w:pPr>
      <w:rPr>
        <w:rFonts w:cs="Times New Roman"/>
      </w:rPr>
    </w:lvl>
    <w:lvl w:ilvl="2" w:tplc="9EF82974" w:tentative="1">
      <w:start w:val="1"/>
      <w:numFmt w:val="lowerRoman"/>
      <w:lvlText w:val="%3."/>
      <w:lvlJc w:val="right"/>
      <w:pPr>
        <w:tabs>
          <w:tab w:val="num" w:pos="2520"/>
        </w:tabs>
        <w:ind w:left="2520" w:hanging="180"/>
      </w:pPr>
      <w:rPr>
        <w:rFonts w:cs="Times New Roman"/>
      </w:rPr>
    </w:lvl>
    <w:lvl w:ilvl="3" w:tplc="A6FCB34C" w:tentative="1">
      <w:start w:val="1"/>
      <w:numFmt w:val="decimal"/>
      <w:lvlText w:val="%4."/>
      <w:lvlJc w:val="left"/>
      <w:pPr>
        <w:tabs>
          <w:tab w:val="num" w:pos="3240"/>
        </w:tabs>
        <w:ind w:left="3240" w:hanging="360"/>
      </w:pPr>
      <w:rPr>
        <w:rFonts w:cs="Times New Roman"/>
      </w:rPr>
    </w:lvl>
    <w:lvl w:ilvl="4" w:tplc="063A1C0E" w:tentative="1">
      <w:start w:val="1"/>
      <w:numFmt w:val="lowerLetter"/>
      <w:lvlText w:val="%5."/>
      <w:lvlJc w:val="left"/>
      <w:pPr>
        <w:tabs>
          <w:tab w:val="num" w:pos="3960"/>
        </w:tabs>
        <w:ind w:left="3960" w:hanging="360"/>
      </w:pPr>
      <w:rPr>
        <w:rFonts w:cs="Times New Roman"/>
      </w:rPr>
    </w:lvl>
    <w:lvl w:ilvl="5" w:tplc="B4B61738" w:tentative="1">
      <w:start w:val="1"/>
      <w:numFmt w:val="lowerRoman"/>
      <w:lvlText w:val="%6."/>
      <w:lvlJc w:val="right"/>
      <w:pPr>
        <w:tabs>
          <w:tab w:val="num" w:pos="4680"/>
        </w:tabs>
        <w:ind w:left="4680" w:hanging="180"/>
      </w:pPr>
      <w:rPr>
        <w:rFonts w:cs="Times New Roman"/>
      </w:rPr>
    </w:lvl>
    <w:lvl w:ilvl="6" w:tplc="2278D5F2" w:tentative="1">
      <w:start w:val="1"/>
      <w:numFmt w:val="decimal"/>
      <w:lvlText w:val="%7."/>
      <w:lvlJc w:val="left"/>
      <w:pPr>
        <w:tabs>
          <w:tab w:val="num" w:pos="5400"/>
        </w:tabs>
        <w:ind w:left="5400" w:hanging="360"/>
      </w:pPr>
      <w:rPr>
        <w:rFonts w:cs="Times New Roman"/>
      </w:rPr>
    </w:lvl>
    <w:lvl w:ilvl="7" w:tplc="5080D360" w:tentative="1">
      <w:start w:val="1"/>
      <w:numFmt w:val="lowerLetter"/>
      <w:lvlText w:val="%8."/>
      <w:lvlJc w:val="left"/>
      <w:pPr>
        <w:tabs>
          <w:tab w:val="num" w:pos="6120"/>
        </w:tabs>
        <w:ind w:left="6120" w:hanging="360"/>
      </w:pPr>
      <w:rPr>
        <w:rFonts w:cs="Times New Roman"/>
      </w:rPr>
    </w:lvl>
    <w:lvl w:ilvl="8" w:tplc="9D124F30" w:tentative="1">
      <w:start w:val="1"/>
      <w:numFmt w:val="lowerRoman"/>
      <w:lvlText w:val="%9."/>
      <w:lvlJc w:val="right"/>
      <w:pPr>
        <w:tabs>
          <w:tab w:val="num" w:pos="6840"/>
        </w:tabs>
        <w:ind w:left="6840" w:hanging="180"/>
      </w:pPr>
      <w:rPr>
        <w:rFonts w:cs="Times New Roman"/>
      </w:rPr>
    </w:lvl>
  </w:abstractNum>
  <w:abstractNum w:abstractNumId="12" w15:restartNumberingAfterBreak="0">
    <w:nsid w:val="405D6235"/>
    <w:multiLevelType w:val="multilevel"/>
    <w:tmpl w:val="8C46FFC8"/>
    <w:lvl w:ilvl="0">
      <w:start w:val="4"/>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530"/>
        </w:tabs>
        <w:ind w:left="1530" w:hanging="720"/>
      </w:pPr>
      <w:rPr>
        <w:rFonts w:cs="Times New Roman" w:hint="default"/>
      </w:rPr>
    </w:lvl>
    <w:lvl w:ilvl="2" w:tentative="1">
      <w:start w:val="1"/>
      <w:numFmt w:val="lowerRoman"/>
      <w:lvlText w:val="%3."/>
      <w:lvlJc w:val="right"/>
      <w:pPr>
        <w:tabs>
          <w:tab w:val="num" w:pos="1890"/>
        </w:tabs>
        <w:ind w:left="1890" w:hanging="180"/>
      </w:pPr>
      <w:rPr>
        <w:rFonts w:cs="Times New Roman"/>
      </w:rPr>
    </w:lvl>
    <w:lvl w:ilvl="3" w:tentative="1">
      <w:start w:val="1"/>
      <w:numFmt w:val="decimal"/>
      <w:lvlText w:val="%4."/>
      <w:lvlJc w:val="left"/>
      <w:pPr>
        <w:tabs>
          <w:tab w:val="num" w:pos="2610"/>
        </w:tabs>
        <w:ind w:left="2610" w:hanging="360"/>
      </w:pPr>
      <w:rPr>
        <w:rFonts w:cs="Times New Roman"/>
      </w:rPr>
    </w:lvl>
    <w:lvl w:ilvl="4" w:tentative="1">
      <w:start w:val="1"/>
      <w:numFmt w:val="lowerLetter"/>
      <w:lvlText w:val="%5."/>
      <w:lvlJc w:val="left"/>
      <w:pPr>
        <w:tabs>
          <w:tab w:val="num" w:pos="3330"/>
        </w:tabs>
        <w:ind w:left="3330" w:hanging="360"/>
      </w:pPr>
      <w:rPr>
        <w:rFonts w:cs="Times New Roman"/>
      </w:rPr>
    </w:lvl>
    <w:lvl w:ilvl="5" w:tentative="1">
      <w:start w:val="1"/>
      <w:numFmt w:val="lowerRoman"/>
      <w:lvlText w:val="%6."/>
      <w:lvlJc w:val="right"/>
      <w:pPr>
        <w:tabs>
          <w:tab w:val="num" w:pos="4050"/>
        </w:tabs>
        <w:ind w:left="4050" w:hanging="180"/>
      </w:pPr>
      <w:rPr>
        <w:rFonts w:cs="Times New Roman"/>
      </w:rPr>
    </w:lvl>
    <w:lvl w:ilvl="6" w:tentative="1">
      <w:start w:val="1"/>
      <w:numFmt w:val="decimal"/>
      <w:lvlText w:val="%7."/>
      <w:lvlJc w:val="left"/>
      <w:pPr>
        <w:tabs>
          <w:tab w:val="num" w:pos="4770"/>
        </w:tabs>
        <w:ind w:left="4770" w:hanging="360"/>
      </w:pPr>
      <w:rPr>
        <w:rFonts w:cs="Times New Roman"/>
      </w:rPr>
    </w:lvl>
    <w:lvl w:ilvl="7" w:tentative="1">
      <w:start w:val="1"/>
      <w:numFmt w:val="lowerLetter"/>
      <w:lvlText w:val="%8."/>
      <w:lvlJc w:val="left"/>
      <w:pPr>
        <w:tabs>
          <w:tab w:val="num" w:pos="5490"/>
        </w:tabs>
        <w:ind w:left="5490" w:hanging="360"/>
      </w:pPr>
      <w:rPr>
        <w:rFonts w:cs="Times New Roman"/>
      </w:rPr>
    </w:lvl>
    <w:lvl w:ilvl="8" w:tentative="1">
      <w:start w:val="1"/>
      <w:numFmt w:val="lowerRoman"/>
      <w:lvlText w:val="%9."/>
      <w:lvlJc w:val="right"/>
      <w:pPr>
        <w:tabs>
          <w:tab w:val="num" w:pos="6210"/>
        </w:tabs>
        <w:ind w:left="6210" w:hanging="180"/>
      </w:pPr>
      <w:rPr>
        <w:rFonts w:cs="Times New Roman"/>
      </w:rPr>
    </w:lvl>
  </w:abstractNum>
  <w:abstractNum w:abstractNumId="13" w15:restartNumberingAfterBreak="0">
    <w:nsid w:val="51D232AA"/>
    <w:multiLevelType w:val="multilevel"/>
    <w:tmpl w:val="DA56A3C6"/>
    <w:lvl w:ilvl="0">
      <w:start w:val="1"/>
      <w:numFmt w:val="decimal"/>
      <w:lvlText w:val="%1."/>
      <w:lvlJc w:val="left"/>
      <w:pPr>
        <w:tabs>
          <w:tab w:val="num" w:pos="720"/>
        </w:tabs>
        <w:ind w:left="720" w:hanging="720"/>
      </w:pPr>
      <w:rPr>
        <w:rFonts w:cs="Times New Roman" w:hint="default"/>
        <w:color w:val="auto"/>
      </w:rPr>
    </w:lvl>
    <w:lvl w:ilvl="1" w:tentative="1">
      <w:start w:val="1"/>
      <w:numFmt w:val="lowerLetter"/>
      <w:lvlText w:val="%2."/>
      <w:lvlJc w:val="left"/>
      <w:pPr>
        <w:tabs>
          <w:tab w:val="num" w:pos="1170"/>
        </w:tabs>
        <w:ind w:left="1170" w:hanging="360"/>
      </w:pPr>
      <w:rPr>
        <w:rFonts w:cs="Times New Roman"/>
      </w:rPr>
    </w:lvl>
    <w:lvl w:ilvl="2" w:tentative="1">
      <w:start w:val="1"/>
      <w:numFmt w:val="lowerRoman"/>
      <w:lvlText w:val="%3."/>
      <w:lvlJc w:val="right"/>
      <w:pPr>
        <w:tabs>
          <w:tab w:val="num" w:pos="1890"/>
        </w:tabs>
        <w:ind w:left="1890" w:hanging="180"/>
      </w:pPr>
      <w:rPr>
        <w:rFonts w:cs="Times New Roman"/>
      </w:rPr>
    </w:lvl>
    <w:lvl w:ilvl="3" w:tentative="1">
      <w:start w:val="1"/>
      <w:numFmt w:val="decimal"/>
      <w:lvlText w:val="%4."/>
      <w:lvlJc w:val="left"/>
      <w:pPr>
        <w:tabs>
          <w:tab w:val="num" w:pos="2610"/>
        </w:tabs>
        <w:ind w:left="2610" w:hanging="360"/>
      </w:pPr>
      <w:rPr>
        <w:rFonts w:cs="Times New Roman"/>
      </w:rPr>
    </w:lvl>
    <w:lvl w:ilvl="4" w:tentative="1">
      <w:start w:val="1"/>
      <w:numFmt w:val="lowerLetter"/>
      <w:lvlText w:val="%5."/>
      <w:lvlJc w:val="left"/>
      <w:pPr>
        <w:tabs>
          <w:tab w:val="num" w:pos="3330"/>
        </w:tabs>
        <w:ind w:left="3330" w:hanging="360"/>
      </w:pPr>
      <w:rPr>
        <w:rFonts w:cs="Times New Roman"/>
      </w:rPr>
    </w:lvl>
    <w:lvl w:ilvl="5" w:tentative="1">
      <w:start w:val="1"/>
      <w:numFmt w:val="lowerRoman"/>
      <w:lvlText w:val="%6."/>
      <w:lvlJc w:val="right"/>
      <w:pPr>
        <w:tabs>
          <w:tab w:val="num" w:pos="4050"/>
        </w:tabs>
        <w:ind w:left="4050" w:hanging="180"/>
      </w:pPr>
      <w:rPr>
        <w:rFonts w:cs="Times New Roman"/>
      </w:rPr>
    </w:lvl>
    <w:lvl w:ilvl="6" w:tentative="1">
      <w:start w:val="1"/>
      <w:numFmt w:val="decimal"/>
      <w:lvlText w:val="%7."/>
      <w:lvlJc w:val="left"/>
      <w:pPr>
        <w:tabs>
          <w:tab w:val="num" w:pos="4770"/>
        </w:tabs>
        <w:ind w:left="4770" w:hanging="360"/>
      </w:pPr>
      <w:rPr>
        <w:rFonts w:cs="Times New Roman"/>
      </w:rPr>
    </w:lvl>
    <w:lvl w:ilvl="7" w:tentative="1">
      <w:start w:val="1"/>
      <w:numFmt w:val="lowerLetter"/>
      <w:lvlText w:val="%8."/>
      <w:lvlJc w:val="left"/>
      <w:pPr>
        <w:tabs>
          <w:tab w:val="num" w:pos="5490"/>
        </w:tabs>
        <w:ind w:left="5490" w:hanging="360"/>
      </w:pPr>
      <w:rPr>
        <w:rFonts w:cs="Times New Roman"/>
      </w:rPr>
    </w:lvl>
    <w:lvl w:ilvl="8" w:tentative="1">
      <w:start w:val="1"/>
      <w:numFmt w:val="lowerRoman"/>
      <w:lvlText w:val="%9."/>
      <w:lvlJc w:val="right"/>
      <w:pPr>
        <w:tabs>
          <w:tab w:val="num" w:pos="6210"/>
        </w:tabs>
        <w:ind w:left="6210" w:hanging="180"/>
      </w:pPr>
      <w:rPr>
        <w:rFonts w:cs="Times New Roman"/>
      </w:rPr>
    </w:lvl>
  </w:abstractNum>
  <w:abstractNum w:abstractNumId="14" w15:restartNumberingAfterBreak="0">
    <w:nsid w:val="542E39D8"/>
    <w:multiLevelType w:val="singleLevel"/>
    <w:tmpl w:val="12407126"/>
    <w:lvl w:ilvl="0">
      <w:start w:val="1"/>
      <w:numFmt w:val="lowerLetter"/>
      <w:lvlText w:val="(%1)"/>
      <w:lvlJc w:val="left"/>
      <w:pPr>
        <w:tabs>
          <w:tab w:val="num" w:pos="1440"/>
        </w:tabs>
        <w:ind w:left="1440" w:hanging="720"/>
      </w:pPr>
      <w:rPr>
        <w:rFonts w:cs="Times New Roman" w:hint="default"/>
      </w:rPr>
    </w:lvl>
  </w:abstractNum>
  <w:abstractNum w:abstractNumId="15"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cs="Times New Roman" w:hint="default"/>
        <w:b w:val="0"/>
        <w:i w:val="0"/>
        <w:sz w:val="24"/>
      </w:rPr>
    </w:lvl>
  </w:abstractNum>
  <w:abstractNum w:abstractNumId="16" w15:restartNumberingAfterBreak="0">
    <w:nsid w:val="550A2111"/>
    <w:multiLevelType w:val="singleLevel"/>
    <w:tmpl w:val="12407126"/>
    <w:lvl w:ilvl="0">
      <w:start w:val="1"/>
      <w:numFmt w:val="lowerLetter"/>
      <w:lvlText w:val="(%1)"/>
      <w:lvlJc w:val="left"/>
      <w:pPr>
        <w:tabs>
          <w:tab w:val="num" w:pos="1350"/>
        </w:tabs>
        <w:ind w:left="1350" w:hanging="720"/>
      </w:pPr>
      <w:rPr>
        <w:rFonts w:cs="Times New Roman" w:hint="default"/>
      </w:rPr>
    </w:lvl>
  </w:abstractNum>
  <w:abstractNum w:abstractNumId="17" w15:restartNumberingAfterBreak="0">
    <w:nsid w:val="6BB5596A"/>
    <w:multiLevelType w:val="hybridMultilevel"/>
    <w:tmpl w:val="27A67ED2"/>
    <w:lvl w:ilvl="0" w:tplc="F7F63F42">
      <w:start w:val="4"/>
      <w:numFmt w:val="lowerLetter"/>
      <w:lvlText w:val="%1."/>
      <w:lvlJc w:val="left"/>
      <w:pPr>
        <w:tabs>
          <w:tab w:val="num" w:pos="1440"/>
        </w:tabs>
        <w:ind w:left="1440" w:hanging="720"/>
      </w:pPr>
      <w:rPr>
        <w:rFonts w:cs="Times New Roman" w:hint="default"/>
      </w:rPr>
    </w:lvl>
    <w:lvl w:ilvl="1" w:tplc="46A0FF34" w:tentative="1">
      <w:start w:val="1"/>
      <w:numFmt w:val="lowerLetter"/>
      <w:lvlText w:val="%2."/>
      <w:lvlJc w:val="left"/>
      <w:pPr>
        <w:tabs>
          <w:tab w:val="num" w:pos="1800"/>
        </w:tabs>
        <w:ind w:left="1800" w:hanging="360"/>
      </w:pPr>
      <w:rPr>
        <w:rFonts w:cs="Times New Roman"/>
      </w:rPr>
    </w:lvl>
    <w:lvl w:ilvl="2" w:tplc="369EDA74" w:tentative="1">
      <w:start w:val="1"/>
      <w:numFmt w:val="lowerRoman"/>
      <w:lvlText w:val="%3."/>
      <w:lvlJc w:val="right"/>
      <w:pPr>
        <w:tabs>
          <w:tab w:val="num" w:pos="2520"/>
        </w:tabs>
        <w:ind w:left="2520" w:hanging="180"/>
      </w:pPr>
      <w:rPr>
        <w:rFonts w:cs="Times New Roman"/>
      </w:rPr>
    </w:lvl>
    <w:lvl w:ilvl="3" w:tplc="0DE8BF80" w:tentative="1">
      <w:start w:val="1"/>
      <w:numFmt w:val="decimal"/>
      <w:lvlText w:val="%4."/>
      <w:lvlJc w:val="left"/>
      <w:pPr>
        <w:tabs>
          <w:tab w:val="num" w:pos="3240"/>
        </w:tabs>
        <w:ind w:left="3240" w:hanging="360"/>
      </w:pPr>
      <w:rPr>
        <w:rFonts w:cs="Times New Roman"/>
      </w:rPr>
    </w:lvl>
    <w:lvl w:ilvl="4" w:tplc="30B017B2" w:tentative="1">
      <w:start w:val="1"/>
      <w:numFmt w:val="lowerLetter"/>
      <w:lvlText w:val="%5."/>
      <w:lvlJc w:val="left"/>
      <w:pPr>
        <w:tabs>
          <w:tab w:val="num" w:pos="3960"/>
        </w:tabs>
        <w:ind w:left="3960" w:hanging="360"/>
      </w:pPr>
      <w:rPr>
        <w:rFonts w:cs="Times New Roman"/>
      </w:rPr>
    </w:lvl>
    <w:lvl w:ilvl="5" w:tplc="6268A26C" w:tentative="1">
      <w:start w:val="1"/>
      <w:numFmt w:val="lowerRoman"/>
      <w:lvlText w:val="%6."/>
      <w:lvlJc w:val="right"/>
      <w:pPr>
        <w:tabs>
          <w:tab w:val="num" w:pos="4680"/>
        </w:tabs>
        <w:ind w:left="4680" w:hanging="180"/>
      </w:pPr>
      <w:rPr>
        <w:rFonts w:cs="Times New Roman"/>
      </w:rPr>
    </w:lvl>
    <w:lvl w:ilvl="6" w:tplc="75A4A32A" w:tentative="1">
      <w:start w:val="1"/>
      <w:numFmt w:val="decimal"/>
      <w:lvlText w:val="%7."/>
      <w:lvlJc w:val="left"/>
      <w:pPr>
        <w:tabs>
          <w:tab w:val="num" w:pos="5400"/>
        </w:tabs>
        <w:ind w:left="5400" w:hanging="360"/>
      </w:pPr>
      <w:rPr>
        <w:rFonts w:cs="Times New Roman"/>
      </w:rPr>
    </w:lvl>
    <w:lvl w:ilvl="7" w:tplc="20387FC2" w:tentative="1">
      <w:start w:val="1"/>
      <w:numFmt w:val="lowerLetter"/>
      <w:lvlText w:val="%8."/>
      <w:lvlJc w:val="left"/>
      <w:pPr>
        <w:tabs>
          <w:tab w:val="num" w:pos="6120"/>
        </w:tabs>
        <w:ind w:left="6120" w:hanging="360"/>
      </w:pPr>
      <w:rPr>
        <w:rFonts w:cs="Times New Roman"/>
      </w:rPr>
    </w:lvl>
    <w:lvl w:ilvl="8" w:tplc="9588E97E" w:tentative="1">
      <w:start w:val="1"/>
      <w:numFmt w:val="lowerRoman"/>
      <w:lvlText w:val="%9."/>
      <w:lvlJc w:val="right"/>
      <w:pPr>
        <w:tabs>
          <w:tab w:val="num" w:pos="6840"/>
        </w:tabs>
        <w:ind w:left="6840" w:hanging="180"/>
      </w:pPr>
      <w:rPr>
        <w:rFonts w:cs="Times New Roman"/>
      </w:rPr>
    </w:lvl>
  </w:abstractNum>
  <w:abstractNum w:abstractNumId="18" w15:restartNumberingAfterBreak="0">
    <w:nsid w:val="72F16156"/>
    <w:multiLevelType w:val="hybridMultilevel"/>
    <w:tmpl w:val="AA1ECC94"/>
    <w:lvl w:ilvl="0" w:tplc="8D0EE08A">
      <w:start w:val="3"/>
      <w:numFmt w:val="lowerRoman"/>
      <w:lvlText w:val="%1."/>
      <w:lvlJc w:val="left"/>
      <w:pPr>
        <w:tabs>
          <w:tab w:val="num" w:pos="2160"/>
        </w:tabs>
        <w:ind w:left="2160" w:hanging="720"/>
      </w:pPr>
      <w:rPr>
        <w:rFonts w:cs="Times New Roman" w:hint="default"/>
      </w:rPr>
    </w:lvl>
    <w:lvl w:ilvl="1" w:tplc="9D3A695E" w:tentative="1">
      <w:start w:val="1"/>
      <w:numFmt w:val="lowerLetter"/>
      <w:lvlText w:val="%2."/>
      <w:lvlJc w:val="left"/>
      <w:pPr>
        <w:tabs>
          <w:tab w:val="num" w:pos="2520"/>
        </w:tabs>
        <w:ind w:left="2520" w:hanging="360"/>
      </w:pPr>
      <w:rPr>
        <w:rFonts w:cs="Times New Roman"/>
      </w:rPr>
    </w:lvl>
    <w:lvl w:ilvl="2" w:tplc="BA087688" w:tentative="1">
      <w:start w:val="1"/>
      <w:numFmt w:val="lowerRoman"/>
      <w:lvlText w:val="%3."/>
      <w:lvlJc w:val="right"/>
      <w:pPr>
        <w:tabs>
          <w:tab w:val="num" w:pos="3240"/>
        </w:tabs>
        <w:ind w:left="3240" w:hanging="180"/>
      </w:pPr>
      <w:rPr>
        <w:rFonts w:cs="Times New Roman"/>
      </w:rPr>
    </w:lvl>
    <w:lvl w:ilvl="3" w:tplc="C8DEAAF6" w:tentative="1">
      <w:start w:val="1"/>
      <w:numFmt w:val="decimal"/>
      <w:lvlText w:val="%4."/>
      <w:lvlJc w:val="left"/>
      <w:pPr>
        <w:tabs>
          <w:tab w:val="num" w:pos="3960"/>
        </w:tabs>
        <w:ind w:left="3960" w:hanging="360"/>
      </w:pPr>
      <w:rPr>
        <w:rFonts w:cs="Times New Roman"/>
      </w:rPr>
    </w:lvl>
    <w:lvl w:ilvl="4" w:tplc="4CA83516" w:tentative="1">
      <w:start w:val="1"/>
      <w:numFmt w:val="lowerLetter"/>
      <w:lvlText w:val="%5."/>
      <w:lvlJc w:val="left"/>
      <w:pPr>
        <w:tabs>
          <w:tab w:val="num" w:pos="4680"/>
        </w:tabs>
        <w:ind w:left="4680" w:hanging="360"/>
      </w:pPr>
      <w:rPr>
        <w:rFonts w:cs="Times New Roman"/>
      </w:rPr>
    </w:lvl>
    <w:lvl w:ilvl="5" w:tplc="FBD26C50" w:tentative="1">
      <w:start w:val="1"/>
      <w:numFmt w:val="lowerRoman"/>
      <w:lvlText w:val="%6."/>
      <w:lvlJc w:val="right"/>
      <w:pPr>
        <w:tabs>
          <w:tab w:val="num" w:pos="5400"/>
        </w:tabs>
        <w:ind w:left="5400" w:hanging="180"/>
      </w:pPr>
      <w:rPr>
        <w:rFonts w:cs="Times New Roman"/>
      </w:rPr>
    </w:lvl>
    <w:lvl w:ilvl="6" w:tplc="AE20780C" w:tentative="1">
      <w:start w:val="1"/>
      <w:numFmt w:val="decimal"/>
      <w:lvlText w:val="%7."/>
      <w:lvlJc w:val="left"/>
      <w:pPr>
        <w:tabs>
          <w:tab w:val="num" w:pos="6120"/>
        </w:tabs>
        <w:ind w:left="6120" w:hanging="360"/>
      </w:pPr>
      <w:rPr>
        <w:rFonts w:cs="Times New Roman"/>
      </w:rPr>
    </w:lvl>
    <w:lvl w:ilvl="7" w:tplc="DD2C6CD4" w:tentative="1">
      <w:start w:val="1"/>
      <w:numFmt w:val="lowerLetter"/>
      <w:lvlText w:val="%8."/>
      <w:lvlJc w:val="left"/>
      <w:pPr>
        <w:tabs>
          <w:tab w:val="num" w:pos="6840"/>
        </w:tabs>
        <w:ind w:left="6840" w:hanging="360"/>
      </w:pPr>
      <w:rPr>
        <w:rFonts w:cs="Times New Roman"/>
      </w:rPr>
    </w:lvl>
    <w:lvl w:ilvl="8" w:tplc="69C04B10" w:tentative="1">
      <w:start w:val="1"/>
      <w:numFmt w:val="lowerRoman"/>
      <w:lvlText w:val="%9."/>
      <w:lvlJc w:val="right"/>
      <w:pPr>
        <w:tabs>
          <w:tab w:val="num" w:pos="7560"/>
        </w:tabs>
        <w:ind w:left="7560" w:hanging="180"/>
      </w:pPr>
      <w:rPr>
        <w:rFonts w:cs="Times New Roman"/>
      </w:rPr>
    </w:lvl>
  </w:abstractNum>
  <w:abstractNum w:abstractNumId="19"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num w:numId="1">
    <w:abstractNumId w:val="0"/>
    <w:lvlOverride w:ilvl="0">
      <w:startOverride w:val="1"/>
      <w:lvl w:ilvl="0">
        <w:start w:val="1"/>
        <w:numFmt w:val="decimal"/>
        <w:pStyle w:val="Quick1"/>
        <w:lvlText w:val=" %1."/>
        <w:lvlJc w:val="left"/>
        <w:rPr>
          <w:rFonts w:cs="Times New Roman"/>
        </w:rPr>
      </w:lvl>
    </w:lvlOverride>
  </w:num>
  <w:num w:numId="2">
    <w:abstractNumId w:val="3"/>
  </w:num>
  <w:num w:numId="3">
    <w:abstractNumId w:val="6"/>
  </w:num>
  <w:num w:numId="4">
    <w:abstractNumId w:val="19"/>
  </w:num>
  <w:num w:numId="5">
    <w:abstractNumId w:val="13"/>
  </w:num>
  <w:num w:numId="6">
    <w:abstractNumId w:val="12"/>
  </w:num>
  <w:num w:numId="7">
    <w:abstractNumId w:val="8"/>
  </w:num>
  <w:num w:numId="8">
    <w:abstractNumId w:val="15"/>
  </w:num>
  <w:num w:numId="9">
    <w:abstractNumId w:val="1"/>
  </w:num>
  <w:num w:numId="10">
    <w:abstractNumId w:val="11"/>
  </w:num>
  <w:num w:numId="11">
    <w:abstractNumId w:val="14"/>
  </w:num>
  <w:num w:numId="12">
    <w:abstractNumId w:val="16"/>
  </w:num>
  <w:num w:numId="13">
    <w:abstractNumId w:val="2"/>
  </w:num>
  <w:num w:numId="14">
    <w:abstractNumId w:val="4"/>
  </w:num>
  <w:num w:numId="15">
    <w:abstractNumId w:val="17"/>
  </w:num>
  <w:num w:numId="16">
    <w:abstractNumId w:val="18"/>
  </w:num>
  <w:num w:numId="17">
    <w:abstractNumId w:val="5"/>
  </w:num>
  <w:num w:numId="18">
    <w:abstractNumId w:val="10"/>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C3"/>
    <w:rsid w:val="00000568"/>
    <w:rsid w:val="00004020"/>
    <w:rsid w:val="00004328"/>
    <w:rsid w:val="0000474A"/>
    <w:rsid w:val="000064AD"/>
    <w:rsid w:val="00006D95"/>
    <w:rsid w:val="00043699"/>
    <w:rsid w:val="00061878"/>
    <w:rsid w:val="00070CDA"/>
    <w:rsid w:val="0009105C"/>
    <w:rsid w:val="00095CF5"/>
    <w:rsid w:val="000A0D7D"/>
    <w:rsid w:val="000A53E9"/>
    <w:rsid w:val="000A75D1"/>
    <w:rsid w:val="000B390A"/>
    <w:rsid w:val="000D6B16"/>
    <w:rsid w:val="0010087C"/>
    <w:rsid w:val="00104292"/>
    <w:rsid w:val="00113F18"/>
    <w:rsid w:val="00122CE1"/>
    <w:rsid w:val="00132B7D"/>
    <w:rsid w:val="001359C6"/>
    <w:rsid w:val="00135DC4"/>
    <w:rsid w:val="00153B9F"/>
    <w:rsid w:val="00162B10"/>
    <w:rsid w:val="001737A8"/>
    <w:rsid w:val="00173CC9"/>
    <w:rsid w:val="00176D19"/>
    <w:rsid w:val="00180994"/>
    <w:rsid w:val="001838EB"/>
    <w:rsid w:val="001848AB"/>
    <w:rsid w:val="001A1DD2"/>
    <w:rsid w:val="001A2B66"/>
    <w:rsid w:val="001A4A74"/>
    <w:rsid w:val="001E5C7B"/>
    <w:rsid w:val="001F21F6"/>
    <w:rsid w:val="00210544"/>
    <w:rsid w:val="002119D7"/>
    <w:rsid w:val="002571CD"/>
    <w:rsid w:val="00260C47"/>
    <w:rsid w:val="0026497E"/>
    <w:rsid w:val="002719DE"/>
    <w:rsid w:val="00295B8C"/>
    <w:rsid w:val="002A54C3"/>
    <w:rsid w:val="002A5C37"/>
    <w:rsid w:val="002B34D2"/>
    <w:rsid w:val="002C5A35"/>
    <w:rsid w:val="002E2E66"/>
    <w:rsid w:val="002F67B2"/>
    <w:rsid w:val="00303246"/>
    <w:rsid w:val="003365F4"/>
    <w:rsid w:val="00342229"/>
    <w:rsid w:val="00352A8C"/>
    <w:rsid w:val="003540A4"/>
    <w:rsid w:val="00354E26"/>
    <w:rsid w:val="00366A85"/>
    <w:rsid w:val="00372631"/>
    <w:rsid w:val="003776D2"/>
    <w:rsid w:val="00384DD0"/>
    <w:rsid w:val="0038751E"/>
    <w:rsid w:val="003A3252"/>
    <w:rsid w:val="003A6C4B"/>
    <w:rsid w:val="003C7AE9"/>
    <w:rsid w:val="003D242B"/>
    <w:rsid w:val="003E6E98"/>
    <w:rsid w:val="003F7533"/>
    <w:rsid w:val="003F7BCF"/>
    <w:rsid w:val="00406D96"/>
    <w:rsid w:val="0041457A"/>
    <w:rsid w:val="00414D76"/>
    <w:rsid w:val="00415E5D"/>
    <w:rsid w:val="0042258E"/>
    <w:rsid w:val="00426784"/>
    <w:rsid w:val="00436638"/>
    <w:rsid w:val="00440DC0"/>
    <w:rsid w:val="00444072"/>
    <w:rsid w:val="004505B4"/>
    <w:rsid w:val="00454DE4"/>
    <w:rsid w:val="00487697"/>
    <w:rsid w:val="004914E1"/>
    <w:rsid w:val="004B7C35"/>
    <w:rsid w:val="004C5618"/>
    <w:rsid w:val="004E3EC5"/>
    <w:rsid w:val="004F016A"/>
    <w:rsid w:val="00553E16"/>
    <w:rsid w:val="00580DEC"/>
    <w:rsid w:val="00580F0D"/>
    <w:rsid w:val="00582484"/>
    <w:rsid w:val="0059103D"/>
    <w:rsid w:val="0059759E"/>
    <w:rsid w:val="005B48A2"/>
    <w:rsid w:val="005C2979"/>
    <w:rsid w:val="005D634C"/>
    <w:rsid w:val="005E1CEA"/>
    <w:rsid w:val="005F6BF9"/>
    <w:rsid w:val="005F73E1"/>
    <w:rsid w:val="0060113D"/>
    <w:rsid w:val="00603447"/>
    <w:rsid w:val="00611949"/>
    <w:rsid w:val="00613D92"/>
    <w:rsid w:val="00620069"/>
    <w:rsid w:val="0062055E"/>
    <w:rsid w:val="0063245B"/>
    <w:rsid w:val="00640D50"/>
    <w:rsid w:val="00643038"/>
    <w:rsid w:val="006460A7"/>
    <w:rsid w:val="00656CC3"/>
    <w:rsid w:val="00661D29"/>
    <w:rsid w:val="0066362B"/>
    <w:rsid w:val="00663CBA"/>
    <w:rsid w:val="00666EE5"/>
    <w:rsid w:val="006835D2"/>
    <w:rsid w:val="00690E8B"/>
    <w:rsid w:val="00691A41"/>
    <w:rsid w:val="00691E43"/>
    <w:rsid w:val="0069760C"/>
    <w:rsid w:val="006B541E"/>
    <w:rsid w:val="006D510E"/>
    <w:rsid w:val="006D5FB9"/>
    <w:rsid w:val="006D6950"/>
    <w:rsid w:val="006D7588"/>
    <w:rsid w:val="006E6756"/>
    <w:rsid w:val="007219E3"/>
    <w:rsid w:val="00730B46"/>
    <w:rsid w:val="00733D3F"/>
    <w:rsid w:val="00735E23"/>
    <w:rsid w:val="00741C8F"/>
    <w:rsid w:val="007501E7"/>
    <w:rsid w:val="0075436B"/>
    <w:rsid w:val="0075516A"/>
    <w:rsid w:val="00757699"/>
    <w:rsid w:val="007706CC"/>
    <w:rsid w:val="00774204"/>
    <w:rsid w:val="007827D5"/>
    <w:rsid w:val="0078432F"/>
    <w:rsid w:val="00790EF7"/>
    <w:rsid w:val="007B3A86"/>
    <w:rsid w:val="007B58FA"/>
    <w:rsid w:val="007C6D89"/>
    <w:rsid w:val="007D4912"/>
    <w:rsid w:val="007E5495"/>
    <w:rsid w:val="007F2D8F"/>
    <w:rsid w:val="007F546B"/>
    <w:rsid w:val="008110CF"/>
    <w:rsid w:val="00815C3E"/>
    <w:rsid w:val="008172F7"/>
    <w:rsid w:val="00822DBF"/>
    <w:rsid w:val="008278C1"/>
    <w:rsid w:val="00832B06"/>
    <w:rsid w:val="00837779"/>
    <w:rsid w:val="00850FC6"/>
    <w:rsid w:val="00866183"/>
    <w:rsid w:val="00867776"/>
    <w:rsid w:val="00877E71"/>
    <w:rsid w:val="008855EA"/>
    <w:rsid w:val="008930A5"/>
    <w:rsid w:val="008967DA"/>
    <w:rsid w:val="00896CE1"/>
    <w:rsid w:val="00897C5C"/>
    <w:rsid w:val="008A2EE5"/>
    <w:rsid w:val="008A6CF7"/>
    <w:rsid w:val="008B02B0"/>
    <w:rsid w:val="008C031F"/>
    <w:rsid w:val="008D1681"/>
    <w:rsid w:val="008F20B8"/>
    <w:rsid w:val="00910AE9"/>
    <w:rsid w:val="00913D3C"/>
    <w:rsid w:val="00915F7F"/>
    <w:rsid w:val="00931E83"/>
    <w:rsid w:val="00936E8D"/>
    <w:rsid w:val="00946E93"/>
    <w:rsid w:val="00952B9F"/>
    <w:rsid w:val="009615AF"/>
    <w:rsid w:val="00965FEA"/>
    <w:rsid w:val="00991497"/>
    <w:rsid w:val="00991B9D"/>
    <w:rsid w:val="00995738"/>
    <w:rsid w:val="00995F39"/>
    <w:rsid w:val="009B3C48"/>
    <w:rsid w:val="009B7B77"/>
    <w:rsid w:val="009D263A"/>
    <w:rsid w:val="009D3BE9"/>
    <w:rsid w:val="009E2232"/>
    <w:rsid w:val="00A07365"/>
    <w:rsid w:val="00A13213"/>
    <w:rsid w:val="00A1413E"/>
    <w:rsid w:val="00A20532"/>
    <w:rsid w:val="00A230F4"/>
    <w:rsid w:val="00A33ED7"/>
    <w:rsid w:val="00A35C81"/>
    <w:rsid w:val="00A40DE8"/>
    <w:rsid w:val="00A71C71"/>
    <w:rsid w:val="00AB1F13"/>
    <w:rsid w:val="00AB4177"/>
    <w:rsid w:val="00AB7647"/>
    <w:rsid w:val="00AC72FF"/>
    <w:rsid w:val="00AD2053"/>
    <w:rsid w:val="00AE4867"/>
    <w:rsid w:val="00AE56E0"/>
    <w:rsid w:val="00AF08AE"/>
    <w:rsid w:val="00B05963"/>
    <w:rsid w:val="00B125AA"/>
    <w:rsid w:val="00B213C6"/>
    <w:rsid w:val="00B21552"/>
    <w:rsid w:val="00B2584B"/>
    <w:rsid w:val="00B27FD6"/>
    <w:rsid w:val="00B35ED0"/>
    <w:rsid w:val="00B51C2F"/>
    <w:rsid w:val="00B60272"/>
    <w:rsid w:val="00B815E2"/>
    <w:rsid w:val="00B83B24"/>
    <w:rsid w:val="00B87DB9"/>
    <w:rsid w:val="00BA0427"/>
    <w:rsid w:val="00BA3C07"/>
    <w:rsid w:val="00BB250A"/>
    <w:rsid w:val="00BC0039"/>
    <w:rsid w:val="00BC2884"/>
    <w:rsid w:val="00BD04BD"/>
    <w:rsid w:val="00BF0757"/>
    <w:rsid w:val="00C13E76"/>
    <w:rsid w:val="00C179A0"/>
    <w:rsid w:val="00C27439"/>
    <w:rsid w:val="00C318B2"/>
    <w:rsid w:val="00C363BC"/>
    <w:rsid w:val="00C4352A"/>
    <w:rsid w:val="00C54297"/>
    <w:rsid w:val="00C6783F"/>
    <w:rsid w:val="00C81B4E"/>
    <w:rsid w:val="00C959E1"/>
    <w:rsid w:val="00CA58FD"/>
    <w:rsid w:val="00CB0386"/>
    <w:rsid w:val="00CE51A5"/>
    <w:rsid w:val="00CF310D"/>
    <w:rsid w:val="00D114C2"/>
    <w:rsid w:val="00D168DF"/>
    <w:rsid w:val="00D47229"/>
    <w:rsid w:val="00D60D20"/>
    <w:rsid w:val="00D7555D"/>
    <w:rsid w:val="00D75DD8"/>
    <w:rsid w:val="00D8065F"/>
    <w:rsid w:val="00D81130"/>
    <w:rsid w:val="00D8337F"/>
    <w:rsid w:val="00D83ADF"/>
    <w:rsid w:val="00DA397B"/>
    <w:rsid w:val="00DB0FF1"/>
    <w:rsid w:val="00DC1C2A"/>
    <w:rsid w:val="00DF1350"/>
    <w:rsid w:val="00E102EC"/>
    <w:rsid w:val="00E50EA4"/>
    <w:rsid w:val="00E643E1"/>
    <w:rsid w:val="00E71132"/>
    <w:rsid w:val="00E82753"/>
    <w:rsid w:val="00E85B66"/>
    <w:rsid w:val="00E940C2"/>
    <w:rsid w:val="00EA3893"/>
    <w:rsid w:val="00EA4E14"/>
    <w:rsid w:val="00EA53E6"/>
    <w:rsid w:val="00EB02C3"/>
    <w:rsid w:val="00EB32C6"/>
    <w:rsid w:val="00EC0A96"/>
    <w:rsid w:val="00EC2097"/>
    <w:rsid w:val="00EC7D6F"/>
    <w:rsid w:val="00EE00A3"/>
    <w:rsid w:val="00EE0750"/>
    <w:rsid w:val="00EE20A4"/>
    <w:rsid w:val="00EF6EE9"/>
    <w:rsid w:val="00F001DB"/>
    <w:rsid w:val="00F0474D"/>
    <w:rsid w:val="00F0727A"/>
    <w:rsid w:val="00F11BD1"/>
    <w:rsid w:val="00F30766"/>
    <w:rsid w:val="00F36255"/>
    <w:rsid w:val="00F56339"/>
    <w:rsid w:val="00FA343A"/>
    <w:rsid w:val="00FB0B47"/>
    <w:rsid w:val="00FC6455"/>
    <w:rsid w:val="00FD5886"/>
    <w:rsid w:val="00FE0CF7"/>
    <w:rsid w:val="00FE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93B3A9B-37F7-4F06-B827-99703393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z w:val="24"/>
      <w:lang w:val="en-US" w:eastAsia="es-ES_tradnl"/>
    </w:rPr>
  </w:style>
  <w:style w:type="paragraph" w:styleId="Heading1">
    <w:name w:val="heading 1"/>
    <w:basedOn w:val="Normal"/>
    <w:next w:val="Normal"/>
    <w:link w:val="FollowedHyperlink"/>
    <w:uiPriority w:val="9"/>
    <w:qFormat/>
    <w:pPr>
      <w:keepNext/>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6930" w:hanging="6930"/>
      <w:outlineLvl w:val="0"/>
    </w:pPr>
    <w:rPr>
      <w:color w:val="FF0000"/>
      <w:u w:val="single"/>
    </w:rPr>
  </w:style>
  <w:style w:type="paragraph" w:styleId="Heading2">
    <w:name w:val="heading 2"/>
    <w:basedOn w:val="Normal"/>
    <w:next w:val="Normal"/>
    <w:link w:val="PageNumber"/>
    <w:uiPriority w:val="9"/>
    <w:qFormat/>
    <w:pPr>
      <w:keepNext/>
      <w:outlineLvl w:val="1"/>
    </w:pPr>
    <w:rPr>
      <w:u w:val="single"/>
    </w:rPr>
  </w:style>
  <w:style w:type="paragraph" w:styleId="Heading3">
    <w:name w:val="heading 3"/>
    <w:basedOn w:val="Normal"/>
    <w:next w:val="Normal"/>
    <w:link w:val="Strong"/>
    <w:uiPriority w:val="9"/>
    <w:qFormat/>
    <w:pPr>
      <w:keepNext/>
      <w:jc w:val="both"/>
      <w:outlineLvl w:val="2"/>
    </w:pPr>
    <w:rPr>
      <w:b/>
      <w:sz w:val="32"/>
      <w:u w:val="single"/>
    </w:rPr>
  </w:style>
  <w:style w:type="paragraph" w:styleId="Heading4">
    <w:name w:val="heading 4"/>
    <w:basedOn w:val="Normal"/>
    <w:next w:val="Normal"/>
    <w:link w:val="Heading4Char"/>
    <w:uiPriority w:val="9"/>
    <w:qFormat/>
    <w:pPr>
      <w:keepNext/>
      <w:jc w:val="center"/>
      <w:outlineLvl w:val="3"/>
    </w:pPr>
    <w:rPr>
      <w:b/>
      <w:i/>
      <w:smallCaps/>
      <w:sz w:val="44"/>
    </w:rPr>
  </w:style>
  <w:style w:type="paragraph" w:styleId="Heading6">
    <w:name w:val="heading 6"/>
    <w:basedOn w:val="Normal"/>
    <w:next w:val="Normal"/>
    <w:link w:val="Heading6Char"/>
    <w:uiPriority w:val="9"/>
    <w:qFormat/>
    <w:pPr>
      <w:keepNext/>
      <w:jc w:val="center"/>
      <w:outlineLvl w:val="5"/>
    </w:pPr>
    <w:rPr>
      <w:b/>
      <w:sz w:val="32"/>
    </w:rPr>
  </w:style>
  <w:style w:type="paragraph" w:styleId="Heading7">
    <w:name w:val="heading 7"/>
    <w:basedOn w:val="Normal"/>
    <w:next w:val="Normal"/>
    <w:link w:val="Heading7Char"/>
    <w:uiPriority w:val="9"/>
    <w:qFormat/>
    <w:pPr>
      <w:keepNext/>
      <w:tabs>
        <w:tab w:val="left" w:pos="-1080"/>
      </w:tabs>
      <w:jc w:val="both"/>
      <w:outlineLvl w:val="6"/>
    </w:pPr>
    <w:rPr>
      <w:b/>
      <w:u w:val="single"/>
    </w:rPr>
  </w:style>
  <w:style w:type="paragraph" w:styleId="Heading8">
    <w:name w:val="heading 8"/>
    <w:basedOn w:val="Normal"/>
    <w:next w:val="Normal"/>
    <w:link w:val="Heading8Char"/>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uiPriority w:val="9"/>
    <w:locked/>
    <w:rPr>
      <w:rFonts w:ascii="Cambria" w:hAnsi="Cambria" w:cs="Times New Roman"/>
      <w:b/>
      <w:bCs/>
      <w:kern w:val="32"/>
      <w:sz w:val="32"/>
      <w:szCs w:val="32"/>
    </w:rPr>
  </w:style>
  <w:style w:type="character" w:customStyle="1" w:styleId="Ttulo2Car">
    <w:name w:val="Título 2 Car"/>
    <w:uiPriority w:val="9"/>
    <w:semiHidden/>
    <w:locked/>
    <w:rPr>
      <w:rFonts w:ascii="Cambria" w:hAnsi="Cambria" w:cs="Times New Roman"/>
      <w:b/>
      <w:bCs/>
      <w:i/>
      <w:iCs/>
      <w:sz w:val="28"/>
      <w:szCs w:val="28"/>
    </w:rPr>
  </w:style>
  <w:style w:type="character" w:customStyle="1" w:styleId="Ttulo3Car">
    <w:name w:val="Título 3 Car"/>
    <w:uiPriority w:val="9"/>
    <w:semiHidden/>
    <w:locked/>
    <w:rPr>
      <w:rFonts w:ascii="Cambria" w:hAnsi="Cambria" w:cs="Times New Roman"/>
      <w:b/>
      <w:b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Ttulo4Car">
    <w:name w:val="Título 4 Car"/>
    <w:uiPriority w:val="9"/>
    <w:semiHidden/>
    <w:locked/>
    <w:rPr>
      <w:rFonts w:ascii="Calibri" w:hAnsi="Calibri" w:cs="Times New Roman"/>
      <w:b/>
      <w:bCs/>
      <w:sz w:val="28"/>
      <w:szCs w:val="28"/>
    </w:rPr>
  </w:style>
  <w:style w:type="character" w:customStyle="1" w:styleId="Heading1Char">
    <w:name w:val="Heading 1 Char"/>
    <w:uiPriority w:val="9"/>
    <w:rPr>
      <w:rFonts w:ascii="Cambria" w:eastAsia="Times New Roman" w:hAnsi="Cambria" w:cs="Times New Roman"/>
      <w:b/>
      <w:bCs/>
      <w:kern w:val="32"/>
      <w:sz w:val="32"/>
      <w:szCs w:val="32"/>
    </w:rPr>
  </w:style>
  <w:style w:type="character" w:customStyle="1" w:styleId="Heading2Char">
    <w:name w:val="Heading 2 Char"/>
    <w:uiPriority w:val="9"/>
    <w:semiHidden/>
    <w:rPr>
      <w:rFonts w:ascii="Cambria" w:eastAsia="Times New Roman" w:hAnsi="Cambria" w:cs="Times New Roman"/>
      <w:b/>
      <w:bCs/>
      <w:i/>
      <w:iCs/>
      <w:sz w:val="28"/>
      <w:szCs w:val="28"/>
    </w:rPr>
  </w:style>
  <w:style w:type="character" w:customStyle="1" w:styleId="Heading3Char">
    <w:name w:val="Heading 3 Char"/>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Ttulo6Car">
    <w:name w:val="Título 6 Car"/>
    <w:uiPriority w:val="9"/>
    <w:semiHidden/>
    <w:locked/>
    <w:rPr>
      <w:rFonts w:ascii="Calibri" w:hAnsi="Calibri" w:cs="Times New Roman"/>
      <w:b/>
      <w:bCs/>
      <w:sz w:val="22"/>
      <w:szCs w:val="22"/>
    </w:rPr>
  </w:style>
  <w:style w:type="character" w:customStyle="1" w:styleId="Ttulo7Car">
    <w:name w:val="Título 7 Car"/>
    <w:uiPriority w:val="9"/>
    <w:semiHidden/>
    <w:locked/>
    <w:rPr>
      <w:rFonts w:ascii="Calibri" w:hAnsi="Calibri" w:cs="Times New Roman"/>
      <w:sz w:val="24"/>
      <w:szCs w:val="24"/>
    </w:rPr>
  </w:style>
  <w:style w:type="character" w:customStyle="1" w:styleId="Ttulo8Car">
    <w:name w:val="Título 8 Car"/>
    <w:uiPriority w:val="9"/>
    <w:semiHidden/>
    <w:locked/>
    <w:rPr>
      <w:rFonts w:ascii="Calibri" w:hAnsi="Calibri" w:cs="Times New Roman"/>
      <w:i/>
      <w:iCs/>
      <w:sz w:val="24"/>
      <w:szCs w:val="24"/>
    </w:rPr>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character" w:customStyle="1" w:styleId="EncabezadoCar">
    <w:name w:val="Encabezado Car"/>
    <w:uiPriority w:val="99"/>
    <w:semiHidden/>
    <w:rPr>
      <w:rFonts w:ascii="Arial" w:hAnsi="Arial" w:cs="Times New Roman"/>
      <w:sz w:val="24"/>
    </w:rPr>
  </w:style>
  <w:style w:type="character" w:customStyle="1" w:styleId="HeaderChar">
    <w:name w:val="Header Char"/>
    <w:link w:val="Header"/>
    <w:uiPriority w:val="99"/>
    <w:semiHidden/>
    <w:locked/>
    <w:rPr>
      <w:rFonts w:ascii="Arial" w:hAnsi="Arial" w:cs="Times New Roman"/>
      <w:sz w:val="24"/>
    </w:rPr>
  </w:style>
  <w:style w:type="character" w:customStyle="1" w:styleId="EncabezadoCar1">
    <w:name w:val="Encabezado Car1"/>
    <w:uiPriority w:val="99"/>
    <w:locked/>
    <w:rPr>
      <w:rFonts w:ascii="Arial" w:hAnsi="Arial" w:cs="Times New Roman"/>
      <w:sz w:val="24"/>
    </w:rPr>
  </w:style>
  <w:style w:type="character" w:styleId="PageNumber">
    <w:name w:val="page number"/>
    <w:aliases w:val="Heading 2 Char1"/>
    <w:link w:val="Heading2"/>
    <w:uiPriority w:val="99"/>
    <w:locked/>
    <w:rPr>
      <w:rFonts w:cs="Times New Roman"/>
    </w:rPr>
  </w:style>
  <w:style w:type="paragraph" w:styleId="BodyTextIndent">
    <w:name w:val="Body Text Indent"/>
    <w:basedOn w:val="Normal"/>
    <w:link w:val="BodyTextIndentChar"/>
    <w:uiPriority w:val="99"/>
    <w:pPr>
      <w:tabs>
        <w:tab w:val="left" w:pos="-1080"/>
      </w:tabs>
      <w:ind w:left="720" w:hanging="720"/>
      <w:jc w:val="both"/>
    </w:pPr>
  </w:style>
  <w:style w:type="character" w:customStyle="1" w:styleId="SangradetextonormalCar">
    <w:name w:val="Sangría de texto normal Car"/>
    <w:uiPriority w:val="99"/>
    <w:semiHidden/>
    <w:locked/>
    <w:rPr>
      <w:rFonts w:ascii="Arial" w:hAnsi="Arial" w:cs="Times New Roman"/>
      <w:sz w:val="24"/>
    </w:rPr>
  </w:style>
  <w:style w:type="character" w:customStyle="1" w:styleId="BodyTextIndentChar">
    <w:name w:val="Body Text Indent Char"/>
    <w:link w:val="BodyTextIndent"/>
    <w:uiPriority w:val="99"/>
    <w:semiHidden/>
    <w:locked/>
    <w:rPr>
      <w:rFonts w:ascii="Arial" w:hAnsi="Arial" w:cs="Times New Roman"/>
      <w:sz w:val="24"/>
    </w:rPr>
  </w:style>
  <w:style w:type="paragraph" w:styleId="BlockText">
    <w:name w:val="Block Text"/>
    <w:basedOn w:val="Normal"/>
    <w:uiPriority w:val="99"/>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link w:val="BodyText2Char"/>
    <w:uiPriority w:val="99"/>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character" w:customStyle="1" w:styleId="CommentTextChar1">
    <w:name w:val="Comment Text Char1"/>
    <w:link w:val="CommentText"/>
    <w:uiPriority w:val="99"/>
    <w:semiHidden/>
    <w:locked/>
    <w:rPr>
      <w:rFonts w:ascii="Arial" w:hAnsi="Arial" w:cs="Times New Roman"/>
      <w:sz w:val="16"/>
      <w:szCs w:val="16"/>
    </w:rPr>
  </w:style>
  <w:style w:type="character" w:customStyle="1" w:styleId="BodyText3Char">
    <w:name w:val="Body Text 3 Char"/>
    <w:link w:val="BodyText3"/>
    <w:uiPriority w:val="99"/>
    <w:semiHidden/>
    <w:locked/>
    <w:rPr>
      <w:rFonts w:ascii="Arial" w:hAnsi="Arial" w:cs="Times New Roman"/>
      <w:sz w:val="16"/>
      <w:szCs w:val="16"/>
    </w:rPr>
  </w:style>
  <w:style w:type="paragraph" w:styleId="NormalWeb">
    <w:name w:val="Normal (Web)"/>
    <w:basedOn w:val="Normal"/>
    <w:uiPriority w:val="99"/>
    <w:pPr>
      <w:widowControl/>
      <w:spacing w:before="100" w:beforeAutospacing="1" w:after="100" w:afterAutospacing="1"/>
    </w:pPr>
    <w:rPr>
      <w:rFonts w:ascii="Times New Roman" w:hAnsi="Times New Roman"/>
      <w:szCs w:val="24"/>
    </w:rPr>
  </w:style>
  <w:style w:type="paragraph" w:styleId="Footer">
    <w:name w:val="footer"/>
    <w:basedOn w:val="Normal"/>
    <w:link w:val="FooterChar"/>
    <w:uiPriority w:val="99"/>
    <w:pPr>
      <w:tabs>
        <w:tab w:val="center" w:pos="4320"/>
        <w:tab w:val="right" w:pos="8640"/>
      </w:tabs>
    </w:pPr>
  </w:style>
  <w:style w:type="character" w:customStyle="1" w:styleId="PiedepginaCar">
    <w:name w:val="Pie de página Car"/>
    <w:uiPriority w:val="99"/>
    <w:semiHidden/>
    <w:locked/>
    <w:rPr>
      <w:rFonts w:ascii="Arial" w:hAnsi="Arial" w:cs="Times New Roman"/>
      <w:sz w:val="24"/>
    </w:rPr>
  </w:style>
  <w:style w:type="character" w:customStyle="1" w:styleId="FooterChar">
    <w:name w:val="Footer Char"/>
    <w:link w:val="Footer"/>
    <w:uiPriority w:val="99"/>
    <w:semiHidden/>
    <w:locked/>
    <w:rPr>
      <w:rFonts w:ascii="Arial" w:hAnsi="Arial" w:cs="Times New Roman"/>
      <w:sz w:val="24"/>
    </w:rPr>
  </w:style>
  <w:style w:type="paragraph" w:customStyle="1" w:styleId="NormalWeb7">
    <w:name w:val="Normal (Web)7"/>
    <w:basedOn w:val="Normal"/>
    <w:pPr>
      <w:widowControl/>
      <w:spacing w:line="360" w:lineRule="auto"/>
    </w:pPr>
    <w:rPr>
      <w:rFonts w:ascii="Times New Roman" w:hAnsi="Times New Roman"/>
      <w:sz w:val="26"/>
      <w:szCs w:val="26"/>
    </w:rPr>
  </w:style>
  <w:style w:type="paragraph" w:styleId="BodyTextIndent2">
    <w:name w:val="Body Text Indent 2"/>
    <w:basedOn w:val="Normal"/>
    <w:link w:val="BodyTextIndent2Char"/>
    <w:uiPriority w:val="99"/>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3">
    <w:name w:val="Body Text Indent 3"/>
    <w:basedOn w:val="Normal"/>
    <w:link w:val="BodyTextIndent3Char"/>
    <w:uiPriority w:val="99"/>
    <w:pPr>
      <w:ind w:left="1440" w:hanging="720"/>
    </w:pPr>
  </w:style>
  <w:style w:type="character" w:customStyle="1" w:styleId="BalloonTextChar">
    <w:name w:val="Balloon Text Char"/>
    <w:link w:val="BalloonText"/>
    <w:uiPriority w:val="99"/>
    <w:semiHidden/>
    <w:locked/>
    <w:rPr>
      <w:rFonts w:ascii="Segoe UI" w:hAnsi="Segoe UI" w:cs="Segoe UI"/>
      <w:sz w:val="18"/>
      <w:szCs w:val="18"/>
    </w:rPr>
  </w:style>
  <w:style w:type="character" w:customStyle="1" w:styleId="BodyTextIndent2Char">
    <w:name w:val="Body Text Indent 2 Char"/>
    <w:link w:val="BodyTextIndent2"/>
    <w:uiPriority w:val="99"/>
    <w:semiHidden/>
    <w:locked/>
    <w:rPr>
      <w:rFonts w:ascii="Arial" w:hAnsi="Arial" w:cs="Times New Roman"/>
      <w:sz w:val="24"/>
    </w:rPr>
  </w:style>
  <w:style w:type="character" w:customStyle="1" w:styleId="BodyText2Char">
    <w:name w:val="Body Text 2 Char"/>
    <w:link w:val="BodyText2"/>
    <w:uiPriority w:val="99"/>
    <w:semiHidden/>
    <w:locked/>
    <w:rPr>
      <w:rFonts w:ascii="Segoe UI" w:hAnsi="Segoe UI" w:cs="Segoe UI"/>
      <w:sz w:val="18"/>
      <w:szCs w:val="18"/>
    </w:rPr>
  </w:style>
  <w:style w:type="character" w:customStyle="1" w:styleId="BodyTextIndent3Char">
    <w:name w:val="Body Text Indent 3 Char"/>
    <w:link w:val="BodyTextIndent3"/>
    <w:uiPriority w:val="99"/>
    <w:semiHidden/>
    <w:locked/>
    <w:rPr>
      <w:rFonts w:ascii="Arial" w:hAnsi="Arial" w:cs="Times New Roman"/>
      <w:sz w:val="16"/>
      <w:szCs w:val="16"/>
    </w:rPr>
  </w:style>
  <w:style w:type="character" w:customStyle="1" w:styleId="HTMLconformatoprevioCar">
    <w:name w:val="HTML con formato previo Car"/>
    <w:uiPriority w:val="99"/>
    <w:semiHidden/>
    <w:rPr>
      <w:rFonts w:ascii="Courier New" w:hAnsi="Courier New" w:cs="Courier New"/>
    </w:rPr>
  </w:style>
  <w:style w:type="character" w:customStyle="1" w:styleId="HTMLPreformattedChar">
    <w:name w:val="HTML Preformatted Char"/>
    <w:link w:val="HTMLPreformatted"/>
    <w:uiPriority w:val="99"/>
    <w:semiHidden/>
    <w:locked/>
    <w:rPr>
      <w:rFonts w:ascii="Courier New" w:hAnsi="Courier New" w:cs="Courier New"/>
    </w:rPr>
  </w:style>
  <w:style w:type="character" w:customStyle="1" w:styleId="HTMLconformatoprevioCar1">
    <w:name w:val="HTML con formato previo Car1"/>
    <w:uiPriority w:val="99"/>
    <w:locked/>
    <w:rPr>
      <w:rFonts w:ascii="Courier New" w:hAnsi="Courier New" w:cs="Courier New"/>
    </w:rPr>
  </w:style>
  <w:style w:type="character" w:customStyle="1" w:styleId="DearbornFinancial">
    <w:name w:val="Dearborn Financial"/>
    <w:semiHidden/>
    <w:rPr>
      <w:rFonts w:ascii="Arial" w:hAnsi="Arial"/>
      <w:color w:val="000080"/>
      <w:sz w:val="20"/>
    </w:rPr>
  </w:style>
  <w:style w:type="paragraph" w:styleId="BodyText">
    <w:name w:val="Body Text"/>
    <w:basedOn w:val="Normal"/>
    <w:link w:val="BodyTextChar"/>
    <w:uiPriority w:val="99"/>
    <w:pPr>
      <w:widowControl/>
      <w:jc w:val="both"/>
    </w:pPr>
    <w:rPr>
      <w:rFonts w:cs="Arial"/>
      <w:szCs w:val="24"/>
    </w:rPr>
  </w:style>
  <w:style w:type="character" w:customStyle="1" w:styleId="TextoindependienteCar">
    <w:name w:val="Texto independiente Car"/>
    <w:uiPriority w:val="99"/>
    <w:semiHidden/>
    <w:rPr>
      <w:rFonts w:ascii="Arial" w:hAnsi="Arial" w:cs="Times New Roman"/>
      <w:sz w:val="24"/>
    </w:rPr>
  </w:style>
  <w:style w:type="character" w:customStyle="1" w:styleId="BodyTextChar">
    <w:name w:val="Body Text Char"/>
    <w:link w:val="BodyText"/>
    <w:uiPriority w:val="99"/>
    <w:semiHidden/>
    <w:locked/>
    <w:rPr>
      <w:rFonts w:ascii="Arial" w:hAnsi="Arial" w:cs="Times New Roman"/>
      <w:sz w:val="24"/>
    </w:rPr>
  </w:style>
  <w:style w:type="character" w:customStyle="1" w:styleId="TextoindependienteCar1">
    <w:name w:val="Texto independiente Car1"/>
    <w:uiPriority w:val="99"/>
    <w:semiHidden/>
    <w:locked/>
    <w:rPr>
      <w:rFonts w:ascii="Arial" w:hAnsi="Arial" w:cs="Times New Roman"/>
      <w:sz w:val="24"/>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1"/>
    <w:uiPriority w:val="99"/>
    <w:semiHidden/>
    <w:rPr>
      <w:sz w:val="20"/>
    </w:rPr>
  </w:style>
  <w:style w:type="character" w:customStyle="1" w:styleId="TextocomentarioCar">
    <w:name w:val="Texto comentario Car"/>
    <w:uiPriority w:val="99"/>
    <w:semiHidden/>
    <w:rPr>
      <w:rFonts w:ascii="Arial" w:hAnsi="Arial"/>
    </w:rPr>
  </w:style>
  <w:style w:type="character" w:customStyle="1" w:styleId="CommentTextChar">
    <w:name w:val="Comment Text Char"/>
    <w:uiPriority w:val="99"/>
    <w:semiHidden/>
    <w:rPr>
      <w:rFonts w:ascii="Arial" w:hAnsi="Arial" w:cs="Times New Roman"/>
    </w:rPr>
  </w:style>
  <w:style w:type="character" w:customStyle="1" w:styleId="TextocomentarioCar2">
    <w:name w:val="Texto comentario Car2"/>
    <w:uiPriority w:val="99"/>
    <w:semiHidden/>
    <w:rPr>
      <w:rFonts w:ascii="Arial" w:hAnsi="Arial" w:cs="Times New Roman"/>
    </w:rPr>
  </w:style>
  <w:style w:type="character" w:customStyle="1" w:styleId="TextocomentarioCar1">
    <w:name w:val="Texto comentario Car1"/>
    <w:uiPriority w:val="99"/>
    <w:semiHidden/>
    <w:locked/>
    <w:rPr>
      <w:rFonts w:ascii="Arial" w:hAnsi="Arial" w:cs="Times New Roman"/>
    </w:rPr>
  </w:style>
  <w:style w:type="character" w:styleId="FollowedHyperlink">
    <w:name w:val="FollowedHyperlink"/>
    <w:aliases w:val="Heading 1 Char1"/>
    <w:link w:val="Heading1"/>
    <w:uiPriority w:val="99"/>
    <w:locked/>
    <w:rPr>
      <w:rFonts w:cs="Times New Roman"/>
      <w:color w:val="800080"/>
      <w:u w:val="single"/>
    </w:rPr>
  </w:style>
  <w:style w:type="character" w:styleId="Strong">
    <w:name w:val="Strong"/>
    <w:aliases w:val="Heading 3 Char1"/>
    <w:link w:val="Heading3"/>
    <w:uiPriority w:val="22"/>
    <w:qFormat/>
    <w:locked/>
    <w:rPr>
      <w:rFonts w:cs="Times New Roman"/>
      <w:b/>
    </w:rPr>
  </w:style>
  <w:style w:type="table" w:styleId="TableGrid">
    <w:name w:val="Table Grid"/>
    <w:basedOn w:val="TableNormal"/>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93011">
      <w:marLeft w:val="0"/>
      <w:marRight w:val="0"/>
      <w:marTop w:val="0"/>
      <w:marBottom w:val="0"/>
      <w:divBdr>
        <w:top w:val="none" w:sz="0" w:space="0" w:color="auto"/>
        <w:left w:val="none" w:sz="0" w:space="0" w:color="auto"/>
        <w:bottom w:val="none" w:sz="0" w:space="0" w:color="auto"/>
        <w:right w:val="none" w:sz="0" w:space="0" w:color="auto"/>
      </w:divBdr>
    </w:div>
    <w:div w:id="932593017">
      <w:marLeft w:val="0"/>
      <w:marRight w:val="0"/>
      <w:marTop w:val="0"/>
      <w:marBottom w:val="0"/>
      <w:divBdr>
        <w:top w:val="single" w:sz="12" w:space="0" w:color="767575"/>
        <w:left w:val="none" w:sz="0" w:space="0" w:color="auto"/>
        <w:bottom w:val="none" w:sz="0" w:space="0" w:color="auto"/>
        <w:right w:val="none" w:sz="0" w:space="0" w:color="auto"/>
      </w:divBdr>
      <w:divsChild>
        <w:div w:id="932593020">
          <w:marLeft w:val="0"/>
          <w:marRight w:val="0"/>
          <w:marTop w:val="0"/>
          <w:marBottom w:val="0"/>
          <w:divBdr>
            <w:top w:val="none" w:sz="0" w:space="0" w:color="auto"/>
            <w:left w:val="none" w:sz="0" w:space="0" w:color="auto"/>
            <w:bottom w:val="none" w:sz="0" w:space="0" w:color="auto"/>
            <w:right w:val="none" w:sz="0" w:space="0" w:color="auto"/>
          </w:divBdr>
          <w:divsChild>
            <w:div w:id="932593028">
              <w:marLeft w:val="0"/>
              <w:marRight w:val="0"/>
              <w:marTop w:val="0"/>
              <w:marBottom w:val="0"/>
              <w:divBdr>
                <w:top w:val="none" w:sz="0" w:space="0" w:color="auto"/>
                <w:left w:val="none" w:sz="0" w:space="0" w:color="auto"/>
                <w:bottom w:val="none" w:sz="0" w:space="0" w:color="auto"/>
                <w:right w:val="none" w:sz="0" w:space="0" w:color="auto"/>
              </w:divBdr>
              <w:divsChild>
                <w:div w:id="93259302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32593019">
                      <w:marLeft w:val="300"/>
                      <w:marRight w:val="0"/>
                      <w:marTop w:val="0"/>
                      <w:marBottom w:val="0"/>
                      <w:divBdr>
                        <w:top w:val="none" w:sz="0" w:space="0" w:color="auto"/>
                        <w:left w:val="none" w:sz="0" w:space="0" w:color="auto"/>
                        <w:bottom w:val="none" w:sz="0" w:space="0" w:color="auto"/>
                        <w:right w:val="none" w:sz="0" w:space="0" w:color="auto"/>
                      </w:divBdr>
                      <w:divsChild>
                        <w:div w:id="932593021">
                          <w:marLeft w:val="0"/>
                          <w:marRight w:val="0"/>
                          <w:marTop w:val="0"/>
                          <w:marBottom w:val="0"/>
                          <w:divBdr>
                            <w:top w:val="none" w:sz="0" w:space="0" w:color="auto"/>
                            <w:left w:val="none" w:sz="0" w:space="0" w:color="auto"/>
                            <w:bottom w:val="none" w:sz="0" w:space="0" w:color="auto"/>
                            <w:right w:val="none" w:sz="0" w:space="0" w:color="auto"/>
                          </w:divBdr>
                          <w:divsChild>
                            <w:div w:id="932593006">
                              <w:marLeft w:val="0"/>
                              <w:marRight w:val="0"/>
                              <w:marTop w:val="0"/>
                              <w:marBottom w:val="0"/>
                              <w:divBdr>
                                <w:top w:val="none" w:sz="0" w:space="0" w:color="auto"/>
                                <w:left w:val="none" w:sz="0" w:space="0" w:color="auto"/>
                                <w:bottom w:val="none" w:sz="0" w:space="0" w:color="auto"/>
                                <w:right w:val="none" w:sz="0" w:space="0" w:color="auto"/>
                              </w:divBdr>
                              <w:divsChild>
                                <w:div w:id="932593014">
                                  <w:marLeft w:val="0"/>
                                  <w:marRight w:val="0"/>
                                  <w:marTop w:val="0"/>
                                  <w:marBottom w:val="0"/>
                                  <w:divBdr>
                                    <w:top w:val="none" w:sz="0" w:space="0" w:color="auto"/>
                                    <w:left w:val="none" w:sz="0" w:space="0" w:color="auto"/>
                                    <w:bottom w:val="none" w:sz="0" w:space="0" w:color="auto"/>
                                    <w:right w:val="none" w:sz="0" w:space="0" w:color="auto"/>
                                  </w:divBdr>
                                  <w:divsChild>
                                    <w:div w:id="932593018">
                                      <w:marLeft w:val="0"/>
                                      <w:marRight w:val="0"/>
                                      <w:marTop w:val="0"/>
                                      <w:marBottom w:val="0"/>
                                      <w:divBdr>
                                        <w:top w:val="none" w:sz="0" w:space="0" w:color="auto"/>
                                        <w:left w:val="none" w:sz="0" w:space="0" w:color="auto"/>
                                        <w:bottom w:val="none" w:sz="0" w:space="0" w:color="auto"/>
                                        <w:right w:val="none" w:sz="0" w:space="0" w:color="auto"/>
                                      </w:divBdr>
                                      <w:divsChild>
                                        <w:div w:id="932593010">
                                          <w:marLeft w:val="0"/>
                                          <w:marRight w:val="0"/>
                                          <w:marTop w:val="0"/>
                                          <w:marBottom w:val="0"/>
                                          <w:divBdr>
                                            <w:top w:val="none" w:sz="0" w:space="0" w:color="auto"/>
                                            <w:left w:val="none" w:sz="0" w:space="0" w:color="auto"/>
                                            <w:bottom w:val="none" w:sz="0" w:space="0" w:color="auto"/>
                                            <w:right w:val="none" w:sz="0" w:space="0" w:color="auto"/>
                                          </w:divBdr>
                                          <w:divsChild>
                                            <w:div w:id="9325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593023">
      <w:marLeft w:val="0"/>
      <w:marRight w:val="0"/>
      <w:marTop w:val="0"/>
      <w:marBottom w:val="0"/>
      <w:divBdr>
        <w:top w:val="single" w:sz="12" w:space="0" w:color="767575"/>
        <w:left w:val="none" w:sz="0" w:space="0" w:color="auto"/>
        <w:bottom w:val="none" w:sz="0" w:space="0" w:color="auto"/>
        <w:right w:val="none" w:sz="0" w:space="0" w:color="auto"/>
      </w:divBdr>
      <w:divsChild>
        <w:div w:id="932593016">
          <w:marLeft w:val="0"/>
          <w:marRight w:val="0"/>
          <w:marTop w:val="0"/>
          <w:marBottom w:val="0"/>
          <w:divBdr>
            <w:top w:val="none" w:sz="0" w:space="0" w:color="auto"/>
            <w:left w:val="none" w:sz="0" w:space="0" w:color="auto"/>
            <w:bottom w:val="none" w:sz="0" w:space="0" w:color="auto"/>
            <w:right w:val="none" w:sz="0" w:space="0" w:color="auto"/>
          </w:divBdr>
          <w:divsChild>
            <w:div w:id="932593009">
              <w:marLeft w:val="0"/>
              <w:marRight w:val="0"/>
              <w:marTop w:val="0"/>
              <w:marBottom w:val="0"/>
              <w:divBdr>
                <w:top w:val="none" w:sz="0" w:space="0" w:color="auto"/>
                <w:left w:val="none" w:sz="0" w:space="0" w:color="auto"/>
                <w:bottom w:val="none" w:sz="0" w:space="0" w:color="auto"/>
                <w:right w:val="none" w:sz="0" w:space="0" w:color="auto"/>
              </w:divBdr>
              <w:divsChild>
                <w:div w:id="93259302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32593027">
                      <w:marLeft w:val="300"/>
                      <w:marRight w:val="0"/>
                      <w:marTop w:val="0"/>
                      <w:marBottom w:val="0"/>
                      <w:divBdr>
                        <w:top w:val="none" w:sz="0" w:space="0" w:color="auto"/>
                        <w:left w:val="none" w:sz="0" w:space="0" w:color="auto"/>
                        <w:bottom w:val="none" w:sz="0" w:space="0" w:color="auto"/>
                        <w:right w:val="none" w:sz="0" w:space="0" w:color="auto"/>
                      </w:divBdr>
                      <w:divsChild>
                        <w:div w:id="932593022">
                          <w:marLeft w:val="0"/>
                          <w:marRight w:val="0"/>
                          <w:marTop w:val="0"/>
                          <w:marBottom w:val="0"/>
                          <w:divBdr>
                            <w:top w:val="none" w:sz="0" w:space="0" w:color="auto"/>
                            <w:left w:val="none" w:sz="0" w:space="0" w:color="auto"/>
                            <w:bottom w:val="none" w:sz="0" w:space="0" w:color="auto"/>
                            <w:right w:val="none" w:sz="0" w:space="0" w:color="auto"/>
                          </w:divBdr>
                          <w:divsChild>
                            <w:div w:id="932593013">
                              <w:marLeft w:val="0"/>
                              <w:marRight w:val="0"/>
                              <w:marTop w:val="0"/>
                              <w:marBottom w:val="0"/>
                              <w:divBdr>
                                <w:top w:val="none" w:sz="0" w:space="0" w:color="auto"/>
                                <w:left w:val="none" w:sz="0" w:space="0" w:color="auto"/>
                                <w:bottom w:val="none" w:sz="0" w:space="0" w:color="auto"/>
                                <w:right w:val="none" w:sz="0" w:space="0" w:color="auto"/>
                              </w:divBdr>
                              <w:divsChild>
                                <w:div w:id="932593007">
                                  <w:marLeft w:val="0"/>
                                  <w:marRight w:val="0"/>
                                  <w:marTop w:val="0"/>
                                  <w:marBottom w:val="0"/>
                                  <w:divBdr>
                                    <w:top w:val="none" w:sz="0" w:space="0" w:color="auto"/>
                                    <w:left w:val="none" w:sz="0" w:space="0" w:color="auto"/>
                                    <w:bottom w:val="none" w:sz="0" w:space="0" w:color="auto"/>
                                    <w:right w:val="none" w:sz="0" w:space="0" w:color="auto"/>
                                  </w:divBdr>
                                  <w:divsChild>
                                    <w:div w:id="932593008">
                                      <w:marLeft w:val="0"/>
                                      <w:marRight w:val="0"/>
                                      <w:marTop w:val="0"/>
                                      <w:marBottom w:val="0"/>
                                      <w:divBdr>
                                        <w:top w:val="none" w:sz="0" w:space="0" w:color="auto"/>
                                        <w:left w:val="none" w:sz="0" w:space="0" w:color="auto"/>
                                        <w:bottom w:val="none" w:sz="0" w:space="0" w:color="auto"/>
                                        <w:right w:val="none" w:sz="0" w:space="0" w:color="auto"/>
                                      </w:divBdr>
                                      <w:divsChild>
                                        <w:div w:id="932593012">
                                          <w:marLeft w:val="0"/>
                                          <w:marRight w:val="0"/>
                                          <w:marTop w:val="0"/>
                                          <w:marBottom w:val="0"/>
                                          <w:divBdr>
                                            <w:top w:val="none" w:sz="0" w:space="0" w:color="auto"/>
                                            <w:left w:val="none" w:sz="0" w:space="0" w:color="auto"/>
                                            <w:bottom w:val="none" w:sz="0" w:space="0" w:color="auto"/>
                                            <w:right w:val="none" w:sz="0" w:space="0" w:color="auto"/>
                                          </w:divBdr>
                                          <w:divsChild>
                                            <w:div w:id="9325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didate.psiexams.com/bulletin/display_bulletin.jsp?ro=yes&amp;actionname=83&amp;bulletinid=506&amp;bulletinur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4E9E-355B-4835-A49D-BFEEF5F9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2877</Words>
  <Characters>16403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LO EO 2008</vt:lpstr>
    </vt:vector>
  </TitlesOfParts>
  <Company>State of California</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EO 2008</dc:title>
  <dc:subject/>
  <dc:creator>CDI Education Section</dc:creator>
  <cp:keywords/>
  <dc:description/>
  <cp:lastModifiedBy>Paskins, Lara</cp:lastModifiedBy>
  <cp:revision>2</cp:revision>
  <cp:lastPrinted>2017-05-12T19:57:00Z</cp:lastPrinted>
  <dcterms:created xsi:type="dcterms:W3CDTF">2018-01-29T20:43:00Z</dcterms:created>
  <dcterms:modified xsi:type="dcterms:W3CDTF">2018-01-29T20:43:00Z</dcterms:modified>
</cp:coreProperties>
</file>